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rFonts w:ascii="Calibri" w:hAnsi="Calibri"/>
          <w:b/>
          <w:color w:val="09152A"/>
          <w:sz w:val="36"/>
        </w:rPr>
        <w:t>(757) 289-1204 | atobin@alum.utk.edu | Virginia Beach, VA</w:t>
      </w:r>
    </w:p>
    <w:p>
      <w:pPr>
        <w:spacing w:after="160"/>
        <w:pBdr>
          <w:bottom w:val="single" w:sz="16" w:space="1" w:color="1B7A8C"/>
        </w:pBdr>
      </w:pPr>
    </w:p>
    <w:p>
      <w:pPr>
        <w:spacing w:after="0" w:before="0"/>
        <w:jc w:val="left"/>
      </w:pPr>
      <w:r>
        <w:rPr>
          <w:rFonts w:ascii="Calibri" w:hAnsi="Calibri"/>
          <w:b w:val="0"/>
          <w:color w:val="09152A"/>
          <w:sz w:val="21"/>
        </w:rPr>
        <w:t>---</w:t>
      </w:r>
    </w:p>
    <w:p>
      <w:pPr>
        <w:spacing w:after="120" w:before="0"/>
        <w:jc w:val="left"/>
      </w:pPr>
    </w:p>
    <w:p>
      <w:pPr>
        <w:spacing w:after="80" w:before="0"/>
        <w:jc w:val="left"/>
      </w:pPr>
    </w:p>
    <w:p>
      <w:pPr>
        <w:spacing w:after="160" w:before="0"/>
        <w:jc w:val="left"/>
      </w:pPr>
      <w:r>
        <w:rPr>
          <w:rFonts w:ascii="Calibri" w:hAnsi="Calibri"/>
          <w:b w:val="0"/>
          <w:color w:val="09152A"/>
          <w:sz w:val="22"/>
        </w:rPr>
        <w:t>September 25, 2026</w:t>
      </w:r>
    </w:p>
    <w:p>
      <w:pPr>
        <w:spacing w:after="80" w:before="0"/>
        <w:jc w:val="left"/>
      </w:pPr>
    </w:p>
    <w:p>
      <w:pPr>
        <w:spacing w:after="160" w:before="0"/>
        <w:jc w:val="left"/>
      </w:pPr>
      <w:r>
        <w:rPr>
          <w:rFonts w:ascii="Calibri" w:hAnsi="Calibri"/>
          <w:b w:val="0"/>
          <w:color w:val="09152A"/>
          <w:sz w:val="22"/>
        </w:rPr>
        <w:t>Valley Fabricators</w:t>
      </w:r>
    </w:p>
    <w:p>
      <w:pPr>
        <w:spacing w:after="160" w:before="0"/>
        <w:jc w:val="left"/>
      </w:pPr>
      <w:r>
        <w:rPr>
          <w:rFonts w:ascii="Calibri" w:hAnsi="Calibri"/>
          <w:b w:val="0"/>
          <w:color w:val="09152A"/>
          <w:sz w:val="22"/>
        </w:rPr>
        <w:t>Hiring Manager</w:t>
      </w:r>
    </w:p>
    <w:p>
      <w:pPr>
        <w:spacing w:after="80" w:before="0"/>
        <w:jc w:val="left"/>
      </w:pPr>
    </w:p>
    <w:p>
      <w:pPr>
        <w:spacing w:after="200" w:before="0"/>
        <w:jc w:val="left"/>
      </w:pPr>
      <w:r>
        <w:rPr>
          <w:rFonts w:ascii="Calibri" w:hAnsi="Calibri"/>
          <w:b/>
          <w:color w:val="09152A"/>
          <w:sz w:val="22"/>
        </w:rPr>
        <w:t>Dear Hiring Manager,</w:t>
      </w:r>
    </w:p>
    <w:p>
      <w:pPr>
        <w:spacing w:after="80" w:before="0"/>
        <w:jc w:val="left"/>
      </w:pPr>
    </w:p>
    <w:p>
      <w:pPr>
        <w:spacing w:after="160" w:before="0"/>
        <w:jc w:val="left"/>
      </w:pPr>
      <w:r>
        <w:rPr>
          <w:rFonts w:ascii="Calibri" w:hAnsi="Calibri"/>
          <w:b w:val="0"/>
          <w:color w:val="09152A"/>
          <w:sz w:val="22"/>
        </w:rPr>
        <w:t>I am writing to apply for the Senior Business Analyst role at Valley Fabricators. With 10+ years of experience developing BI dashboards, designing data models, writing advanced SQL, and delivering analytics infrastructure in enterprise environments, I bring the technical depth and stakeholder partnership skills this role demands.</w:t>
      </w:r>
    </w:p>
    <w:p>
      <w:pPr>
        <w:spacing w:after="80" w:before="0"/>
        <w:jc w:val="left"/>
      </w:pPr>
    </w:p>
    <w:p>
      <w:pPr>
        <w:spacing w:after="160" w:before="0"/>
        <w:jc w:val="left"/>
      </w:pPr>
      <w:r>
        <w:rPr>
          <w:rFonts w:ascii="Calibri" w:hAnsi="Calibri"/>
          <w:b w:val="0"/>
          <w:color w:val="09152A"/>
          <w:sz w:val="22"/>
        </w:rPr>
      </w:r>
      <w:r>
        <w:rPr>
          <w:rFonts w:ascii="Calibri" w:hAnsi="Calibri"/>
          <w:b/>
          <w:color w:val="09152A"/>
          <w:sz w:val="22"/>
        </w:rPr>
        <w:t>BI Development and Dashboard Excellence</w:t>
      </w:r>
      <w:r>
        <w:rPr>
          <w:rFonts w:ascii="Calibri" w:hAnsi="Calibri"/>
          <w:b w:val="0"/>
          <w:color w:val="09152A"/>
          <w:sz w:val="22"/>
        </w:rPr>
      </w:r>
    </w:p>
    <w:p>
      <w:pPr>
        <w:spacing w:after="80" w:before="0"/>
        <w:jc w:val="left"/>
      </w:pPr>
    </w:p>
    <w:p>
      <w:pPr>
        <w:spacing w:after="160" w:before="0"/>
        <w:jc w:val="left"/>
      </w:pPr>
      <w:r>
        <w:rPr>
          <w:rFonts w:ascii="Calibri" w:hAnsi="Calibri"/>
          <w:b w:val="0"/>
          <w:color w:val="09152A"/>
          <w:sz w:val="22"/>
        </w:rPr>
        <w:t>Throughout my career, I have built production-grade Power BI and Tableau dashboards for some of the most demanding stakeholders — CFOs, VPs of Finance, and EVP-level Sales leaders at Ferguson Enterprises, and C-suite leadership across my current freelance practice serving callcathai.online, primelayertrades.com, and hereraspreadsheets.com. My dashboards are not cosmetic; they are built on clean data models, optimized SQL queries, and ETL pipelines that hold up over time. I know how to gather ambiguous requirements from business leaders and translate them into technical specifications that a data engineering team can build against.</w:t>
      </w:r>
    </w:p>
    <w:p>
      <w:pPr>
        <w:spacing w:after="80" w:before="0"/>
        <w:jc w:val="left"/>
      </w:pPr>
    </w:p>
    <w:p>
      <w:pPr>
        <w:spacing w:after="160" w:before="0"/>
        <w:jc w:val="left"/>
      </w:pPr>
      <w:r>
        <w:rPr>
          <w:rFonts w:ascii="Calibri" w:hAnsi="Calibri"/>
          <w:b w:val="0"/>
          <w:color w:val="09152A"/>
          <w:sz w:val="22"/>
        </w:rPr>
      </w:r>
      <w:r>
        <w:rPr>
          <w:rFonts w:ascii="Calibri" w:hAnsi="Calibri"/>
          <w:b/>
          <w:color w:val="09152A"/>
          <w:sz w:val="22"/>
        </w:rPr>
        <w:t>SQL, Python, R, and ETL Expertise</w:t>
      </w:r>
      <w:r>
        <w:rPr>
          <w:rFonts w:ascii="Calibri" w:hAnsi="Calibri"/>
          <w:b w:val="0"/>
          <w:color w:val="09152A"/>
          <w:sz w:val="22"/>
        </w:rPr>
      </w:r>
    </w:p>
    <w:p>
      <w:pPr>
        <w:spacing w:after="80" w:before="0"/>
        <w:jc w:val="left"/>
      </w:pPr>
    </w:p>
    <w:p>
      <w:pPr>
        <w:spacing w:after="160" w:before="0"/>
        <w:jc w:val="left"/>
      </w:pPr>
      <w:r>
        <w:rPr>
          <w:rFonts w:ascii="Calibri" w:hAnsi="Calibri"/>
          <w:b w:val="0"/>
          <w:color w:val="09152A"/>
          <w:sz w:val="22"/>
        </w:rPr>
        <w:t>I have used SQL (MS SQL Server, Oracle, PostgreSQL) as a daily tool for 10+ years — writing stored procedures, optimizing complex queries, designing normalized schemas, and building ETL processes against diverse source systems. My Python work (pandas, NumPy, data pipeline scripting) and VBA automation have eliminated hours of manual processing at every organization I have worked with. I have also worked with R for statistical analysis and am comfortable picking up Talend or any ETL tooling the team uses.</w:t>
      </w:r>
    </w:p>
    <w:p>
      <w:pPr>
        <w:spacing w:after="80" w:before="0"/>
        <w:jc w:val="left"/>
      </w:pPr>
    </w:p>
    <w:p>
      <w:pPr>
        <w:spacing w:after="160" w:before="0"/>
        <w:jc w:val="left"/>
      </w:pPr>
      <w:r>
        <w:rPr>
          <w:rFonts w:ascii="Calibri" w:hAnsi="Calibri"/>
          <w:b w:val="0"/>
          <w:color w:val="09152A"/>
          <w:sz w:val="22"/>
        </w:rPr>
      </w:r>
      <w:r>
        <w:rPr>
          <w:rFonts w:ascii="Calibri" w:hAnsi="Calibri"/>
          <w:b/>
          <w:color w:val="09152A"/>
          <w:sz w:val="22"/>
        </w:rPr>
        <w:t>Agile Delivery and Cross-Functional Leadership</w:t>
      </w:r>
      <w:r>
        <w:rPr>
          <w:rFonts w:ascii="Calibri" w:hAnsi="Calibri"/>
          <w:b w:val="0"/>
          <w:color w:val="09152A"/>
          <w:sz w:val="22"/>
        </w:rPr>
      </w:r>
    </w:p>
    <w:p>
      <w:pPr>
        <w:spacing w:after="80" w:before="0"/>
        <w:jc w:val="left"/>
      </w:pPr>
    </w:p>
    <w:p>
      <w:pPr>
        <w:spacing w:after="160" w:before="0"/>
        <w:jc w:val="left"/>
      </w:pPr>
      <w:r>
        <w:rPr>
          <w:rFonts w:ascii="Calibri" w:hAnsi="Calibri"/>
          <w:b w:val="0"/>
          <w:color w:val="09152A"/>
          <w:sz w:val="22"/>
        </w:rPr>
        <w:t>At Ferguson Enterprises, I led Agile-methodology data integration projects across Azure DevOps, partnering with engineering and business stakeholders through full SDLC cycles. I document requirements clearly, maintain detailed process flows, and keep projects moving from specification to delivery on schedule.</w:t>
      </w:r>
    </w:p>
    <w:p>
      <w:pPr>
        <w:spacing w:after="80" w:before="0"/>
        <w:jc w:val="left"/>
      </w:pPr>
    </w:p>
    <w:p>
      <w:pPr>
        <w:spacing w:after="160" w:before="0"/>
        <w:jc w:val="left"/>
      </w:pPr>
      <w:r>
        <w:rPr>
          <w:rFonts w:ascii="Calibri" w:hAnsi="Calibri"/>
          <w:b w:val="0"/>
          <w:color w:val="09152A"/>
          <w:sz w:val="22"/>
        </w:rPr>
        <w:t>Valley Fabricators' focus on data-driven decision-making maps directly to work I have done across complex, multi-stakeholder organizations. I would welcome the opportunity to discuss how my background fits your team's needs.</w:t>
      </w:r>
    </w:p>
    <w:p>
      <w:pPr>
        <w:spacing w:after="80" w:before="0"/>
        <w:jc w:val="left"/>
      </w:pPr>
    </w:p>
    <w:p>
      <w:pPr>
        <w:spacing w:after="120" w:before="0"/>
        <w:jc w:val="left"/>
      </w:pPr>
    </w:p>
    <w:p>
      <w:pPr>
        <w:spacing w:after="0" w:before="0"/>
        <w:jc w:val="left"/>
      </w:pPr>
      <w:r>
        <w:rPr>
          <w:rFonts w:ascii="Calibri" w:hAnsi="Calibri"/>
          <w:b w:val="0"/>
          <w:color w:val="09152A"/>
          <w:sz w:val="22"/>
        </w:rPr>
        <w:t>Sincerely,</w:t>
      </w:r>
    </w:p>
    <w:p>
      <w:pPr>
        <w:spacing w:after="160" w:before="0"/>
        <w:jc w:val="left"/>
      </w:pPr>
      <w:r>
        <w:rPr>
          <w:rFonts w:ascii="Calibri" w:hAnsi="Calibri"/>
          <w:b w:val="0"/>
          <w:color w:val="09152A"/>
          <w:sz w:val="22"/>
        </w:rPr>
        <w:t>Alexander Tobin</w:t>
      </w:r>
    </w:p>
    <w:sectPr w:rsidR="00FC693F" w:rsidRPr="0006063C" w:rsidSect="00034616">
      <w:pgSz w:w="12240" w:h="15840"/>
      <w:pgMar w:top="1152" w:right="158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