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0B9C" w14:textId="77777777" w:rsidR="00A2416C" w:rsidRDefault="00A2416C" w:rsidP="00A2416C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color w:val="000000"/>
          <w:sz w:val="36"/>
          <w:szCs w:val="36"/>
        </w:rPr>
        <w:t>Table 3. De novo prediction of phylogroups, MLST types and serotypes of the sequenced UPEC isolates</w:t>
      </w:r>
    </w:p>
    <w:tbl>
      <w:tblPr>
        <w:tblW w:w="1124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2070"/>
        <w:gridCol w:w="1080"/>
        <w:gridCol w:w="1980"/>
        <w:gridCol w:w="2520"/>
        <w:gridCol w:w="2430"/>
      </w:tblGrid>
      <w:tr w:rsidR="00A2416C" w:rsidRPr="000777F0" w14:paraId="13585C85" w14:textId="77777777" w:rsidTr="00C53B17">
        <w:trPr>
          <w:trHeight w:val="304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096AB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Strain 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10C3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Accession Number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DF62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Hospital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8493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Phylogroups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CA4E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MLST </w:t>
            </w: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</w:t>
            </w:r>
            <w:r w:rsidRPr="000777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ype 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D013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 xml:space="preserve">Serotype </w:t>
            </w:r>
          </w:p>
        </w:tc>
      </w:tr>
      <w:tr w:rsidR="00A2416C" w:rsidRPr="000777F0" w14:paraId="56D6A69D" w14:textId="77777777" w:rsidTr="00C53B17">
        <w:trPr>
          <w:trHeight w:val="304"/>
        </w:trPr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1835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NGE3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5FC78471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QEXN00000000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BF11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DCIMCH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5D1EA4C0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>F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 xml:space="preserve"> (D)</w:t>
            </w:r>
            <w:r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>*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2EB7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ST-59 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21EF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O1:H7</w:t>
            </w:r>
          </w:p>
        </w:tc>
      </w:tr>
      <w:tr w:rsidR="00A2416C" w:rsidRPr="000777F0" w14:paraId="2B6DEF6E" w14:textId="77777777" w:rsidTr="00C53B17">
        <w:trPr>
          <w:trHeight w:val="304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3C2B83F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NGE4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14:paraId="6022E8E1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QFAZ00000000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4CEF15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DCIMCH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07CCF52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A 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F2A5CB3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ST-4204 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673305AF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O6:H10</w:t>
            </w:r>
          </w:p>
        </w:tc>
      </w:tr>
      <w:tr w:rsidR="00A2416C" w:rsidRPr="000777F0" w14:paraId="1C70EBCD" w14:textId="77777777" w:rsidTr="00C53B17">
        <w:trPr>
          <w:trHeight w:val="304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387152B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NGE5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14:paraId="6043F407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RCIF00000000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F58F7B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DCIMCH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C8E1A7B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B1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29AAE63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ST-10987 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>(Ounknown ST)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0320CD4E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O59:H20</w:t>
            </w:r>
          </w:p>
        </w:tc>
      </w:tr>
      <w:tr w:rsidR="00A2416C" w:rsidRPr="000777F0" w14:paraId="577FDA28" w14:textId="77777777" w:rsidTr="00C53B17">
        <w:trPr>
          <w:trHeight w:val="304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3312E65E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NGE6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14:paraId="771C809B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RCIE00000000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B7EC00F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DCIMCH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89ABBC4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E 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>(B2)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13223083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ST-219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21ABD10E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O138:H48</w:t>
            </w:r>
          </w:p>
        </w:tc>
      </w:tr>
      <w:tr w:rsidR="00A2416C" w:rsidRPr="000777F0" w14:paraId="589CFBF8" w14:textId="77777777" w:rsidTr="00C53B17">
        <w:trPr>
          <w:trHeight w:val="304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EE102BA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NGE7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14:paraId="79327D5F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QFRN00000000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00A39E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DCIMCH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3091B2DA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B2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60870F7D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ST-131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386A1463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O46:H4 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>(O25:H4)</w:t>
            </w:r>
          </w:p>
        </w:tc>
      </w:tr>
      <w:tr w:rsidR="00A2416C" w:rsidRPr="000777F0" w14:paraId="68B95FEC" w14:textId="77777777" w:rsidTr="00C53B17">
        <w:trPr>
          <w:trHeight w:val="304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197B496A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NGE9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14:paraId="29BC25B3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QFRT00000000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1FF14BA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DCIMCH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1CAEF1A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>EC</w:t>
            </w:r>
            <w:r w:rsidRPr="00C5603A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</w:t>
            </w: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>control</w:t>
            </w:r>
            <w:r w:rsidRPr="00C5603A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</w:t>
            </w: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fail 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>(B2)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1436F86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ST-219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131A0834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O138:H48</w:t>
            </w:r>
          </w:p>
        </w:tc>
      </w:tr>
      <w:tr w:rsidR="00A2416C" w:rsidRPr="000777F0" w14:paraId="563693FC" w14:textId="77777777" w:rsidTr="00C53B17">
        <w:trPr>
          <w:trHeight w:val="304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2AA1CC72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NGE16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14:paraId="1C2CFC32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QFTM00000000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4D3C849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4BB73BE3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B2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4F81431D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>NA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 xml:space="preserve"> (ST-131)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2CF88C99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O25:H4</w:t>
            </w:r>
          </w:p>
        </w:tc>
      </w:tr>
      <w:tr w:rsidR="00A2416C" w:rsidRPr="000777F0" w14:paraId="643CC31B" w14:textId="77777777" w:rsidTr="00C53B17">
        <w:trPr>
          <w:trHeight w:val="304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6D8128D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NGE22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14:paraId="2A4C6332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QFXA00000000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8642F0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ISH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6CC2DFDB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B12B944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ST-4204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685A1DF9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O6:H10</w:t>
            </w:r>
          </w:p>
        </w:tc>
      </w:tr>
      <w:tr w:rsidR="00A2416C" w:rsidRPr="000777F0" w14:paraId="01772D9F" w14:textId="77777777" w:rsidTr="00C53B17">
        <w:trPr>
          <w:trHeight w:val="304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0A15C0FF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NGCE33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14:paraId="7F99B679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RBWA00000000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6FA36DE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DCIMCH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0817C6AE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>C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 xml:space="preserve"> (A)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132DC77F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ST-410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5E4B1526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O8:H9</w:t>
            </w:r>
          </w:p>
        </w:tc>
      </w:tr>
      <w:tr w:rsidR="00A2416C" w:rsidRPr="000777F0" w14:paraId="44EA4166" w14:textId="77777777" w:rsidTr="00C53B17">
        <w:trPr>
          <w:trHeight w:val="304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541DE5EE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NGCE94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14:paraId="1A0ACC02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RAZR00000000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B4120ED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DCIMCH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7C98E069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>B1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 xml:space="preserve"> (A)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FE624D1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ST-448 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>(ST-361)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0B1F2565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O188:H19 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>(O9:H30)</w:t>
            </w:r>
          </w:p>
        </w:tc>
      </w:tr>
      <w:tr w:rsidR="00A2416C" w:rsidRPr="000777F0" w14:paraId="31E745DB" w14:textId="77777777" w:rsidTr="00C53B17">
        <w:trPr>
          <w:trHeight w:val="304"/>
        </w:trPr>
        <w:tc>
          <w:tcPr>
            <w:tcW w:w="1165" w:type="dxa"/>
            <w:shd w:val="clear" w:color="auto" w:fill="auto"/>
            <w:noWrap/>
            <w:vAlign w:val="bottom"/>
            <w:hideMark/>
          </w:tcPr>
          <w:p w14:paraId="69DBB840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NGCE100</w:t>
            </w:r>
          </w:p>
        </w:tc>
        <w:tc>
          <w:tcPr>
            <w:tcW w:w="2070" w:type="dxa"/>
            <w:shd w:val="clear" w:color="auto" w:fill="auto"/>
            <w:vAlign w:val="bottom"/>
            <w:hideMark/>
          </w:tcPr>
          <w:p w14:paraId="2D38530E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RAZQ00000000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4D717D3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DCIMCH</w:t>
            </w:r>
          </w:p>
        </w:tc>
        <w:tc>
          <w:tcPr>
            <w:tcW w:w="1980" w:type="dxa"/>
            <w:shd w:val="clear" w:color="auto" w:fill="auto"/>
            <w:vAlign w:val="bottom"/>
            <w:hideMark/>
          </w:tcPr>
          <w:p w14:paraId="2AB9EE64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A 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>(B1)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9FB4C05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ST-361 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>(ST-448)</w:t>
            </w:r>
          </w:p>
        </w:tc>
        <w:tc>
          <w:tcPr>
            <w:tcW w:w="2430" w:type="dxa"/>
            <w:shd w:val="clear" w:color="auto" w:fill="auto"/>
            <w:noWrap/>
            <w:vAlign w:val="bottom"/>
            <w:hideMark/>
          </w:tcPr>
          <w:p w14:paraId="78A01F8C" w14:textId="77777777" w:rsidR="00A2416C" w:rsidRPr="000777F0" w:rsidRDefault="00A2416C" w:rsidP="00C53B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777F0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H30:09 </w:t>
            </w:r>
            <w:r w:rsidRPr="000777F0">
              <w:rPr>
                <w:rFonts w:ascii="Aptos Narrow" w:eastAsia="Times New Roman" w:hAnsi="Aptos Narrow" w:cs="Times New Roman"/>
                <w:color w:val="FF0000"/>
                <w:kern w:val="0"/>
                <w14:ligatures w14:val="none"/>
              </w:rPr>
              <w:t>(Ounknown:H7)</w:t>
            </w:r>
          </w:p>
        </w:tc>
      </w:tr>
    </w:tbl>
    <w:p w14:paraId="27C3FBF0" w14:textId="77777777" w:rsidR="00A2416C" w:rsidRDefault="00A2416C" w:rsidP="00A2416C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FF0000"/>
          <w:sz w:val="21"/>
          <w:szCs w:val="21"/>
        </w:rPr>
        <w:t>*</w:t>
      </w:r>
      <w:r>
        <w:rPr>
          <w:rFonts w:ascii="Arial" w:hAnsi="Arial" w:cs="Arial"/>
          <w:color w:val="000000"/>
          <w:sz w:val="21"/>
          <w:szCs w:val="21"/>
        </w:rPr>
        <w:t>Parentheses indicate originally published values that do not match with the reproduced values</w:t>
      </w:r>
    </w:p>
    <w:p w14:paraId="5C7D47C1" w14:textId="77777777" w:rsidR="003C17EB" w:rsidRDefault="003C17EB"/>
    <w:sectPr w:rsidR="003C17EB" w:rsidSect="00A241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6C"/>
    <w:rsid w:val="003C17EB"/>
    <w:rsid w:val="00A2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66C0"/>
  <w15:chartTrackingRefBased/>
  <w15:docId w15:val="{C7620E47-DBBA-48EC-BAA5-510A2736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kabuye usamah</dc:creator>
  <cp:keywords/>
  <dc:description/>
  <cp:lastModifiedBy>kabuye usamah</cp:lastModifiedBy>
  <cp:revision>1</cp:revision>
  <dcterms:created xsi:type="dcterms:W3CDTF">2024-04-26T04:01:00Z</dcterms:created>
  <dcterms:modified xsi:type="dcterms:W3CDTF">2024-04-26T04:03:00Z</dcterms:modified>
</cp:coreProperties>
</file>