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alt=""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rPr>
          <w:rFonts w:hint="eastAsia"/>
          <w:lang w:val="en-US" w:eastAsia="zh-CN"/>
        </w:rPr>
      </w:pPr>
      <w:r>
        <w:rPr>
          <w:rFonts w:hint="eastAsia"/>
          <w:lang w:val="en-US" w:eastAsia="zh-CN"/>
        </w:rPr>
        <w:t>包括一些类型安全的断言、常用判断、常量等。</w:t>
      </w:r>
    </w:p>
    <w:p>
      <w:pPr>
        <w:pStyle w:val="3"/>
        <w:rPr>
          <w:rFonts w:hint="eastAsia"/>
          <w:lang w:val="en-US" w:eastAsia="zh-CN"/>
        </w:rPr>
      </w:pPr>
      <w:r>
        <w:rPr>
          <w:rFonts w:hint="eastAsia"/>
          <w:lang w:val="en-US" w:eastAsia="zh-CN"/>
        </w:rPr>
        <w:t>3.2平台无关层</w:t>
      </w:r>
    </w:p>
    <w:p>
      <w:pPr>
        <w:rPr>
          <w:rFonts w:hint="eastAsia"/>
          <w:lang w:val="en-US" w:eastAsia="zh-CN"/>
        </w:rPr>
      </w:pPr>
      <w:r>
        <w:rPr>
          <w:rFonts w:hint="eastAsia"/>
          <w:lang w:val="en-US" w:eastAsia="zh-CN"/>
        </w:rPr>
        <w:t xml:space="preserve">平台无关层的功能相当于main函数，注册并弹出一个OpenGL渲染窗口。它需要利用OpenGL跨平台特性来实现，那么我们定义一个class </w:t>
      </w:r>
      <w:r>
        <w:rPr>
          <w:rFonts w:hint="eastAsia"/>
        </w:rPr>
        <w:t>EngineBehavior</w:t>
      </w:r>
      <w:r>
        <w:rPr>
          <w:rFonts w:hint="eastAsia"/>
          <w:lang w:val="en-US" w:eastAsia="zh-CN"/>
        </w:rPr>
        <w:t>在文件GameDefine/Global/Winapp.h，在类中进行窗口的初始化，接口设计如下：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3.3总体架构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是引擎的核心模块，它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eastAsia="宋体"/>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3.4资源管理</w:t>
      </w:r>
    </w:p>
    <w:p>
      <w:pPr>
        <w:rPr>
          <w:lang w:val="da-DK"/>
        </w:rPr>
      </w:pPr>
      <w:r>
        <w:rPr>
          <w:rFonts w:hint="eastAsia"/>
          <w:lang w:val="en-US" w:eastAsia="zh-CN"/>
        </w:rPr>
        <w:t>资源管理模块接口让底层渲染器和开发者调用，而不关心底层渲染器用来做什么和怎么用，并提供接口让取资源的函数能够在结束使用时手动析构资源。需要管理的主要就是CPU的内存以及GPU的显存，被管理的资源</w:t>
      </w:r>
      <w:r>
        <w:rPr>
          <w:lang w:val="da-DK"/>
        </w:rPr>
        <w:t>包括图片资源、模型资源、GPU程序的读取、转码加载，以及后续对已加载资源的管理等。</w:t>
      </w: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3.5底层渲染——SDK相关部分</w:t>
      </w:r>
    </w:p>
    <w:p>
      <w:pPr>
        <w:rPr>
          <w:rFonts w:hint="eastAsia"/>
          <w:lang w:val="en-US" w:eastAsia="zh-CN"/>
        </w:rPr>
      </w:pPr>
      <w:r>
        <w:rPr>
          <w:rFonts w:hint="eastAsia"/>
          <w:lang w:val="en-US" w:eastAsia="zh-CN"/>
        </w:rPr>
        <w:t>底层渲染模块是最为复杂的，总体上划分为SDK相关部分和SDK无关部分。SDK相关部分定义逻辑概念上的游戏物体，它可以是模型、可以是地面、也可以是粒子系统特效。SDK无关部分会收集当前帧需要绘制的顶点数据，进行一系列处理后将顶点数据传到GPU。</w:t>
      </w:r>
    </w:p>
    <w:p>
      <w:pPr>
        <w:pStyle w:val="4"/>
        <w:rPr>
          <w:rFonts w:hint="eastAsia"/>
          <w:lang w:val="en-US" w:eastAsia="zh-CN"/>
        </w:rPr>
      </w:pPr>
      <w:r>
        <w:rPr>
          <w:rFonts w:hint="eastAsia"/>
          <w:lang w:val="en-US" w:eastAsia="zh-CN"/>
        </w:rPr>
        <w:t>3.5.1 渲染列表</w:t>
      </w:r>
    </w:p>
    <w:p>
      <w:pPr>
        <w:rPr>
          <w:rFonts w:hint="eastAsia"/>
          <w:lang w:val="en-US" w:eastAsia="zh-CN"/>
        </w:rPr>
      </w:pPr>
      <w:r>
        <w:rPr>
          <w:rFonts w:hint="eastAsia"/>
          <w:lang w:val="en-US" w:eastAsia="zh-CN"/>
        </w:rPr>
        <w:t>渲染流水线绘制的根本是很多很多的顶点。在该引擎中，这些顶点在开发者命令进行绘制的后并不会直接进入GPU开始绘制，而是会进入到渲染列表中，待其进行一系列处理后，再进行绘制。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w:t>
      </w:r>
      <w:r>
        <w:rPr>
          <w:rFonts w:hint="eastAsia"/>
          <w:lang w:val="en-US" w:eastAsia="zh-CN"/>
        </w:rPr>
        <w:t>这</w:t>
      </w:r>
    </w:p>
    <w:p>
      <w:pPr>
        <w:rPr>
          <w:rFonts w:hint="eastAsia"/>
        </w:rPr>
      </w:pPr>
      <w:r>
        <w:rPr>
          <w:rFonts w:hint="eastAsia"/>
        </w:rPr>
        <w:t>};</w:t>
      </w:r>
    </w:p>
    <w:p>
      <w:pPr>
        <w:rPr>
          <w:rFonts w:hint="eastAsia"/>
          <w:lang w:val="en-US" w:eastAsia="zh-CN"/>
        </w:rPr>
      </w:pPr>
      <w:r>
        <w:rPr>
          <w:rFonts w:hint="eastAsia"/>
          <w:lang w:val="en-US" w:eastAsia="zh-CN"/>
        </w:rPr>
        <w:t>其中RenderAble是所有需要绘制的物体的基类，拥有足够多的信息供GPU进行绘制。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渲染列表的函数会在更高层的SceneManager被调用，来完成当前场景中游戏物体的渲染。</w:t>
      </w:r>
    </w:p>
    <w:p>
      <w:pPr>
        <w:pStyle w:val="4"/>
        <w:ind w:left="0" w:leftChars="0" w:firstLine="0" w:firstLineChars="0"/>
        <w:rPr>
          <w:rFonts w:hint="eastAsia"/>
          <w:lang w:val="en-US" w:eastAsia="zh-CN"/>
        </w:rPr>
      </w:pPr>
    </w:p>
    <w:p>
      <w:pPr>
        <w:pStyle w:val="3"/>
        <w:rPr>
          <w:rFonts w:hint="eastAsia"/>
          <w:lang w:val="en-US" w:eastAsia="zh-CN"/>
        </w:rPr>
      </w:pPr>
      <w:r>
        <w:rPr>
          <w:rFonts w:hint="eastAsia"/>
          <w:lang w:val="en-US" w:eastAsia="zh-CN"/>
        </w:rPr>
        <w:t>3.6底层渲染——SDK无关部分</w:t>
      </w:r>
    </w:p>
    <w:p>
      <w:pPr>
        <w:pStyle w:val="4"/>
        <w:rPr>
          <w:rFonts w:hint="eastAsia"/>
          <w:lang w:val="en-US" w:eastAsia="zh-CN"/>
        </w:rPr>
      </w:pPr>
      <w:r>
        <w:rPr>
          <w:rFonts w:hint="eastAsia"/>
          <w:lang w:val="en-US" w:eastAsia="zh-CN"/>
        </w:rPr>
        <w:t>3.6.1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SDK无关部分包括但不限于摄像机、模型、天空盒、地面、粒子系统等等通过对顶点数据进行逻辑封装产生的对象等。但它们都有一个共同的基类Node表示位置信息。</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以及先前提到的所有需要被渲染的逻辑对象的父类</w:t>
      </w:r>
      <w:r>
        <w:rPr>
          <w:rFonts w:hint="eastAsia"/>
        </w:rPr>
        <w:t>RenderAble</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ab/>
      </w:r>
      <w:r>
        <w:rPr>
          <w:rFonts w:hint="eastAsia"/>
        </w:rPr>
        <w:t>void SetLight_1(const Light&amp; light1);</w:t>
      </w:r>
    </w:p>
    <w:p>
      <w:pPr>
        <w:jc w:val="left"/>
        <w:rPr>
          <w:rFonts w:hint="eastAsia"/>
        </w:rPr>
      </w:pPr>
    </w:p>
    <w:p>
      <w:pPr>
        <w:jc w:val="left"/>
        <w:rPr>
          <w:rFonts w:hint="eastAsia"/>
        </w:rPr>
      </w:pPr>
      <w:r>
        <w:rPr>
          <w:rFonts w:hint="eastAsia"/>
        </w:rPr>
        <w:tab/>
      </w:r>
      <w:r>
        <w:rPr>
          <w:rFonts w:hint="eastAsia"/>
        </w:rPr>
        <w:t>virtual inline void SetAmbientMaterial(float r, float g, float b, float a = 1);</w:t>
      </w:r>
    </w:p>
    <w:p>
      <w:pPr>
        <w:jc w:val="left"/>
        <w:rPr>
          <w:rFonts w:hint="eastAsia"/>
        </w:rPr>
      </w:pPr>
      <w:r>
        <w:rPr>
          <w:rFonts w:hint="eastAsia"/>
        </w:rPr>
        <w:tab/>
      </w:r>
      <w:r>
        <w:rPr>
          <w:rFonts w:hint="eastAsia"/>
        </w:rPr>
        <w:t>virtual inline void SetDiffuseMaterial(float r, float g, float b, float a = 1);</w:t>
      </w:r>
    </w:p>
    <w:p>
      <w:pPr>
        <w:jc w:val="left"/>
        <w:rPr>
          <w:rFonts w:hint="eastAsia"/>
        </w:rPr>
      </w:pPr>
      <w:r>
        <w:rPr>
          <w:rFonts w:hint="eastAsia"/>
        </w:rPr>
        <w:tab/>
      </w:r>
      <w:r>
        <w:rPr>
          <w:rFonts w:hint="eastAsia"/>
        </w:rPr>
        <w:t>virtual inline void SetSpecularMaterial(float r, float g, float b, float a = 1);</w:t>
      </w:r>
    </w:p>
    <w:p>
      <w:pPr>
        <w:jc w:val="left"/>
        <w:rPr>
          <w:rFonts w:hint="eastAsia"/>
        </w:rPr>
      </w:pPr>
      <w:r>
        <w:rPr>
          <w:rFonts w:hint="eastAsia"/>
        </w:rPr>
        <w:tab/>
      </w:r>
      <w:r>
        <w:rPr>
          <w:rFonts w:hint="eastAsia"/>
        </w:rPr>
        <w:t>virtual inline void SetAmbientMaterial(const vec4&amp; ambientMaterual);</w:t>
      </w:r>
    </w:p>
    <w:p>
      <w:pPr>
        <w:jc w:val="left"/>
        <w:rPr>
          <w:rFonts w:hint="eastAsia"/>
        </w:rPr>
      </w:pPr>
      <w:r>
        <w:rPr>
          <w:rFonts w:hint="eastAsia"/>
        </w:rPr>
        <w:tab/>
      </w:r>
      <w:r>
        <w:rPr>
          <w:rFonts w:hint="eastAsia"/>
        </w:rPr>
        <w:t>virtual inline void SetDiffuseMaterial(const vec4&amp; diffuseMaterual);</w:t>
      </w:r>
    </w:p>
    <w:p>
      <w:pPr>
        <w:jc w:val="left"/>
        <w:rPr>
          <w:rFonts w:hint="eastAsia"/>
        </w:rPr>
      </w:pPr>
      <w:r>
        <w:rPr>
          <w:rFonts w:hint="eastAsia"/>
        </w:rPr>
        <w:tab/>
      </w:r>
      <w:r>
        <w:rPr>
          <w:rFonts w:hint="eastAsia"/>
        </w:rPr>
        <w:t>virtual inline void SetSpecularMaterial(const vec4&amp; specularMaterual);</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jc w:val="left"/>
        <w:rPr>
          <w:rFonts w:hint="eastAsia"/>
        </w:rPr>
      </w:pPr>
      <w:r>
        <w:rPr>
          <w:rFonts w:hint="eastAsia"/>
        </w:rPr>
        <w:tab/>
      </w:r>
      <w:r>
        <w:rPr>
          <w:rFonts w:hint="eastAsia"/>
        </w:rPr>
        <w:t>Material m_Material;</w:t>
      </w:r>
    </w:p>
    <w:p>
      <w:pPr>
        <w:rPr>
          <w:rFonts w:hint="eastAsia"/>
        </w:rPr>
      </w:pPr>
    </w:p>
    <w:p>
      <w:pPr>
        <w:rPr>
          <w:rFonts w:hint="eastAsia"/>
        </w:rPr>
      </w:pPr>
      <w:r>
        <w:rPr>
          <w:rFonts w:hint="eastAsia"/>
        </w:rPr>
        <w:tab/>
      </w:r>
      <w:r>
        <w:rPr>
          <w:rFonts w:hint="eastAsia"/>
        </w:rPr>
        <w:t>RenderOption m_Options;//渲染选项</w:t>
      </w:r>
    </w:p>
    <w:p>
      <w:pPr>
        <w:rPr>
          <w:rFonts w:hint="eastAsia"/>
          <w:lang w:val="en-US" w:eastAsia="zh-CN"/>
        </w:rPr>
      </w:pPr>
      <w:r>
        <w:rPr>
          <w:rFonts w:hint="eastAsia"/>
        </w:rPr>
        <w:t>};</w:t>
      </w:r>
    </w:p>
    <w:p>
      <w:pPr>
        <w:rPr>
          <w:rFonts w:hint="eastAsia"/>
          <w:lang w:val="en-US" w:eastAsia="zh-CN"/>
        </w:rPr>
      </w:pPr>
      <w:r>
        <w:rPr>
          <w:rFonts w:hint="eastAsia"/>
          <w:lang w:val="en-US" w:eastAsia="zh-CN"/>
        </w:rPr>
        <w:t>有这两个类的原因是，即使是不需要被渲染的类也会有位置信息，也算一个游戏物体，所以这里将它们分成了两个类。RenderAble类有足够的信息供给RenderList进行绘制，比如VertexBuffer，Shader，ModelMatrix等等。</w:t>
      </w:r>
    </w:p>
    <w:p>
      <w:pPr>
        <w:rPr>
          <w:rFonts w:hint="eastAsia"/>
          <w:lang w:val="en-US" w:eastAsia="zh-CN"/>
        </w:rPr>
      </w:pPr>
      <w:r>
        <w:rPr>
          <w:rFonts w:hint="eastAsia"/>
          <w:lang w:val="en-US" w:eastAsia="zh-CN"/>
        </w:rPr>
        <w:t>3.6.2 摄像机</w:t>
      </w:r>
    </w:p>
    <w:p>
      <w:pPr>
        <w:rPr>
          <w:rFonts w:hint="eastAsia"/>
          <w:lang w:val="en-US" w:eastAsia="zh-CN"/>
        </w:rPr>
      </w:pPr>
      <w:bookmarkStart w:id="1" w:name="_GoBack"/>
      <w:bookmarkEnd w:id="1"/>
    </w:p>
    <w:p>
      <w:pPr>
        <w:rPr>
          <w:rFonts w:hint="eastAsia"/>
          <w:lang w:val="en-US" w:eastAsia="zh-CN"/>
        </w:rPr>
      </w:pPr>
    </w:p>
    <w:p>
      <w:pPr>
        <w:pStyle w:val="3"/>
        <w:rPr>
          <w:rFonts w:hint="eastAsia"/>
          <w:lang w:val="en-US" w:eastAsia="zh-CN"/>
        </w:rPr>
      </w:pPr>
      <w:r>
        <w:rPr>
          <w:rFonts w:hint="eastAsia"/>
          <w:lang w:val="en-US" w:eastAsia="zh-CN"/>
        </w:rPr>
        <w:t>3.7场景管理</w:t>
      </w:r>
    </w:p>
    <w:p>
      <w:pPr>
        <w:rPr>
          <w:rFonts w:hint="eastAsia"/>
          <w:lang w:val="en-US" w:eastAsia="zh-CN"/>
        </w:rPr>
      </w:pPr>
      <w:r>
        <w:rPr>
          <w:rFonts w:hint="eastAsia"/>
          <w:lang w:val="en-US" w:eastAsia="zh-CN"/>
        </w:rPr>
        <w:t>场景管理模块管理所有场景，并执行当前场景的加载、运行、结束等逻辑。开发者可以很方便地通过类的全局方法加载场景、切换场景，而不用担心内存或是显存泄露。</w:t>
      </w:r>
    </w:p>
    <w:p>
      <w:pPr>
        <w:rPr>
          <w:rFonts w:hint="eastAsia"/>
          <w:lang w:val="en-US" w:eastAsia="zh-CN"/>
        </w:rPr>
      </w:pPr>
      <w:r>
        <w:rPr>
          <w:lang w:val="da-DK"/>
        </w:rPr>
        <w:t>负责管理多个场景，执行对当前场景的加载、运行、卸载功能。</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引擎后期实现方向</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3AD052C"/>
    <w:rsid w:val="03CF5962"/>
    <w:rsid w:val="04734673"/>
    <w:rsid w:val="047442AE"/>
    <w:rsid w:val="04AC1D0F"/>
    <w:rsid w:val="05280CD5"/>
    <w:rsid w:val="0575703F"/>
    <w:rsid w:val="05843883"/>
    <w:rsid w:val="05860D2A"/>
    <w:rsid w:val="05B232E5"/>
    <w:rsid w:val="05BB766F"/>
    <w:rsid w:val="069944C9"/>
    <w:rsid w:val="07DB7C18"/>
    <w:rsid w:val="081B6537"/>
    <w:rsid w:val="08B81F79"/>
    <w:rsid w:val="092536CB"/>
    <w:rsid w:val="09F15008"/>
    <w:rsid w:val="0A4C08EE"/>
    <w:rsid w:val="0A794E87"/>
    <w:rsid w:val="0A85371B"/>
    <w:rsid w:val="0AE00406"/>
    <w:rsid w:val="0AE02E5B"/>
    <w:rsid w:val="0AF4117E"/>
    <w:rsid w:val="0B0D1324"/>
    <w:rsid w:val="0B411867"/>
    <w:rsid w:val="0B8F5044"/>
    <w:rsid w:val="0C0B602E"/>
    <w:rsid w:val="0C263B78"/>
    <w:rsid w:val="0C8E0B6B"/>
    <w:rsid w:val="0C9B38DF"/>
    <w:rsid w:val="0CA55795"/>
    <w:rsid w:val="0CBF5B9F"/>
    <w:rsid w:val="0CC64DFF"/>
    <w:rsid w:val="0D29318C"/>
    <w:rsid w:val="0D3014F9"/>
    <w:rsid w:val="0D6D2734"/>
    <w:rsid w:val="0DFE7EB9"/>
    <w:rsid w:val="0E7F7155"/>
    <w:rsid w:val="0E857DAE"/>
    <w:rsid w:val="0EC3306D"/>
    <w:rsid w:val="0EDE4839"/>
    <w:rsid w:val="0FD15239"/>
    <w:rsid w:val="104A37AD"/>
    <w:rsid w:val="10523043"/>
    <w:rsid w:val="1080121E"/>
    <w:rsid w:val="10802ACC"/>
    <w:rsid w:val="110B2E7A"/>
    <w:rsid w:val="11803A30"/>
    <w:rsid w:val="11B658F8"/>
    <w:rsid w:val="11C80FBE"/>
    <w:rsid w:val="11E274CF"/>
    <w:rsid w:val="122423B2"/>
    <w:rsid w:val="12366F11"/>
    <w:rsid w:val="12651666"/>
    <w:rsid w:val="131804E1"/>
    <w:rsid w:val="134A5DED"/>
    <w:rsid w:val="13897409"/>
    <w:rsid w:val="13975981"/>
    <w:rsid w:val="13DF4536"/>
    <w:rsid w:val="140F1E08"/>
    <w:rsid w:val="14281BAC"/>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B52B5E"/>
    <w:rsid w:val="19B8383E"/>
    <w:rsid w:val="19BD29AE"/>
    <w:rsid w:val="19D30EB4"/>
    <w:rsid w:val="19DB0E7F"/>
    <w:rsid w:val="1A383C8C"/>
    <w:rsid w:val="1A5D326F"/>
    <w:rsid w:val="1A8A3932"/>
    <w:rsid w:val="1B5860AA"/>
    <w:rsid w:val="1B874AAE"/>
    <w:rsid w:val="1BEA476D"/>
    <w:rsid w:val="1C4B0D68"/>
    <w:rsid w:val="1CE77F79"/>
    <w:rsid w:val="1D1F2C8A"/>
    <w:rsid w:val="1D89767C"/>
    <w:rsid w:val="1DBF22F1"/>
    <w:rsid w:val="1DC1470D"/>
    <w:rsid w:val="1DF11A01"/>
    <w:rsid w:val="1DFA1CD2"/>
    <w:rsid w:val="1E11702B"/>
    <w:rsid w:val="1E140336"/>
    <w:rsid w:val="1E1F257F"/>
    <w:rsid w:val="1E7422EC"/>
    <w:rsid w:val="1EAB00E8"/>
    <w:rsid w:val="1EBA0923"/>
    <w:rsid w:val="1F8E0291"/>
    <w:rsid w:val="20A7744C"/>
    <w:rsid w:val="20DD552F"/>
    <w:rsid w:val="20F406A8"/>
    <w:rsid w:val="2124126E"/>
    <w:rsid w:val="214547F2"/>
    <w:rsid w:val="216174D3"/>
    <w:rsid w:val="21EB4FE1"/>
    <w:rsid w:val="22900DF8"/>
    <w:rsid w:val="22993F5E"/>
    <w:rsid w:val="233648F4"/>
    <w:rsid w:val="244B292F"/>
    <w:rsid w:val="25007E8D"/>
    <w:rsid w:val="2517131A"/>
    <w:rsid w:val="25181016"/>
    <w:rsid w:val="258028C3"/>
    <w:rsid w:val="259A03B3"/>
    <w:rsid w:val="25F916EB"/>
    <w:rsid w:val="26037643"/>
    <w:rsid w:val="2691079F"/>
    <w:rsid w:val="270F633D"/>
    <w:rsid w:val="271B38BF"/>
    <w:rsid w:val="2739093E"/>
    <w:rsid w:val="27587D0E"/>
    <w:rsid w:val="283E189D"/>
    <w:rsid w:val="284C0E91"/>
    <w:rsid w:val="28A46340"/>
    <w:rsid w:val="28E001EC"/>
    <w:rsid w:val="296271B4"/>
    <w:rsid w:val="29F171D7"/>
    <w:rsid w:val="2A0013DF"/>
    <w:rsid w:val="2A1571A4"/>
    <w:rsid w:val="2A1C7B61"/>
    <w:rsid w:val="2ABA44E5"/>
    <w:rsid w:val="2ACD170A"/>
    <w:rsid w:val="2B313004"/>
    <w:rsid w:val="2B6A4FF1"/>
    <w:rsid w:val="2B7D7783"/>
    <w:rsid w:val="2B9E4683"/>
    <w:rsid w:val="2CE52726"/>
    <w:rsid w:val="2CEE7487"/>
    <w:rsid w:val="2D8277DD"/>
    <w:rsid w:val="2DE31B5B"/>
    <w:rsid w:val="2E031D1B"/>
    <w:rsid w:val="2E0828AA"/>
    <w:rsid w:val="2E7168B7"/>
    <w:rsid w:val="2E7B6F25"/>
    <w:rsid w:val="2EE11871"/>
    <w:rsid w:val="2F675323"/>
    <w:rsid w:val="2F7B1E29"/>
    <w:rsid w:val="30866A16"/>
    <w:rsid w:val="30F337A1"/>
    <w:rsid w:val="311C6CFA"/>
    <w:rsid w:val="315D03BB"/>
    <w:rsid w:val="31FC598B"/>
    <w:rsid w:val="321D76A4"/>
    <w:rsid w:val="32644849"/>
    <w:rsid w:val="32675615"/>
    <w:rsid w:val="328C447A"/>
    <w:rsid w:val="329C7317"/>
    <w:rsid w:val="32CA2C02"/>
    <w:rsid w:val="32D45AC6"/>
    <w:rsid w:val="32E338A1"/>
    <w:rsid w:val="33661961"/>
    <w:rsid w:val="33822374"/>
    <w:rsid w:val="33D005DF"/>
    <w:rsid w:val="3494533F"/>
    <w:rsid w:val="34B93450"/>
    <w:rsid w:val="34CE344D"/>
    <w:rsid w:val="34F914FD"/>
    <w:rsid w:val="35173321"/>
    <w:rsid w:val="35953CC2"/>
    <w:rsid w:val="35FF39AB"/>
    <w:rsid w:val="3617082E"/>
    <w:rsid w:val="363013A4"/>
    <w:rsid w:val="370D77B0"/>
    <w:rsid w:val="37AE3CC2"/>
    <w:rsid w:val="37B06CD2"/>
    <w:rsid w:val="38191B43"/>
    <w:rsid w:val="382F26DF"/>
    <w:rsid w:val="38607F20"/>
    <w:rsid w:val="38C12786"/>
    <w:rsid w:val="390A7AD3"/>
    <w:rsid w:val="39A752C7"/>
    <w:rsid w:val="39E45612"/>
    <w:rsid w:val="3A982340"/>
    <w:rsid w:val="3AAA755D"/>
    <w:rsid w:val="3AFE6951"/>
    <w:rsid w:val="3B7F1DE4"/>
    <w:rsid w:val="3BA17EF8"/>
    <w:rsid w:val="3BA41C1E"/>
    <w:rsid w:val="3BD539F5"/>
    <w:rsid w:val="3C084570"/>
    <w:rsid w:val="3C2239F4"/>
    <w:rsid w:val="3C824402"/>
    <w:rsid w:val="3CFF7445"/>
    <w:rsid w:val="3D5C16AA"/>
    <w:rsid w:val="3D9D32D9"/>
    <w:rsid w:val="3DDC25D6"/>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762ECC"/>
    <w:rsid w:val="41B124B7"/>
    <w:rsid w:val="41B23EC4"/>
    <w:rsid w:val="41B60C05"/>
    <w:rsid w:val="41D21993"/>
    <w:rsid w:val="41D801CB"/>
    <w:rsid w:val="421656A6"/>
    <w:rsid w:val="42167D63"/>
    <w:rsid w:val="428768F2"/>
    <w:rsid w:val="430B0B7C"/>
    <w:rsid w:val="43290CEE"/>
    <w:rsid w:val="43354E30"/>
    <w:rsid w:val="43642E49"/>
    <w:rsid w:val="438F2307"/>
    <w:rsid w:val="43917A44"/>
    <w:rsid w:val="43B84A04"/>
    <w:rsid w:val="442857AA"/>
    <w:rsid w:val="45E179FB"/>
    <w:rsid w:val="460368FC"/>
    <w:rsid w:val="46702203"/>
    <w:rsid w:val="46B53DF7"/>
    <w:rsid w:val="46C52E06"/>
    <w:rsid w:val="474B0E0A"/>
    <w:rsid w:val="47F130BB"/>
    <w:rsid w:val="480009F4"/>
    <w:rsid w:val="48D97F39"/>
    <w:rsid w:val="496B748B"/>
    <w:rsid w:val="4A0E7D1F"/>
    <w:rsid w:val="4A2A29BA"/>
    <w:rsid w:val="4A3D74DC"/>
    <w:rsid w:val="4A83606D"/>
    <w:rsid w:val="4ACD5EA6"/>
    <w:rsid w:val="4AD17C53"/>
    <w:rsid w:val="4AFB5E9B"/>
    <w:rsid w:val="4B1D7888"/>
    <w:rsid w:val="4B274E4C"/>
    <w:rsid w:val="4B393FB3"/>
    <w:rsid w:val="4B54486F"/>
    <w:rsid w:val="4B563BBE"/>
    <w:rsid w:val="4B615ACE"/>
    <w:rsid w:val="4B930814"/>
    <w:rsid w:val="4BE90897"/>
    <w:rsid w:val="4BEA2C19"/>
    <w:rsid w:val="4C2A13D4"/>
    <w:rsid w:val="4C466BB2"/>
    <w:rsid w:val="4C6C31E6"/>
    <w:rsid w:val="4C926C14"/>
    <w:rsid w:val="4CA22103"/>
    <w:rsid w:val="4CDA6B62"/>
    <w:rsid w:val="4D950255"/>
    <w:rsid w:val="4DD35BDF"/>
    <w:rsid w:val="4E0D6B58"/>
    <w:rsid w:val="4E1F2473"/>
    <w:rsid w:val="4ECD4E19"/>
    <w:rsid w:val="4FD217D4"/>
    <w:rsid w:val="4FFA049D"/>
    <w:rsid w:val="50170B72"/>
    <w:rsid w:val="50616A46"/>
    <w:rsid w:val="50BD40D9"/>
    <w:rsid w:val="50DF5696"/>
    <w:rsid w:val="517E44D8"/>
    <w:rsid w:val="51CB7CC8"/>
    <w:rsid w:val="52377B42"/>
    <w:rsid w:val="5242086B"/>
    <w:rsid w:val="52906F04"/>
    <w:rsid w:val="52FB7F74"/>
    <w:rsid w:val="53017F48"/>
    <w:rsid w:val="539457AB"/>
    <w:rsid w:val="53E738B3"/>
    <w:rsid w:val="54276735"/>
    <w:rsid w:val="555B116C"/>
    <w:rsid w:val="557A2E0D"/>
    <w:rsid w:val="558A092E"/>
    <w:rsid w:val="55E12E27"/>
    <w:rsid w:val="56367555"/>
    <w:rsid w:val="568848C1"/>
    <w:rsid w:val="56990030"/>
    <w:rsid w:val="56B439D2"/>
    <w:rsid w:val="57DE4697"/>
    <w:rsid w:val="57F95C2C"/>
    <w:rsid w:val="582E20A3"/>
    <w:rsid w:val="583F7D37"/>
    <w:rsid w:val="58500770"/>
    <w:rsid w:val="58F17A35"/>
    <w:rsid w:val="593E591A"/>
    <w:rsid w:val="598947EB"/>
    <w:rsid w:val="59B72AAD"/>
    <w:rsid w:val="59DD4CA1"/>
    <w:rsid w:val="59FB79B3"/>
    <w:rsid w:val="5A0E7EBC"/>
    <w:rsid w:val="5A6C69A3"/>
    <w:rsid w:val="5A70383B"/>
    <w:rsid w:val="5BFE4E52"/>
    <w:rsid w:val="5C3901CD"/>
    <w:rsid w:val="5D05189E"/>
    <w:rsid w:val="5D774F75"/>
    <w:rsid w:val="5D9909F5"/>
    <w:rsid w:val="5E4A7D42"/>
    <w:rsid w:val="5EAF3D29"/>
    <w:rsid w:val="5EEC3BF4"/>
    <w:rsid w:val="5F2F0EBA"/>
    <w:rsid w:val="5F4C1A69"/>
    <w:rsid w:val="5F942016"/>
    <w:rsid w:val="5F9D34C6"/>
    <w:rsid w:val="5FC2411D"/>
    <w:rsid w:val="5FDB4990"/>
    <w:rsid w:val="5FDC355F"/>
    <w:rsid w:val="5FF43D63"/>
    <w:rsid w:val="60573343"/>
    <w:rsid w:val="607A32FC"/>
    <w:rsid w:val="60F85B4E"/>
    <w:rsid w:val="61310116"/>
    <w:rsid w:val="614F4ED0"/>
    <w:rsid w:val="619805C9"/>
    <w:rsid w:val="61A71C73"/>
    <w:rsid w:val="61AA3964"/>
    <w:rsid w:val="6216790E"/>
    <w:rsid w:val="62317AFC"/>
    <w:rsid w:val="624D6211"/>
    <w:rsid w:val="62E41CEA"/>
    <w:rsid w:val="632F4DE2"/>
    <w:rsid w:val="635A1B6F"/>
    <w:rsid w:val="63834874"/>
    <w:rsid w:val="63CE41C5"/>
    <w:rsid w:val="645C6539"/>
    <w:rsid w:val="64760AB9"/>
    <w:rsid w:val="64772E7A"/>
    <w:rsid w:val="64B731F2"/>
    <w:rsid w:val="64C755AF"/>
    <w:rsid w:val="65C676DB"/>
    <w:rsid w:val="65CA6140"/>
    <w:rsid w:val="65EB059F"/>
    <w:rsid w:val="66106ECD"/>
    <w:rsid w:val="666210A6"/>
    <w:rsid w:val="66BF0157"/>
    <w:rsid w:val="67436B29"/>
    <w:rsid w:val="67C51351"/>
    <w:rsid w:val="6804039A"/>
    <w:rsid w:val="680675FD"/>
    <w:rsid w:val="68610E6A"/>
    <w:rsid w:val="686A4A74"/>
    <w:rsid w:val="689D75B0"/>
    <w:rsid w:val="69D17AC4"/>
    <w:rsid w:val="69F729D2"/>
    <w:rsid w:val="6A2A0630"/>
    <w:rsid w:val="6A5E54E7"/>
    <w:rsid w:val="6A645F39"/>
    <w:rsid w:val="6A7332E7"/>
    <w:rsid w:val="6A9E2147"/>
    <w:rsid w:val="6ABC4ACB"/>
    <w:rsid w:val="6B7335BA"/>
    <w:rsid w:val="6BAD480F"/>
    <w:rsid w:val="6BFB190B"/>
    <w:rsid w:val="6D057127"/>
    <w:rsid w:val="6D225840"/>
    <w:rsid w:val="6D8B06C1"/>
    <w:rsid w:val="6DCC050A"/>
    <w:rsid w:val="6E2832EE"/>
    <w:rsid w:val="6E7F63C8"/>
    <w:rsid w:val="6ED51BE6"/>
    <w:rsid w:val="6F0F7739"/>
    <w:rsid w:val="7056453F"/>
    <w:rsid w:val="705A2F61"/>
    <w:rsid w:val="7130241D"/>
    <w:rsid w:val="71597776"/>
    <w:rsid w:val="7161515F"/>
    <w:rsid w:val="71BD69CC"/>
    <w:rsid w:val="71CB0C7A"/>
    <w:rsid w:val="71CD50DD"/>
    <w:rsid w:val="71D846E0"/>
    <w:rsid w:val="72076D2A"/>
    <w:rsid w:val="722A2185"/>
    <w:rsid w:val="72A52A6B"/>
    <w:rsid w:val="730F0841"/>
    <w:rsid w:val="73126DEE"/>
    <w:rsid w:val="73647068"/>
    <w:rsid w:val="738C28BB"/>
    <w:rsid w:val="738E057C"/>
    <w:rsid w:val="73D54FE7"/>
    <w:rsid w:val="74114DD1"/>
    <w:rsid w:val="74D44115"/>
    <w:rsid w:val="74E541A2"/>
    <w:rsid w:val="751E7496"/>
    <w:rsid w:val="7541200D"/>
    <w:rsid w:val="75CD3053"/>
    <w:rsid w:val="75DA08EA"/>
    <w:rsid w:val="76031B4C"/>
    <w:rsid w:val="76823FC0"/>
    <w:rsid w:val="768922BF"/>
    <w:rsid w:val="76CE7E6E"/>
    <w:rsid w:val="7777090D"/>
    <w:rsid w:val="78457184"/>
    <w:rsid w:val="788833F3"/>
    <w:rsid w:val="789B53DC"/>
    <w:rsid w:val="78E574D1"/>
    <w:rsid w:val="79224B92"/>
    <w:rsid w:val="793161F0"/>
    <w:rsid w:val="79A27F18"/>
    <w:rsid w:val="79A40128"/>
    <w:rsid w:val="7A214150"/>
    <w:rsid w:val="7A6206C7"/>
    <w:rsid w:val="7A8075FB"/>
    <w:rsid w:val="7A9D08F2"/>
    <w:rsid w:val="7B090CBF"/>
    <w:rsid w:val="7B1335DB"/>
    <w:rsid w:val="7B797DE3"/>
    <w:rsid w:val="7BEE1CB0"/>
    <w:rsid w:val="7C356CD0"/>
    <w:rsid w:val="7C6561BA"/>
    <w:rsid w:val="7CBA717D"/>
    <w:rsid w:val="7CCD43B5"/>
    <w:rsid w:val="7CF73298"/>
    <w:rsid w:val="7D4818D5"/>
    <w:rsid w:val="7DA60FF0"/>
    <w:rsid w:val="7DDC1CD6"/>
    <w:rsid w:val="7E9F061E"/>
    <w:rsid w:val="7EC37354"/>
    <w:rsid w:val="7ED451DD"/>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uiPriority w:val="0"/>
    <w:rPr>
      <w:rFonts w:ascii="Times New Roman" w:hAnsi="Times New Roman" w:eastAsia="宋体" w:cs="Times New Roman"/>
      <w:sz w:val="21"/>
    </w:rPr>
  </w:style>
  <w:style w:type="character" w:customStyle="1" w:styleId="12">
    <w:name w:val="标题 3 Char"/>
    <w:link w:val="4"/>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2018-04-15T09:58:52Z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