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txbx>
                          <w:txbxContent>
                            <w:p>
                              <w:pPr>
                                <w:jc w:val="center"/>
                                <w:rPr>
                                  <w:rFonts w:hint="eastAsia" w:eastAsia="宋体"/>
                                  <w:u w:val="dotted"/>
                                  <w:lang w:val="en-US" w:eastAsia="zh-CN"/>
                                </w:rPr>
                              </w:pPr>
                            </w:p>
                          </w:txbxContent>
                        </wps:txbx>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textboxrect="0,0,310,210"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w:txbxContent>
                      <w:p>
                        <w:pPr>
                          <w:jc w:val="center"/>
                          <w:rPr>
                            <w:rFonts w:hint="eastAsia" w:eastAsia="宋体"/>
                            <w:u w:val="dotted"/>
                            <w:lang w:val="en-US" w:eastAsia="zh-CN"/>
                          </w:rPr>
                        </w:pPr>
                      </w:p>
                    </w:txbxContent>
                  </v:textbox>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eastAsia="宋体"/>
          <w:lang w:val="en-US" w:eastAsia="zh-CN"/>
        </w:rPr>
      </w:pPr>
    </w:p>
    <w:p>
      <w:pPr>
        <w:rPr>
          <w:rFonts w:hint="eastAsia"/>
          <w:lang w:val="en-US" w:eastAsia="zh-CN"/>
        </w:rPr>
      </w:pPr>
      <w:r>
        <w:rPr>
          <w:rFonts w:hint="eastAsia"/>
          <w:lang w:val="en-US" w:eastAsia="zh-CN"/>
        </w:rPr>
        <w:t>类设计图如下：</w:t>
      </w:r>
    </w:p>
    <w:p>
      <w:pPr>
        <w:rPr>
          <w:rFonts w:hint="eastAsia"/>
          <w:lang w:val="en-US" w:eastAsia="zh-CN"/>
        </w:rPr>
      </w:pPr>
      <w:r>
        <w:drawing>
          <wp:inline distT="0" distB="0" distL="114300" distR="114300">
            <wp:extent cx="2623185" cy="2121535"/>
            <wp:effectExtent l="0" t="0" r="5715" b="1206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5"/>
                    <a:stretch>
                      <a:fillRect/>
                    </a:stretch>
                  </pic:blipFill>
                  <pic:spPr>
                    <a:xfrm>
                      <a:off x="0" y="0"/>
                      <a:ext cx="2623185" cy="2121535"/>
                    </a:xfrm>
                    <a:prstGeom prst="rect">
                      <a:avLst/>
                    </a:prstGeom>
                    <a:noFill/>
                    <a:ln w="9525">
                      <a:noFill/>
                    </a:ln>
                  </pic:spPr>
                </pic:pic>
              </a:graphicData>
            </a:graphic>
          </wp:inline>
        </w:drawing>
      </w: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lang w:val="en-US" w:eastAsia="zh-CN"/>
        </w:rPr>
      </w:pPr>
      <w:r>
        <w:rPr>
          <w:rFonts w:hint="eastAsia"/>
          <w:lang w:val="en-US" w:eastAsia="zh-CN"/>
        </w:rPr>
        <w:t>其中</w:t>
      </w:r>
      <w:r>
        <w:rPr>
          <w:rFonts w:hint="eastAsia"/>
        </w:rPr>
        <w:t>void Awake()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r>
        <w:drawing>
          <wp:inline distT="0" distB="0" distL="114300" distR="114300">
            <wp:extent cx="2656840" cy="2799715"/>
            <wp:effectExtent l="0" t="0" r="10160" b="63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36"/>
                    <a:stretch>
                      <a:fillRect/>
                    </a:stretch>
                  </pic:blipFill>
                  <pic:spPr>
                    <a:xfrm>
                      <a:off x="0" y="0"/>
                      <a:ext cx="2656840" cy="279971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jc w:val="left"/>
      </w:pPr>
      <w:r>
        <w:drawing>
          <wp:inline distT="0" distB="0" distL="114300" distR="114300">
            <wp:extent cx="3666490" cy="2486025"/>
            <wp:effectExtent l="0" t="0" r="10160" b="952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37"/>
                    <a:stretch>
                      <a:fillRect/>
                    </a:stretch>
                  </pic:blipFill>
                  <pic:spPr>
                    <a:xfrm>
                      <a:off x="0" y="0"/>
                      <a:ext cx="3666490" cy="248602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r>
        <w:drawing>
          <wp:inline distT="0" distB="0" distL="114300" distR="114300">
            <wp:extent cx="4114165" cy="2428875"/>
            <wp:effectExtent l="0" t="0" r="635" b="952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38"/>
                    <a:stretch>
                      <a:fillRect/>
                    </a:stretch>
                  </pic:blipFill>
                  <pic:spPr>
                    <a:xfrm>
                      <a:off x="0" y="0"/>
                      <a:ext cx="4114165" cy="2428875"/>
                    </a:xfrm>
                    <a:prstGeom prst="rect">
                      <a:avLst/>
                    </a:prstGeom>
                    <a:noFill/>
                    <a:ln w="9525">
                      <a:noFill/>
                    </a:ln>
                  </pic:spPr>
                </pic:pic>
              </a:graphicData>
            </a:graphic>
          </wp:inline>
        </w:drawing>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这个类在后面会详细介绍。</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drawing>
          <wp:inline distT="0" distB="0" distL="114300" distR="114300">
            <wp:extent cx="4018915" cy="1333500"/>
            <wp:effectExtent l="0" t="0" r="635" b="0"/>
            <wp:docPr id="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pic:cNvPicPr>
                      <a:picLocks noChangeAspect="1"/>
                    </pic:cNvPicPr>
                  </pic:nvPicPr>
                  <pic:blipFill>
                    <a:blip r:embed="rId39"/>
                    <a:stretch>
                      <a:fillRect/>
                    </a:stretch>
                  </pic:blipFill>
                  <pic:spPr>
                    <a:xfrm>
                      <a:off x="0" y="0"/>
                      <a:ext cx="4018915" cy="13335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如定义所见，这个类是一个渲染数据的逻辑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pStyle w:val="4"/>
      </w:pPr>
      <w:r>
        <w:drawing>
          <wp:inline distT="0" distB="0" distL="114300" distR="114300">
            <wp:extent cx="2162175" cy="990600"/>
            <wp:effectExtent l="0" t="0" r="9525"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40"/>
                    <a:stretch>
                      <a:fillRect/>
                    </a:stretch>
                  </pic:blipFill>
                  <pic:spPr>
                    <a:xfrm>
                      <a:off x="0" y="0"/>
                      <a:ext cx="2162175" cy="990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 纹理类型的内存模型</w:t>
      </w:r>
    </w:p>
    <w:p>
      <w:r>
        <w:drawing>
          <wp:inline distT="0" distB="0" distL="114300" distR="114300">
            <wp:extent cx="2114550" cy="1285875"/>
            <wp:effectExtent l="0" t="0" r="0" b="9525"/>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41"/>
                    <a:stretch>
                      <a:fillRect/>
                    </a:stretch>
                  </pic:blipFill>
                  <pic:spPr>
                    <a:xfrm>
                      <a:off x="0" y="0"/>
                      <a:ext cx="2114550" cy="12858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r>
        <w:drawing>
          <wp:inline distT="0" distB="0" distL="114300" distR="114300">
            <wp:extent cx="2713990" cy="1676400"/>
            <wp:effectExtent l="0" t="0" r="10160" b="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42"/>
                    <a:stretch>
                      <a:fillRect/>
                    </a:stretch>
                  </pic:blipFill>
                  <pic:spPr>
                    <a:xfrm>
                      <a:off x="0" y="0"/>
                      <a:ext cx="2713990" cy="167640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其中泛型成员定义：</w:t>
      </w:r>
    </w:p>
    <w:p>
      <w:pPr>
        <w:rPr>
          <w:rFonts w:hint="eastAsia"/>
          <w:lang w:val="en-US" w:eastAsia="zh-CN"/>
        </w:rPr>
      </w:pPr>
      <w:r>
        <w:drawing>
          <wp:inline distT="0" distB="0" distL="114300" distR="114300">
            <wp:extent cx="1371600" cy="952500"/>
            <wp:effectExtent l="0" t="0" r="0"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43"/>
                    <a:stretch>
                      <a:fillRect/>
                    </a:stretch>
                  </pic:blipFill>
                  <pic:spPr>
                    <a:xfrm>
                      <a:off x="0" y="0"/>
                      <a:ext cx="1371600" cy="952500"/>
                    </a:xfrm>
                    <a:prstGeom prst="rect">
                      <a:avLst/>
                    </a:prstGeom>
                    <a:noFill/>
                    <a:ln w="9525">
                      <a:noFill/>
                    </a:ln>
                  </pic:spPr>
                </pic:pic>
              </a:graphicData>
            </a:graphic>
          </wp:inline>
        </w:drawing>
      </w:r>
      <w:r>
        <w:drawing>
          <wp:inline distT="0" distB="0" distL="114300" distR="114300">
            <wp:extent cx="1609725" cy="742950"/>
            <wp:effectExtent l="0" t="0" r="9525"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44"/>
                    <a:stretch>
                      <a:fillRect/>
                    </a:stretch>
                  </pic:blipFill>
                  <pic:spPr>
                    <a:xfrm>
                      <a:off x="0" y="0"/>
                      <a:ext cx="1609725" cy="742950"/>
                    </a:xfrm>
                    <a:prstGeom prst="rect">
                      <a:avLst/>
                    </a:prstGeom>
                    <a:noFill/>
                    <a:ln w="9525">
                      <a:noFill/>
                    </a:ln>
                  </pic:spPr>
                </pic:pic>
              </a:graphicData>
            </a:graphic>
          </wp:inline>
        </w:drawing>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资源管理类接口定义</w:t>
      </w:r>
    </w:p>
    <w:p>
      <w:pPr>
        <w:rPr>
          <w:rFonts w:hint="eastAsia"/>
          <w:lang w:val="en-US" w:eastAsia="zh-CN"/>
        </w:rPr>
      </w:pPr>
      <w:r>
        <w:rPr>
          <w:rFonts w:hint="eastAsia"/>
          <w:lang w:val="en-US" w:eastAsia="zh-CN"/>
        </w:rPr>
        <w:t>目前需要管理的只有4种资源，后续版本更新后将不断增加。</w:t>
      </w:r>
    </w:p>
    <w:p>
      <w:pPr>
        <w:rPr>
          <w:rFonts w:hint="eastAsia"/>
        </w:rPr>
      </w:pPr>
      <w:r>
        <w:rPr>
          <w:rFonts w:hint="eastAsia"/>
        </w:rPr>
        <w:tab/>
      </w:r>
      <w:r>
        <w:drawing>
          <wp:inline distT="0" distB="0" distL="114300" distR="114300">
            <wp:extent cx="4133215" cy="2495550"/>
            <wp:effectExtent l="0" t="0" r="635" b="0"/>
            <wp:docPr id="2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pic:cNvPicPr>
                      <a:picLocks noChangeAspect="1"/>
                    </pic:cNvPicPr>
                  </pic:nvPicPr>
                  <pic:blipFill>
                    <a:blip r:embed="rId45"/>
                    <a:stretch>
                      <a:fillRect/>
                    </a:stretch>
                  </pic:blipFill>
                  <pic:spPr>
                    <a:xfrm>
                      <a:off x="0" y="0"/>
                      <a:ext cx="4133215" cy="2495550"/>
                    </a:xfrm>
                    <a:prstGeom prst="rect">
                      <a:avLst/>
                    </a:prstGeom>
                    <a:noFill/>
                    <a:ln w="9525">
                      <a:noFill/>
                    </a:ln>
                  </pic:spPr>
                </pic:pic>
              </a:graphicData>
            </a:graphic>
          </wp:inline>
        </w:drawing>
      </w:r>
    </w:p>
    <w:p>
      <w:pPr>
        <w:rPr>
          <w:rFonts w:hint="eastAsia"/>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rPr>
          <w:rFonts w:hint="eastAsia"/>
          <w:lang w:val="en-US" w:eastAsia="zh-CN"/>
        </w:rPr>
      </w:pPr>
      <w:r>
        <w:rPr>
          <w:rFonts w:hint="eastAsia"/>
          <w:lang w:val="en-US" w:eastAsia="zh-CN"/>
        </w:rPr>
        <w:t>对于每种资源提供加载、卸载功能，随着游戏物体的增加，资源管理类的接口也将不断增加，但这并不会影响已有的接口，也就不需要改动任何代码了。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rPr>
          <w:rFonts w:hint="eastAsia"/>
          <w:lang w:val="en-US" w:eastAsia="zh-CN"/>
        </w:rPr>
      </w:pPr>
      <w:r>
        <w:rPr>
          <w:rFonts w:hint="eastAsia"/>
          <w:lang w:val="en-US" w:eastAsia="zh-CN"/>
        </w:rPr>
        <w:t>首先是顶点数据的定义</w:t>
      </w:r>
    </w:p>
    <w:p>
      <w:r>
        <w:drawing>
          <wp:inline distT="0" distB="0" distL="114300" distR="114300">
            <wp:extent cx="1828800" cy="1114425"/>
            <wp:effectExtent l="0" t="0" r="0" b="9525"/>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46"/>
                    <a:stretch>
                      <a:fillRect/>
                    </a:stretch>
                  </pic:blipFill>
                  <pic:spPr>
                    <a:xfrm>
                      <a:off x="0" y="0"/>
                      <a:ext cx="1828800" cy="1114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VertexBuffer的定义：</w:t>
      </w:r>
    </w:p>
    <w:p>
      <w:pPr>
        <w:jc w:val="left"/>
      </w:pPr>
      <w:r>
        <w:drawing>
          <wp:inline distT="0" distB="0" distL="114300" distR="114300">
            <wp:extent cx="1828800" cy="1114425"/>
            <wp:effectExtent l="0" t="0" r="0" b="9525"/>
            <wp:docPr id="2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pic:cNvPicPr>
                      <a:picLocks noChangeAspect="1"/>
                    </pic:cNvPicPr>
                  </pic:nvPicPr>
                  <pic:blipFill>
                    <a:blip r:embed="rId46"/>
                    <a:stretch>
                      <a:fillRect/>
                    </a:stretch>
                  </pic:blipFill>
                  <pic:spPr>
                    <a:xfrm>
                      <a:off x="0" y="0"/>
                      <a:ext cx="1828800" cy="1114425"/>
                    </a:xfrm>
                    <a:prstGeom prst="rect">
                      <a:avLst/>
                    </a:prstGeom>
                    <a:noFill/>
                    <a:ln w="9525">
                      <a:noFill/>
                    </a:ln>
                  </pic:spPr>
                </pic:pic>
              </a:graphicData>
            </a:graphic>
          </wp:inline>
        </w:drawing>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pPr>
      <w:r>
        <w:drawing>
          <wp:inline distT="0" distB="0" distL="114300" distR="114300">
            <wp:extent cx="5897880" cy="2747010"/>
            <wp:effectExtent l="0" t="0" r="7620" b="1524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47"/>
                    <a:stretch>
                      <a:fillRect/>
                    </a:stretch>
                  </pic:blipFill>
                  <pic:spPr>
                    <a:xfrm>
                      <a:off x="0" y="0"/>
                      <a:ext cx="5897880" cy="27470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Shader类最关键的设计是提供了无限的适配性，通过SetXXX接口设置这些值然后每次绘制前引擎会为开发者设置值的大小。例如</w:t>
      </w:r>
      <w:r>
        <w:rPr>
          <w:rFonts w:hint="eastAsia"/>
        </w:rPr>
        <w:t>void SetTexture2D(const char* imagePath, const char* nameInShader = )</w:t>
      </w:r>
      <w:r>
        <w:rPr>
          <w:rFonts w:hint="eastAsia"/>
          <w:lang w:val="en-US" w:eastAsia="zh-CN"/>
        </w:rPr>
        <w:t>函数会将值存储，作为Shader的属性会在每次绘制前</w:t>
      </w:r>
      <w:bookmarkStart w:id="1" w:name="_GoBack"/>
      <w:bookmarkEnd w:id="1"/>
      <w:r>
        <w:rPr>
          <w:rFonts w:hint="eastAsia"/>
          <w:lang w:val="en-US" w:eastAsia="zh-CN"/>
        </w:rPr>
        <w:t>被传递。通过上述方式可以传递任意格式的任意变量名的值到GPU，大大拓展了Shader通用性。</w:t>
      </w:r>
    </w:p>
    <w:p>
      <w:pPr>
        <w:rPr>
          <w:rFonts w:hint="eastAsia"/>
          <w:lang w:val="en-US" w:eastAsia="zh-CN"/>
        </w:rPr>
      </w:pPr>
      <w:r>
        <w:rPr>
          <w:rFonts w:hint="eastAsia"/>
          <w:lang w:val="en-US" w:eastAsia="zh-CN"/>
        </w:rPr>
        <w:t>每次绘制前（Bind函数中）会将map中最新的值取出，传递给GPU。在</w:t>
      </w:r>
      <w:r>
        <w:rPr>
          <w:rFonts w:hint="eastAsia"/>
        </w:rPr>
        <w:t>void Shader::Bind(const float *M, const float* V, const float *P, const float *IT )</w:t>
      </w:r>
      <w:r>
        <w:rPr>
          <w:rFonts w:hint="eastAsia"/>
          <w:lang w:val="en-US" w:eastAsia="zh-CN"/>
        </w:rPr>
        <w:t>函数中，Shader类会根据各个变量的Location去更新各项数据。例如MVP三大矩阵，以及Position、Color、Normal、Texcoord信息。</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48"/>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49"/>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2"/>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D477E4"/>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6160D9"/>
    <w:rsid w:val="02F37A22"/>
    <w:rsid w:val="02FD76C8"/>
    <w:rsid w:val="030C2B3E"/>
    <w:rsid w:val="0348368F"/>
    <w:rsid w:val="0349133C"/>
    <w:rsid w:val="036655CE"/>
    <w:rsid w:val="03AD052C"/>
    <w:rsid w:val="03CF5962"/>
    <w:rsid w:val="04734673"/>
    <w:rsid w:val="047442AE"/>
    <w:rsid w:val="048A3F3D"/>
    <w:rsid w:val="04AC1D0F"/>
    <w:rsid w:val="04F47B02"/>
    <w:rsid w:val="05280CD5"/>
    <w:rsid w:val="0575703F"/>
    <w:rsid w:val="05843883"/>
    <w:rsid w:val="05860D2A"/>
    <w:rsid w:val="05A05C0B"/>
    <w:rsid w:val="05B232E5"/>
    <w:rsid w:val="05BB766F"/>
    <w:rsid w:val="060A4E9B"/>
    <w:rsid w:val="0626108A"/>
    <w:rsid w:val="06907DCD"/>
    <w:rsid w:val="069944C9"/>
    <w:rsid w:val="06AD6297"/>
    <w:rsid w:val="06AF4AE4"/>
    <w:rsid w:val="0744149D"/>
    <w:rsid w:val="07670D70"/>
    <w:rsid w:val="077C1D2E"/>
    <w:rsid w:val="077E5A59"/>
    <w:rsid w:val="07DB7C18"/>
    <w:rsid w:val="081040B1"/>
    <w:rsid w:val="081B6537"/>
    <w:rsid w:val="0845390A"/>
    <w:rsid w:val="08574A45"/>
    <w:rsid w:val="08733B45"/>
    <w:rsid w:val="08854A23"/>
    <w:rsid w:val="08B62ED0"/>
    <w:rsid w:val="08B81F79"/>
    <w:rsid w:val="092536CB"/>
    <w:rsid w:val="094F3BE8"/>
    <w:rsid w:val="095C67F4"/>
    <w:rsid w:val="0977405B"/>
    <w:rsid w:val="098C5E3D"/>
    <w:rsid w:val="09F15008"/>
    <w:rsid w:val="0A4C08EE"/>
    <w:rsid w:val="0A4C2C28"/>
    <w:rsid w:val="0A554CA1"/>
    <w:rsid w:val="0A5661BD"/>
    <w:rsid w:val="0A794E87"/>
    <w:rsid w:val="0A85371B"/>
    <w:rsid w:val="0AD062AD"/>
    <w:rsid w:val="0AE00406"/>
    <w:rsid w:val="0AE02E5B"/>
    <w:rsid w:val="0AF4117E"/>
    <w:rsid w:val="0B01086E"/>
    <w:rsid w:val="0B0D1324"/>
    <w:rsid w:val="0B3423AD"/>
    <w:rsid w:val="0B411867"/>
    <w:rsid w:val="0B4D16BB"/>
    <w:rsid w:val="0B8F5044"/>
    <w:rsid w:val="0BA00D35"/>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3203FE"/>
    <w:rsid w:val="0D452897"/>
    <w:rsid w:val="0D6D2734"/>
    <w:rsid w:val="0DFE7EB9"/>
    <w:rsid w:val="0E216E7E"/>
    <w:rsid w:val="0E5E6A06"/>
    <w:rsid w:val="0E6E5373"/>
    <w:rsid w:val="0E7F7155"/>
    <w:rsid w:val="0E857DAE"/>
    <w:rsid w:val="0EB71F9B"/>
    <w:rsid w:val="0EC3306D"/>
    <w:rsid w:val="0ED102FC"/>
    <w:rsid w:val="0EDE4839"/>
    <w:rsid w:val="0EEC3687"/>
    <w:rsid w:val="0EF13245"/>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5A6EA2"/>
    <w:rsid w:val="11803A30"/>
    <w:rsid w:val="11B658F8"/>
    <w:rsid w:val="11B900BF"/>
    <w:rsid w:val="11C80FBE"/>
    <w:rsid w:val="11E274CF"/>
    <w:rsid w:val="122423B2"/>
    <w:rsid w:val="12366F11"/>
    <w:rsid w:val="12651666"/>
    <w:rsid w:val="12F52095"/>
    <w:rsid w:val="131804E1"/>
    <w:rsid w:val="134A5DED"/>
    <w:rsid w:val="137F625F"/>
    <w:rsid w:val="13897409"/>
    <w:rsid w:val="13956637"/>
    <w:rsid w:val="13975981"/>
    <w:rsid w:val="13DF4536"/>
    <w:rsid w:val="14083AC8"/>
    <w:rsid w:val="140F1E08"/>
    <w:rsid w:val="14171006"/>
    <w:rsid w:val="14281BAC"/>
    <w:rsid w:val="14440CE0"/>
    <w:rsid w:val="14547EFD"/>
    <w:rsid w:val="147551D5"/>
    <w:rsid w:val="14853CB5"/>
    <w:rsid w:val="149F185F"/>
    <w:rsid w:val="14E74A96"/>
    <w:rsid w:val="14FD011F"/>
    <w:rsid w:val="15015286"/>
    <w:rsid w:val="15985C6E"/>
    <w:rsid w:val="15BF0584"/>
    <w:rsid w:val="1618194E"/>
    <w:rsid w:val="1622018C"/>
    <w:rsid w:val="16593CA6"/>
    <w:rsid w:val="16A713AF"/>
    <w:rsid w:val="16DE5414"/>
    <w:rsid w:val="16F44357"/>
    <w:rsid w:val="172F71EE"/>
    <w:rsid w:val="178E1A9B"/>
    <w:rsid w:val="17BA728E"/>
    <w:rsid w:val="17C70628"/>
    <w:rsid w:val="17CC55EC"/>
    <w:rsid w:val="17D93D75"/>
    <w:rsid w:val="18200A94"/>
    <w:rsid w:val="184178C7"/>
    <w:rsid w:val="18456D61"/>
    <w:rsid w:val="18651715"/>
    <w:rsid w:val="186528CB"/>
    <w:rsid w:val="186E0FFF"/>
    <w:rsid w:val="18AF3711"/>
    <w:rsid w:val="18BB6D27"/>
    <w:rsid w:val="18C34AAA"/>
    <w:rsid w:val="18C82FCF"/>
    <w:rsid w:val="18C830C0"/>
    <w:rsid w:val="18CC46E1"/>
    <w:rsid w:val="18CC717C"/>
    <w:rsid w:val="19461C6C"/>
    <w:rsid w:val="19546335"/>
    <w:rsid w:val="196427B9"/>
    <w:rsid w:val="19896D0C"/>
    <w:rsid w:val="19B52B5E"/>
    <w:rsid w:val="19B8383E"/>
    <w:rsid w:val="19BD29AE"/>
    <w:rsid w:val="19D30EB4"/>
    <w:rsid w:val="19DB0E7F"/>
    <w:rsid w:val="19E75681"/>
    <w:rsid w:val="19F13068"/>
    <w:rsid w:val="1A383C8C"/>
    <w:rsid w:val="1A5D326F"/>
    <w:rsid w:val="1A8A3932"/>
    <w:rsid w:val="1B0A07D4"/>
    <w:rsid w:val="1B391C7B"/>
    <w:rsid w:val="1B402860"/>
    <w:rsid w:val="1B5860AA"/>
    <w:rsid w:val="1B874AAE"/>
    <w:rsid w:val="1BD6542D"/>
    <w:rsid w:val="1BEA476D"/>
    <w:rsid w:val="1BEF3BD4"/>
    <w:rsid w:val="1BF35A40"/>
    <w:rsid w:val="1C4B0D68"/>
    <w:rsid w:val="1C551F2B"/>
    <w:rsid w:val="1C915CBE"/>
    <w:rsid w:val="1CAE1E07"/>
    <w:rsid w:val="1CDC1964"/>
    <w:rsid w:val="1CE77F79"/>
    <w:rsid w:val="1CF44C71"/>
    <w:rsid w:val="1D1F2C8A"/>
    <w:rsid w:val="1D4456C1"/>
    <w:rsid w:val="1D5F660D"/>
    <w:rsid w:val="1D8116FE"/>
    <w:rsid w:val="1D89767C"/>
    <w:rsid w:val="1DBF22F1"/>
    <w:rsid w:val="1DC1470D"/>
    <w:rsid w:val="1DF11A01"/>
    <w:rsid w:val="1DFA1CD2"/>
    <w:rsid w:val="1E11702B"/>
    <w:rsid w:val="1E140336"/>
    <w:rsid w:val="1E1F257F"/>
    <w:rsid w:val="1E32039A"/>
    <w:rsid w:val="1E7422EC"/>
    <w:rsid w:val="1EAB00E8"/>
    <w:rsid w:val="1EBA0923"/>
    <w:rsid w:val="1ED338D2"/>
    <w:rsid w:val="1ED916D4"/>
    <w:rsid w:val="1EEA7CED"/>
    <w:rsid w:val="1F15265E"/>
    <w:rsid w:val="1F1B4F57"/>
    <w:rsid w:val="1F3A3D99"/>
    <w:rsid w:val="1F8E0291"/>
    <w:rsid w:val="1FDC42FB"/>
    <w:rsid w:val="201E6529"/>
    <w:rsid w:val="2044130F"/>
    <w:rsid w:val="20465ABC"/>
    <w:rsid w:val="20A7744C"/>
    <w:rsid w:val="20DD552F"/>
    <w:rsid w:val="20ED4BD1"/>
    <w:rsid w:val="20F406A8"/>
    <w:rsid w:val="20F61717"/>
    <w:rsid w:val="2124126E"/>
    <w:rsid w:val="21346932"/>
    <w:rsid w:val="214547F2"/>
    <w:rsid w:val="214B1D3B"/>
    <w:rsid w:val="216174D3"/>
    <w:rsid w:val="2165636A"/>
    <w:rsid w:val="21950ED2"/>
    <w:rsid w:val="21EB4FE1"/>
    <w:rsid w:val="21F72E41"/>
    <w:rsid w:val="221E4210"/>
    <w:rsid w:val="22205B28"/>
    <w:rsid w:val="222735E0"/>
    <w:rsid w:val="22374C1A"/>
    <w:rsid w:val="22832D4C"/>
    <w:rsid w:val="22900DF8"/>
    <w:rsid w:val="22993F5E"/>
    <w:rsid w:val="22C50BD7"/>
    <w:rsid w:val="22FB0FD1"/>
    <w:rsid w:val="23077760"/>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300997"/>
    <w:rsid w:val="26775FD4"/>
    <w:rsid w:val="267925E0"/>
    <w:rsid w:val="2691079F"/>
    <w:rsid w:val="26B04A1F"/>
    <w:rsid w:val="26C70362"/>
    <w:rsid w:val="26C94948"/>
    <w:rsid w:val="26CC1F50"/>
    <w:rsid w:val="270F633D"/>
    <w:rsid w:val="271B38BF"/>
    <w:rsid w:val="2739093E"/>
    <w:rsid w:val="27412933"/>
    <w:rsid w:val="27587D0E"/>
    <w:rsid w:val="27A777CD"/>
    <w:rsid w:val="283E189D"/>
    <w:rsid w:val="284C0E91"/>
    <w:rsid w:val="285D6ADC"/>
    <w:rsid w:val="288103CA"/>
    <w:rsid w:val="28877C3F"/>
    <w:rsid w:val="289065B5"/>
    <w:rsid w:val="28A44DBC"/>
    <w:rsid w:val="28A46340"/>
    <w:rsid w:val="28E001EC"/>
    <w:rsid w:val="29016AB4"/>
    <w:rsid w:val="29183944"/>
    <w:rsid w:val="295613F1"/>
    <w:rsid w:val="2956788B"/>
    <w:rsid w:val="296271B4"/>
    <w:rsid w:val="29902AF9"/>
    <w:rsid w:val="29E30045"/>
    <w:rsid w:val="29F171D7"/>
    <w:rsid w:val="2A0013DF"/>
    <w:rsid w:val="2A112099"/>
    <w:rsid w:val="2A1571A4"/>
    <w:rsid w:val="2A1C7B61"/>
    <w:rsid w:val="2A263BA7"/>
    <w:rsid w:val="2ABA44E5"/>
    <w:rsid w:val="2ACD170A"/>
    <w:rsid w:val="2B313004"/>
    <w:rsid w:val="2B3E2B47"/>
    <w:rsid w:val="2B6A4FF1"/>
    <w:rsid w:val="2B746E13"/>
    <w:rsid w:val="2B7D7783"/>
    <w:rsid w:val="2B8108D0"/>
    <w:rsid w:val="2B9E4683"/>
    <w:rsid w:val="2C266B8D"/>
    <w:rsid w:val="2C3A10B4"/>
    <w:rsid w:val="2C3E3093"/>
    <w:rsid w:val="2C686E6E"/>
    <w:rsid w:val="2C9E19DA"/>
    <w:rsid w:val="2CE35B52"/>
    <w:rsid w:val="2CE52726"/>
    <w:rsid w:val="2CEC5445"/>
    <w:rsid w:val="2CEE7487"/>
    <w:rsid w:val="2CF477CF"/>
    <w:rsid w:val="2CF7302D"/>
    <w:rsid w:val="2D301007"/>
    <w:rsid w:val="2D781076"/>
    <w:rsid w:val="2D8277DD"/>
    <w:rsid w:val="2D8D783E"/>
    <w:rsid w:val="2D9B256D"/>
    <w:rsid w:val="2DAC2B4D"/>
    <w:rsid w:val="2DE31B5B"/>
    <w:rsid w:val="2E031D1B"/>
    <w:rsid w:val="2E0828AA"/>
    <w:rsid w:val="2E333ACC"/>
    <w:rsid w:val="2E4312A3"/>
    <w:rsid w:val="2E615BD6"/>
    <w:rsid w:val="2E7168B7"/>
    <w:rsid w:val="2E7B6F25"/>
    <w:rsid w:val="2E7F160D"/>
    <w:rsid w:val="2E8E74F2"/>
    <w:rsid w:val="2EAA58CB"/>
    <w:rsid w:val="2EE11871"/>
    <w:rsid w:val="2F0371BD"/>
    <w:rsid w:val="2F3E411C"/>
    <w:rsid w:val="2F675323"/>
    <w:rsid w:val="2F7B1E29"/>
    <w:rsid w:val="2F8E5E5B"/>
    <w:rsid w:val="2FE47992"/>
    <w:rsid w:val="302F2776"/>
    <w:rsid w:val="304F27DC"/>
    <w:rsid w:val="30866A16"/>
    <w:rsid w:val="30E313EC"/>
    <w:rsid w:val="30F337A1"/>
    <w:rsid w:val="30F74A13"/>
    <w:rsid w:val="311C6CFA"/>
    <w:rsid w:val="31330123"/>
    <w:rsid w:val="31484C03"/>
    <w:rsid w:val="315D03BB"/>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1C0AE7"/>
    <w:rsid w:val="332A25C8"/>
    <w:rsid w:val="335208DE"/>
    <w:rsid w:val="33661961"/>
    <w:rsid w:val="336C1F1A"/>
    <w:rsid w:val="33822374"/>
    <w:rsid w:val="33862188"/>
    <w:rsid w:val="339F0490"/>
    <w:rsid w:val="33CB3AB8"/>
    <w:rsid w:val="33D005DF"/>
    <w:rsid w:val="33F95CAF"/>
    <w:rsid w:val="33FC5DAB"/>
    <w:rsid w:val="341129E1"/>
    <w:rsid w:val="343F31FD"/>
    <w:rsid w:val="344841A4"/>
    <w:rsid w:val="346948B0"/>
    <w:rsid w:val="349239E2"/>
    <w:rsid w:val="3494533F"/>
    <w:rsid w:val="3497131F"/>
    <w:rsid w:val="34B93450"/>
    <w:rsid w:val="34CE344D"/>
    <w:rsid w:val="34E16D2D"/>
    <w:rsid w:val="34F914FD"/>
    <w:rsid w:val="35173321"/>
    <w:rsid w:val="352C6FCA"/>
    <w:rsid w:val="35680961"/>
    <w:rsid w:val="357226ED"/>
    <w:rsid w:val="357A03B3"/>
    <w:rsid w:val="35953CC2"/>
    <w:rsid w:val="35DC39D2"/>
    <w:rsid w:val="35FF39AB"/>
    <w:rsid w:val="3617082E"/>
    <w:rsid w:val="363013A4"/>
    <w:rsid w:val="369110DA"/>
    <w:rsid w:val="36BC7AC2"/>
    <w:rsid w:val="36C94FE4"/>
    <w:rsid w:val="370C5E2F"/>
    <w:rsid w:val="370D77B0"/>
    <w:rsid w:val="372A185D"/>
    <w:rsid w:val="37463D68"/>
    <w:rsid w:val="377032A1"/>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8764CD"/>
    <w:rsid w:val="39A752C7"/>
    <w:rsid w:val="39AD614A"/>
    <w:rsid w:val="39BC1436"/>
    <w:rsid w:val="39BD012F"/>
    <w:rsid w:val="39DF73C5"/>
    <w:rsid w:val="39E45612"/>
    <w:rsid w:val="3A1B4AEB"/>
    <w:rsid w:val="3A2F333E"/>
    <w:rsid w:val="3A8752EC"/>
    <w:rsid w:val="3A982340"/>
    <w:rsid w:val="3AAA755D"/>
    <w:rsid w:val="3ACB2DA7"/>
    <w:rsid w:val="3AFE6951"/>
    <w:rsid w:val="3B2873CF"/>
    <w:rsid w:val="3B7F1DE4"/>
    <w:rsid w:val="3BA17EF8"/>
    <w:rsid w:val="3BA41C1E"/>
    <w:rsid w:val="3BD539F5"/>
    <w:rsid w:val="3C084570"/>
    <w:rsid w:val="3C2239F4"/>
    <w:rsid w:val="3C4E4452"/>
    <w:rsid w:val="3C824402"/>
    <w:rsid w:val="3CBB1973"/>
    <w:rsid w:val="3CCD386F"/>
    <w:rsid w:val="3CFF7445"/>
    <w:rsid w:val="3D1608C9"/>
    <w:rsid w:val="3D3213DE"/>
    <w:rsid w:val="3D5C16AA"/>
    <w:rsid w:val="3D957F33"/>
    <w:rsid w:val="3D9D32D9"/>
    <w:rsid w:val="3DBC165E"/>
    <w:rsid w:val="3DCF3AE5"/>
    <w:rsid w:val="3DDC25D6"/>
    <w:rsid w:val="3DE84724"/>
    <w:rsid w:val="3DF827BB"/>
    <w:rsid w:val="3E0D205C"/>
    <w:rsid w:val="3E5359E2"/>
    <w:rsid w:val="3E6A7D32"/>
    <w:rsid w:val="3E6C2B18"/>
    <w:rsid w:val="3EBA2137"/>
    <w:rsid w:val="3EBF3C41"/>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99685B"/>
    <w:rsid w:val="45E179FB"/>
    <w:rsid w:val="460368FC"/>
    <w:rsid w:val="46146E03"/>
    <w:rsid w:val="46702203"/>
    <w:rsid w:val="46786EFD"/>
    <w:rsid w:val="46A54955"/>
    <w:rsid w:val="46B53DF7"/>
    <w:rsid w:val="46C52E06"/>
    <w:rsid w:val="46FD2F9C"/>
    <w:rsid w:val="47021803"/>
    <w:rsid w:val="472B6EB1"/>
    <w:rsid w:val="47356C3E"/>
    <w:rsid w:val="47477ABF"/>
    <w:rsid w:val="474B0E0A"/>
    <w:rsid w:val="47B93CE5"/>
    <w:rsid w:val="47BB692C"/>
    <w:rsid w:val="47F130BB"/>
    <w:rsid w:val="47F1502F"/>
    <w:rsid w:val="480009F4"/>
    <w:rsid w:val="481E4803"/>
    <w:rsid w:val="48467F61"/>
    <w:rsid w:val="4898675E"/>
    <w:rsid w:val="48D97F39"/>
    <w:rsid w:val="49465C8B"/>
    <w:rsid w:val="496B748B"/>
    <w:rsid w:val="498C7297"/>
    <w:rsid w:val="49E212B5"/>
    <w:rsid w:val="49FA0BDF"/>
    <w:rsid w:val="4A0E7D1F"/>
    <w:rsid w:val="4A1567BB"/>
    <w:rsid w:val="4A2A29BA"/>
    <w:rsid w:val="4A3D74DC"/>
    <w:rsid w:val="4A83606D"/>
    <w:rsid w:val="4A8A3536"/>
    <w:rsid w:val="4AB518A7"/>
    <w:rsid w:val="4ACD5EA6"/>
    <w:rsid w:val="4AD17C53"/>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397567"/>
    <w:rsid w:val="4C466BB2"/>
    <w:rsid w:val="4C6C31E6"/>
    <w:rsid w:val="4C926C14"/>
    <w:rsid w:val="4CA22103"/>
    <w:rsid w:val="4CDA6B62"/>
    <w:rsid w:val="4CE37CF5"/>
    <w:rsid w:val="4CE87D78"/>
    <w:rsid w:val="4D002938"/>
    <w:rsid w:val="4D1D6939"/>
    <w:rsid w:val="4D1E3875"/>
    <w:rsid w:val="4D950255"/>
    <w:rsid w:val="4DCA3FC5"/>
    <w:rsid w:val="4DD00C24"/>
    <w:rsid w:val="4DD35BDF"/>
    <w:rsid w:val="4E0D6B58"/>
    <w:rsid w:val="4E1A0C74"/>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387729"/>
    <w:rsid w:val="51437536"/>
    <w:rsid w:val="514F51C2"/>
    <w:rsid w:val="515F2237"/>
    <w:rsid w:val="517E44D8"/>
    <w:rsid w:val="51CB7CC8"/>
    <w:rsid w:val="51E3437B"/>
    <w:rsid w:val="520D0984"/>
    <w:rsid w:val="52377B42"/>
    <w:rsid w:val="5242086B"/>
    <w:rsid w:val="52653976"/>
    <w:rsid w:val="52841338"/>
    <w:rsid w:val="52906F04"/>
    <w:rsid w:val="52FB7F74"/>
    <w:rsid w:val="53016761"/>
    <w:rsid w:val="53017F48"/>
    <w:rsid w:val="53151A11"/>
    <w:rsid w:val="53152054"/>
    <w:rsid w:val="53574CB6"/>
    <w:rsid w:val="53915528"/>
    <w:rsid w:val="539457AB"/>
    <w:rsid w:val="53A61549"/>
    <w:rsid w:val="53E738B3"/>
    <w:rsid w:val="54276735"/>
    <w:rsid w:val="54564B43"/>
    <w:rsid w:val="545F7346"/>
    <w:rsid w:val="54BC3993"/>
    <w:rsid w:val="54E625B1"/>
    <w:rsid w:val="54ED3539"/>
    <w:rsid w:val="54EE782E"/>
    <w:rsid w:val="552478A9"/>
    <w:rsid w:val="555B116C"/>
    <w:rsid w:val="556E2C24"/>
    <w:rsid w:val="557A2E0D"/>
    <w:rsid w:val="558A092E"/>
    <w:rsid w:val="55E12E27"/>
    <w:rsid w:val="56367555"/>
    <w:rsid w:val="56691CD2"/>
    <w:rsid w:val="568848C1"/>
    <w:rsid w:val="56990030"/>
    <w:rsid w:val="56AC3554"/>
    <w:rsid w:val="56B439D2"/>
    <w:rsid w:val="56DB5A83"/>
    <w:rsid w:val="572C5780"/>
    <w:rsid w:val="572E2286"/>
    <w:rsid w:val="57AE2BED"/>
    <w:rsid w:val="57D32039"/>
    <w:rsid w:val="57DE4697"/>
    <w:rsid w:val="57F95C2C"/>
    <w:rsid w:val="58177CAA"/>
    <w:rsid w:val="58190851"/>
    <w:rsid w:val="581C3536"/>
    <w:rsid w:val="582030BC"/>
    <w:rsid w:val="582E20A3"/>
    <w:rsid w:val="583F7D37"/>
    <w:rsid w:val="58500770"/>
    <w:rsid w:val="585C67B4"/>
    <w:rsid w:val="58846BFF"/>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AF1377B"/>
    <w:rsid w:val="5BFE4E52"/>
    <w:rsid w:val="5C3901CD"/>
    <w:rsid w:val="5C4D5412"/>
    <w:rsid w:val="5C5811D6"/>
    <w:rsid w:val="5C6C1172"/>
    <w:rsid w:val="5CB06C9D"/>
    <w:rsid w:val="5D05189E"/>
    <w:rsid w:val="5D620C06"/>
    <w:rsid w:val="5D774F75"/>
    <w:rsid w:val="5D9909F5"/>
    <w:rsid w:val="5DD00712"/>
    <w:rsid w:val="5DDA1738"/>
    <w:rsid w:val="5E40457A"/>
    <w:rsid w:val="5E4A7D42"/>
    <w:rsid w:val="5E51335B"/>
    <w:rsid w:val="5E94081E"/>
    <w:rsid w:val="5EAF3D29"/>
    <w:rsid w:val="5EE4516B"/>
    <w:rsid w:val="5EEC3BF4"/>
    <w:rsid w:val="5F2939A4"/>
    <w:rsid w:val="5F2F0EBA"/>
    <w:rsid w:val="5F4C1A69"/>
    <w:rsid w:val="5F54115D"/>
    <w:rsid w:val="5F597C81"/>
    <w:rsid w:val="5F942016"/>
    <w:rsid w:val="5F9D34C6"/>
    <w:rsid w:val="5FBA12F8"/>
    <w:rsid w:val="5FC2411D"/>
    <w:rsid w:val="5FDB4990"/>
    <w:rsid w:val="5FDC355F"/>
    <w:rsid w:val="5FF43D63"/>
    <w:rsid w:val="60423E92"/>
    <w:rsid w:val="60573343"/>
    <w:rsid w:val="607A32FC"/>
    <w:rsid w:val="60DF389E"/>
    <w:rsid w:val="60F85B4E"/>
    <w:rsid w:val="610D57C8"/>
    <w:rsid w:val="61310116"/>
    <w:rsid w:val="61313DCC"/>
    <w:rsid w:val="614F4ED0"/>
    <w:rsid w:val="618E549C"/>
    <w:rsid w:val="61917327"/>
    <w:rsid w:val="619805C9"/>
    <w:rsid w:val="61A71C73"/>
    <w:rsid w:val="61AA3964"/>
    <w:rsid w:val="61C14A18"/>
    <w:rsid w:val="61F85457"/>
    <w:rsid w:val="6216790E"/>
    <w:rsid w:val="62317AFC"/>
    <w:rsid w:val="6240191F"/>
    <w:rsid w:val="624D6211"/>
    <w:rsid w:val="62E15E16"/>
    <w:rsid w:val="62E41CEA"/>
    <w:rsid w:val="632F4DE2"/>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3961A7"/>
    <w:rsid w:val="65C676DB"/>
    <w:rsid w:val="65CA6140"/>
    <w:rsid w:val="65D0197B"/>
    <w:rsid w:val="65EB059F"/>
    <w:rsid w:val="66104247"/>
    <w:rsid w:val="66106ECD"/>
    <w:rsid w:val="66320996"/>
    <w:rsid w:val="663343C6"/>
    <w:rsid w:val="666210A6"/>
    <w:rsid w:val="66BF0157"/>
    <w:rsid w:val="66C2121D"/>
    <w:rsid w:val="67436B29"/>
    <w:rsid w:val="674D09C6"/>
    <w:rsid w:val="67C51351"/>
    <w:rsid w:val="68022901"/>
    <w:rsid w:val="6802355A"/>
    <w:rsid w:val="6804039A"/>
    <w:rsid w:val="680675FD"/>
    <w:rsid w:val="681A2C9C"/>
    <w:rsid w:val="681E2A23"/>
    <w:rsid w:val="68395443"/>
    <w:rsid w:val="68610E6A"/>
    <w:rsid w:val="686A4A74"/>
    <w:rsid w:val="689D75B0"/>
    <w:rsid w:val="690200FC"/>
    <w:rsid w:val="690C17F4"/>
    <w:rsid w:val="69120861"/>
    <w:rsid w:val="693C5A5E"/>
    <w:rsid w:val="6982757C"/>
    <w:rsid w:val="69BD46E4"/>
    <w:rsid w:val="69D17AC4"/>
    <w:rsid w:val="69F729D2"/>
    <w:rsid w:val="6A0A40EF"/>
    <w:rsid w:val="6A184B02"/>
    <w:rsid w:val="6A2A0630"/>
    <w:rsid w:val="6A2D2650"/>
    <w:rsid w:val="6A5E54E7"/>
    <w:rsid w:val="6A63693B"/>
    <w:rsid w:val="6A645F39"/>
    <w:rsid w:val="6A7332E7"/>
    <w:rsid w:val="6A8F5D3C"/>
    <w:rsid w:val="6A9E2147"/>
    <w:rsid w:val="6ABC4ACB"/>
    <w:rsid w:val="6B2F335A"/>
    <w:rsid w:val="6B6A0D9A"/>
    <w:rsid w:val="6B70064E"/>
    <w:rsid w:val="6B7335BA"/>
    <w:rsid w:val="6BA754E2"/>
    <w:rsid w:val="6BAD480F"/>
    <w:rsid w:val="6BCE70CD"/>
    <w:rsid w:val="6BFB190B"/>
    <w:rsid w:val="6C0C4A82"/>
    <w:rsid w:val="6C350A8B"/>
    <w:rsid w:val="6C545AC6"/>
    <w:rsid w:val="6CCE6E1B"/>
    <w:rsid w:val="6CE568D2"/>
    <w:rsid w:val="6D057127"/>
    <w:rsid w:val="6D225840"/>
    <w:rsid w:val="6D32092F"/>
    <w:rsid w:val="6D344D7E"/>
    <w:rsid w:val="6D8B06C1"/>
    <w:rsid w:val="6DCA7E83"/>
    <w:rsid w:val="6DCC050A"/>
    <w:rsid w:val="6DDF0F5E"/>
    <w:rsid w:val="6DF913E0"/>
    <w:rsid w:val="6E2832EE"/>
    <w:rsid w:val="6E5F04B7"/>
    <w:rsid w:val="6E643EA6"/>
    <w:rsid w:val="6E6A3B05"/>
    <w:rsid w:val="6E77620F"/>
    <w:rsid w:val="6E7F63C8"/>
    <w:rsid w:val="6E8D01AB"/>
    <w:rsid w:val="6E985190"/>
    <w:rsid w:val="6EB52E01"/>
    <w:rsid w:val="6ED51BE6"/>
    <w:rsid w:val="6F0F0632"/>
    <w:rsid w:val="6F0F7739"/>
    <w:rsid w:val="6F1A4141"/>
    <w:rsid w:val="6F574E63"/>
    <w:rsid w:val="6F9806DA"/>
    <w:rsid w:val="6FA84930"/>
    <w:rsid w:val="6FD37895"/>
    <w:rsid w:val="7056453F"/>
    <w:rsid w:val="705A2F61"/>
    <w:rsid w:val="70992103"/>
    <w:rsid w:val="709F315F"/>
    <w:rsid w:val="70E71173"/>
    <w:rsid w:val="70EB64CC"/>
    <w:rsid w:val="710E41CD"/>
    <w:rsid w:val="711643F9"/>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50E8"/>
    <w:rsid w:val="730F0841"/>
    <w:rsid w:val="73126DEE"/>
    <w:rsid w:val="731D5110"/>
    <w:rsid w:val="73647068"/>
    <w:rsid w:val="737620E9"/>
    <w:rsid w:val="738C28BB"/>
    <w:rsid w:val="738E057C"/>
    <w:rsid w:val="739E370C"/>
    <w:rsid w:val="739F60B1"/>
    <w:rsid w:val="73AA00CC"/>
    <w:rsid w:val="73B235F1"/>
    <w:rsid w:val="73D54FE7"/>
    <w:rsid w:val="73E23E4D"/>
    <w:rsid w:val="740114C1"/>
    <w:rsid w:val="74114DD1"/>
    <w:rsid w:val="744A1C77"/>
    <w:rsid w:val="745F03C1"/>
    <w:rsid w:val="74D44115"/>
    <w:rsid w:val="74E541A2"/>
    <w:rsid w:val="750E16FC"/>
    <w:rsid w:val="75102E93"/>
    <w:rsid w:val="751E7496"/>
    <w:rsid w:val="751F1A98"/>
    <w:rsid w:val="7541200D"/>
    <w:rsid w:val="757A52B4"/>
    <w:rsid w:val="75A0729F"/>
    <w:rsid w:val="75CD3053"/>
    <w:rsid w:val="75DA08EA"/>
    <w:rsid w:val="76031B4C"/>
    <w:rsid w:val="760C5100"/>
    <w:rsid w:val="7623229D"/>
    <w:rsid w:val="76823FC0"/>
    <w:rsid w:val="768922BF"/>
    <w:rsid w:val="769A1ED3"/>
    <w:rsid w:val="76CE7E6E"/>
    <w:rsid w:val="76F3421A"/>
    <w:rsid w:val="76F6460F"/>
    <w:rsid w:val="772C5127"/>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48096A"/>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855CF5"/>
    <w:rsid w:val="7CBA717D"/>
    <w:rsid w:val="7CCC3EF7"/>
    <w:rsid w:val="7CCD43B5"/>
    <w:rsid w:val="7CF73298"/>
    <w:rsid w:val="7D27064D"/>
    <w:rsid w:val="7D4818D5"/>
    <w:rsid w:val="7D532E1D"/>
    <w:rsid w:val="7DA60FF0"/>
    <w:rsid w:val="7DBC13E4"/>
    <w:rsid w:val="7DDC1CD6"/>
    <w:rsid w:val="7E3901EA"/>
    <w:rsid w:val="7E39413C"/>
    <w:rsid w:val="7E9F061E"/>
    <w:rsid w:val="7EBE1D8C"/>
    <w:rsid w:val="7EBF080E"/>
    <w:rsid w:val="7EC37354"/>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2018-05-12T10:19:28Z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