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7" w:rsidRDefault="00736A6F" w:rsidP="00217457">
      <w:pPr>
        <w:pStyle w:val="a6"/>
      </w:pPr>
      <w:r>
        <w:rPr>
          <w:rFonts w:hint="eastAsia"/>
        </w:rPr>
        <w:t>游戏流程说明</w:t>
      </w:r>
    </w:p>
    <w:p w:rsidR="00217457" w:rsidRDefault="00217457" w:rsidP="00217457">
      <w:pPr>
        <w:pStyle w:val="a7"/>
      </w:pPr>
      <w:r>
        <w:rPr>
          <w:rFonts w:hint="eastAsia"/>
        </w:rPr>
        <w:t>文档维护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5295"/>
      </w:tblGrid>
      <w:tr w:rsidR="00D15516" w:rsidTr="00736A6F">
        <w:tc>
          <w:tcPr>
            <w:tcW w:w="2093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维护人</w:t>
            </w:r>
          </w:p>
        </w:tc>
        <w:tc>
          <w:tcPr>
            <w:tcW w:w="5295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维护内容</w:t>
            </w:r>
          </w:p>
        </w:tc>
      </w:tr>
      <w:tr w:rsidR="00D15516" w:rsidTr="00736A6F">
        <w:tc>
          <w:tcPr>
            <w:tcW w:w="2093" w:type="dxa"/>
          </w:tcPr>
          <w:p w:rsidR="00D15516" w:rsidRDefault="00D15516" w:rsidP="00D15516">
            <w:r>
              <w:rPr>
                <w:rFonts w:hint="eastAsia"/>
              </w:rPr>
              <w:t>2016.07.04</w:t>
            </w:r>
          </w:p>
        </w:tc>
        <w:tc>
          <w:tcPr>
            <w:tcW w:w="1134" w:type="dxa"/>
          </w:tcPr>
          <w:p w:rsidR="00D15516" w:rsidRDefault="00736A6F" w:rsidP="00D15516">
            <w:proofErr w:type="gramStart"/>
            <w:r>
              <w:rPr>
                <w:rFonts w:hint="eastAsia"/>
              </w:rPr>
              <w:t>徐冬辉</w:t>
            </w:r>
            <w:proofErr w:type="gramEnd"/>
          </w:p>
        </w:tc>
        <w:tc>
          <w:tcPr>
            <w:tcW w:w="5295" w:type="dxa"/>
          </w:tcPr>
          <w:p w:rsidR="00D15516" w:rsidRDefault="00736A6F" w:rsidP="00D15516">
            <w:r>
              <w:rPr>
                <w:rFonts w:hint="eastAsia"/>
              </w:rPr>
              <w:t>文档建立</w:t>
            </w:r>
          </w:p>
        </w:tc>
      </w:tr>
      <w:tr w:rsidR="007A3A8E" w:rsidTr="00736A6F">
        <w:tc>
          <w:tcPr>
            <w:tcW w:w="2093" w:type="dxa"/>
          </w:tcPr>
          <w:p w:rsidR="007A3A8E" w:rsidRDefault="007A3A8E" w:rsidP="00D15516">
            <w:r>
              <w:rPr>
                <w:rFonts w:hint="eastAsia"/>
              </w:rPr>
              <w:t>2016.07.07</w:t>
            </w:r>
          </w:p>
        </w:tc>
        <w:tc>
          <w:tcPr>
            <w:tcW w:w="1134" w:type="dxa"/>
          </w:tcPr>
          <w:p w:rsidR="007A3A8E" w:rsidRDefault="007A3A8E" w:rsidP="00D15516">
            <w:proofErr w:type="gramStart"/>
            <w:r>
              <w:rPr>
                <w:rFonts w:hint="eastAsia"/>
              </w:rPr>
              <w:t>徐冬辉</w:t>
            </w:r>
            <w:proofErr w:type="gramEnd"/>
          </w:p>
        </w:tc>
        <w:tc>
          <w:tcPr>
            <w:tcW w:w="5295" w:type="dxa"/>
          </w:tcPr>
          <w:p w:rsidR="007A3A8E" w:rsidRDefault="0082086F" w:rsidP="00D15516">
            <w:r>
              <w:rPr>
                <w:rFonts w:hint="eastAsia"/>
              </w:rPr>
              <w:t>编写</w:t>
            </w:r>
            <w:r w:rsidR="007A3A8E">
              <w:rPr>
                <w:rFonts w:hint="eastAsia"/>
              </w:rPr>
              <w:t>完成</w:t>
            </w:r>
          </w:p>
        </w:tc>
      </w:tr>
      <w:tr w:rsidR="00B84EC3" w:rsidTr="00736A6F">
        <w:tc>
          <w:tcPr>
            <w:tcW w:w="2093" w:type="dxa"/>
          </w:tcPr>
          <w:p w:rsidR="00B84EC3" w:rsidRDefault="00B84EC3" w:rsidP="00D15516">
            <w:pPr>
              <w:rPr>
                <w:rFonts w:hint="eastAsia"/>
              </w:rPr>
            </w:pPr>
            <w:r>
              <w:rPr>
                <w:rFonts w:hint="eastAsia"/>
              </w:rPr>
              <w:t>2016.07.19</w:t>
            </w:r>
          </w:p>
        </w:tc>
        <w:tc>
          <w:tcPr>
            <w:tcW w:w="1134" w:type="dxa"/>
          </w:tcPr>
          <w:p w:rsidR="00B84EC3" w:rsidRDefault="00B84EC3" w:rsidP="00D1551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徐冬辉</w:t>
            </w:r>
            <w:proofErr w:type="gramEnd"/>
          </w:p>
        </w:tc>
        <w:tc>
          <w:tcPr>
            <w:tcW w:w="5295" w:type="dxa"/>
          </w:tcPr>
          <w:p w:rsidR="00B84EC3" w:rsidRDefault="00B84EC3" w:rsidP="00D15516">
            <w:pPr>
              <w:rPr>
                <w:rFonts w:hint="eastAsia"/>
              </w:rPr>
            </w:pPr>
            <w:r>
              <w:rPr>
                <w:rFonts w:hint="eastAsia"/>
              </w:rPr>
              <w:t>应客户要求，更改智能下注概念</w:t>
            </w:r>
          </w:p>
        </w:tc>
      </w:tr>
    </w:tbl>
    <w:p w:rsidR="00D15516" w:rsidRPr="00B84EC3" w:rsidRDefault="00D15516" w:rsidP="00D15516"/>
    <w:p w:rsidR="00217457" w:rsidRDefault="00217457" w:rsidP="00217457">
      <w:pPr>
        <w:pStyle w:val="a7"/>
      </w:pPr>
      <w:r>
        <w:rPr>
          <w:rFonts w:hint="eastAsia"/>
        </w:rPr>
        <w:t>文档目录</w:t>
      </w:r>
    </w:p>
    <w:p w:rsidR="003D7F2C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5656279" w:history="1">
        <w:r w:rsidR="003D7F2C" w:rsidRPr="007414ED">
          <w:rPr>
            <w:rStyle w:val="af4"/>
            <w:rFonts w:hint="eastAsia"/>
            <w:noProof/>
          </w:rPr>
          <w:t>概述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_Toc455656279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1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5656280" w:history="1">
        <w:r w:rsidR="003D7F2C" w:rsidRPr="007414ED">
          <w:rPr>
            <w:rStyle w:val="af4"/>
            <w:rFonts w:hint="eastAsia"/>
            <w:noProof/>
          </w:rPr>
          <w:t>游戏操作流程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_Toc455656280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2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5656281" w:history="1">
        <w:r w:rsidR="003D7F2C" w:rsidRPr="007414ED">
          <w:rPr>
            <w:rStyle w:val="af4"/>
            <w:rFonts w:hint="eastAsia"/>
            <w:noProof/>
          </w:rPr>
          <w:t>智能下注概念：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_Toc455656281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3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5656282" w:history="1">
        <w:r w:rsidR="003D7F2C" w:rsidRPr="007414ED">
          <w:rPr>
            <w:rStyle w:val="af4"/>
            <w:rFonts w:hint="eastAsia"/>
            <w:noProof/>
          </w:rPr>
          <w:t>游戏开奖流程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_Toc455656282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4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5656283" w:history="1">
        <w:r w:rsidR="003D7F2C" w:rsidRPr="007414ED">
          <w:rPr>
            <w:rStyle w:val="af4"/>
            <w:rFonts w:hint="eastAsia"/>
            <w:noProof/>
          </w:rPr>
          <w:t>游戏阶段流程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_Toc455656283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5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5656284" w:history="1">
        <w:r w:rsidR="003D7F2C" w:rsidRPr="007414ED">
          <w:rPr>
            <w:rStyle w:val="af4"/>
            <w:rFonts w:hint="eastAsia"/>
            <w:noProof/>
          </w:rPr>
          <w:t>总流程：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_Toc455656284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5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5656285" w:history="1">
        <w:r w:rsidR="003D7F2C" w:rsidRPr="007414ED">
          <w:rPr>
            <w:rStyle w:val="af4"/>
            <w:rFonts w:hint="eastAsia"/>
            <w:noProof/>
          </w:rPr>
          <w:t>常规阶段流程：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_Toc455656285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5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55656286" w:history="1">
        <w:r w:rsidR="003D7F2C" w:rsidRPr="007414ED">
          <w:rPr>
            <w:rStyle w:val="af4"/>
            <w:rFonts w:hint="eastAsia"/>
            <w:noProof/>
          </w:rPr>
          <w:t>核心</w:t>
        </w:r>
        <w:r w:rsidR="003D7F2C" w:rsidRPr="007414ED">
          <w:rPr>
            <w:rStyle w:val="af4"/>
            <w:noProof/>
          </w:rPr>
          <w:t>-</w:t>
        </w:r>
        <w:r w:rsidR="003D7F2C" w:rsidRPr="007414ED">
          <w:rPr>
            <w:rStyle w:val="af4"/>
            <w:rFonts w:hint="eastAsia"/>
            <w:noProof/>
          </w:rPr>
          <w:t>清屏流程：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_Toc455656286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7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55656287" w:history="1">
        <w:r w:rsidR="003D7F2C" w:rsidRPr="007414ED">
          <w:rPr>
            <w:rStyle w:val="af4"/>
            <w:rFonts w:hint="eastAsia"/>
            <w:noProof/>
          </w:rPr>
          <w:t>核心</w:t>
        </w:r>
        <w:r w:rsidR="003D7F2C" w:rsidRPr="007414ED">
          <w:rPr>
            <w:rStyle w:val="af4"/>
            <w:noProof/>
          </w:rPr>
          <w:t>-</w:t>
        </w:r>
        <w:r w:rsidR="003D7F2C" w:rsidRPr="007414ED">
          <w:rPr>
            <w:rStyle w:val="af4"/>
            <w:rFonts w:hint="eastAsia"/>
            <w:noProof/>
          </w:rPr>
          <w:t>下落流程：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_Toc455656287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7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55656288" w:history="1">
        <w:r w:rsidR="003D7F2C" w:rsidRPr="007414ED">
          <w:rPr>
            <w:rStyle w:val="af4"/>
            <w:rFonts w:hint="eastAsia"/>
            <w:noProof/>
          </w:rPr>
          <w:t>核心</w:t>
        </w:r>
        <w:r w:rsidR="003D7F2C" w:rsidRPr="007414ED">
          <w:rPr>
            <w:rStyle w:val="af4"/>
            <w:noProof/>
          </w:rPr>
          <w:t>-</w:t>
        </w:r>
        <w:r w:rsidR="003D7F2C" w:rsidRPr="007414ED">
          <w:rPr>
            <w:rStyle w:val="af4"/>
            <w:rFonts w:hint="eastAsia"/>
            <w:noProof/>
          </w:rPr>
          <w:t>匹配流程：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_Toc455656288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8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55656289" w:history="1">
        <w:r w:rsidR="003D7F2C" w:rsidRPr="007414ED">
          <w:rPr>
            <w:rStyle w:val="af4"/>
            <w:rFonts w:hint="eastAsia"/>
            <w:noProof/>
          </w:rPr>
          <w:t>核心</w:t>
        </w:r>
        <w:r w:rsidR="003D7F2C" w:rsidRPr="007414ED">
          <w:rPr>
            <w:rStyle w:val="af4"/>
            <w:noProof/>
          </w:rPr>
          <w:t>-</w:t>
        </w:r>
        <w:r w:rsidR="003D7F2C" w:rsidRPr="007414ED">
          <w:rPr>
            <w:rStyle w:val="af4"/>
            <w:rFonts w:hint="eastAsia"/>
            <w:noProof/>
          </w:rPr>
          <w:t>技能流程：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_Toc455656289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11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5656290" w:history="1">
        <w:r w:rsidR="003D7F2C" w:rsidRPr="007414ED">
          <w:rPr>
            <w:rStyle w:val="af4"/>
            <w:noProof/>
          </w:rPr>
          <w:t>Bonus1</w:t>
        </w:r>
        <w:r w:rsidR="003D7F2C" w:rsidRPr="007414ED">
          <w:rPr>
            <w:rStyle w:val="af4"/>
            <w:rFonts w:hint="eastAsia"/>
            <w:noProof/>
          </w:rPr>
          <w:t>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_Toc455656290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11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5656291" w:history="1">
        <w:r w:rsidR="003D7F2C" w:rsidRPr="007414ED">
          <w:rPr>
            <w:rStyle w:val="af4"/>
            <w:noProof/>
          </w:rPr>
          <w:t>Bonus2</w:t>
        </w:r>
        <w:r w:rsidR="003D7F2C" w:rsidRPr="007414ED">
          <w:rPr>
            <w:rStyle w:val="af4"/>
            <w:rFonts w:hint="eastAsia"/>
            <w:noProof/>
          </w:rPr>
          <w:t>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_Toc455656291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13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5656292" w:history="1">
        <w:r w:rsidR="003D7F2C" w:rsidRPr="007414ED">
          <w:rPr>
            <w:rStyle w:val="af4"/>
            <w:noProof/>
          </w:rPr>
          <w:t>Bonus3</w:t>
        </w:r>
        <w:r w:rsidR="003D7F2C" w:rsidRPr="007414ED">
          <w:rPr>
            <w:rStyle w:val="af4"/>
            <w:rFonts w:hint="eastAsia"/>
            <w:noProof/>
          </w:rPr>
          <w:t>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_Toc455656292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14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kern w:val="2"/>
          <w:sz w:val="21"/>
          <w:szCs w:val="22"/>
        </w:rPr>
      </w:pPr>
      <w:hyperlink w:anchor="_Toc455656293" w:history="1">
        <w:r w:rsidR="003D7F2C" w:rsidRPr="007414ED">
          <w:rPr>
            <w:rStyle w:val="af4"/>
            <w:noProof/>
          </w:rPr>
          <w:t>Bonus3</w:t>
        </w:r>
        <w:r w:rsidR="003D7F2C" w:rsidRPr="007414ED">
          <w:rPr>
            <w:rStyle w:val="af4"/>
            <w:rFonts w:hint="eastAsia"/>
            <w:noProof/>
          </w:rPr>
          <w:t>效果：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_Toc455656293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17</w:t>
        </w:r>
        <w:r w:rsidR="003D7F2C">
          <w:rPr>
            <w:noProof/>
            <w:webHidden/>
          </w:rPr>
          <w:fldChar w:fldCharType="end"/>
        </w:r>
      </w:hyperlink>
    </w:p>
    <w:p w:rsidR="003D7F2C" w:rsidRDefault="002155BA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5656294" w:history="1">
        <w:r w:rsidR="003D7F2C" w:rsidRPr="007414ED">
          <w:rPr>
            <w:rStyle w:val="af4"/>
            <w:rFonts w:hint="eastAsia"/>
            <w:noProof/>
          </w:rPr>
          <w:t>游戏基础表现流程：</w:t>
        </w:r>
        <w:r w:rsidR="003D7F2C">
          <w:rPr>
            <w:noProof/>
            <w:webHidden/>
          </w:rPr>
          <w:tab/>
        </w:r>
        <w:r w:rsidR="003D7F2C">
          <w:rPr>
            <w:noProof/>
            <w:webHidden/>
          </w:rPr>
          <w:fldChar w:fldCharType="begin"/>
        </w:r>
        <w:r w:rsidR="003D7F2C">
          <w:rPr>
            <w:noProof/>
            <w:webHidden/>
          </w:rPr>
          <w:instrText xml:space="preserve"> PAGEREF _Toc455656294 \h </w:instrText>
        </w:r>
        <w:r w:rsidR="003D7F2C">
          <w:rPr>
            <w:noProof/>
            <w:webHidden/>
          </w:rPr>
        </w:r>
        <w:r w:rsidR="003D7F2C">
          <w:rPr>
            <w:noProof/>
            <w:webHidden/>
          </w:rPr>
          <w:fldChar w:fldCharType="separate"/>
        </w:r>
        <w:r w:rsidR="003D7F2C">
          <w:rPr>
            <w:noProof/>
            <w:webHidden/>
          </w:rPr>
          <w:t>18</w:t>
        </w:r>
        <w:r w:rsidR="003D7F2C">
          <w:rPr>
            <w:noProof/>
            <w:webHidden/>
          </w:rPr>
          <w:fldChar w:fldCharType="end"/>
        </w:r>
      </w:hyperlink>
    </w:p>
    <w:p w:rsidR="00D15516" w:rsidRPr="00D15516" w:rsidRDefault="00D15516" w:rsidP="00D15516">
      <w:r>
        <w:fldChar w:fldCharType="end"/>
      </w:r>
    </w:p>
    <w:p w:rsidR="00217457" w:rsidRDefault="00217457" w:rsidP="00217457">
      <w:pPr>
        <w:pStyle w:val="a7"/>
      </w:pPr>
      <w:r>
        <w:rPr>
          <w:rFonts w:hint="eastAsia"/>
        </w:rPr>
        <w:t>文档内容</w:t>
      </w:r>
    </w:p>
    <w:p w:rsidR="00D15516" w:rsidRDefault="00D15516" w:rsidP="00D15516">
      <w:pPr>
        <w:pStyle w:val="1"/>
      </w:pPr>
      <w:bookmarkStart w:id="0" w:name="_Toc455656279"/>
      <w:r>
        <w:rPr>
          <w:rFonts w:hint="eastAsia"/>
        </w:rPr>
        <w:t>概述</w:t>
      </w:r>
      <w:bookmarkEnd w:id="0"/>
    </w:p>
    <w:p w:rsidR="00475C8F" w:rsidRPr="00475C8F" w:rsidRDefault="00736A6F" w:rsidP="00475C8F">
      <w:r>
        <w:rPr>
          <w:rFonts w:hint="eastAsia"/>
        </w:rPr>
        <w:tab/>
      </w:r>
      <w:r w:rsidR="0038547F">
        <w:rPr>
          <w:rFonts w:hint="eastAsia"/>
        </w:rPr>
        <w:t>本文以流程图的方式，对游戏进行说明</w:t>
      </w:r>
    </w:p>
    <w:p w:rsidR="00D15516" w:rsidRDefault="00BE2C4D" w:rsidP="00D15516">
      <w:pPr>
        <w:pStyle w:val="1"/>
      </w:pPr>
      <w:bookmarkStart w:id="1" w:name="_Toc455656280"/>
      <w:r w:rsidRPr="00475C8F">
        <w:rPr>
          <w:rFonts w:hint="eastAsia"/>
        </w:rPr>
        <w:lastRenderedPageBreak/>
        <w:t>游戏操作流程</w:t>
      </w:r>
      <w:bookmarkEnd w:id="1"/>
    </w:p>
    <w:p w:rsidR="00BE2C4D" w:rsidRDefault="00BE2C4D" w:rsidP="00BE2C4D">
      <w:r>
        <w:object w:dxaOrig="5670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5pt;height:299.55pt" o:ole="">
            <v:imagedata r:id="rId8" o:title=""/>
          </v:shape>
          <o:OLEObject Type="Embed" ProgID="Visio.Drawing.15" ShapeID="_x0000_i1025" DrawAspect="Content" ObjectID="_1530433023" r:id="rId9"/>
        </w:object>
      </w:r>
    </w:p>
    <w:p w:rsidR="00475C8F" w:rsidRPr="00C27807" w:rsidRDefault="00475C8F" w:rsidP="00BE2C4D">
      <w:pPr>
        <w:rPr>
          <w:b/>
        </w:rPr>
      </w:pPr>
      <w:r w:rsidRPr="00C27807">
        <w:rPr>
          <w:rFonts w:hint="eastAsia"/>
          <w:b/>
        </w:rPr>
        <w:t>流程说明：</w:t>
      </w:r>
    </w:p>
    <w:p w:rsidR="00475C8F" w:rsidRDefault="00475C8F" w:rsidP="00475C8F">
      <w:r>
        <w:rPr>
          <w:rFonts w:hint="eastAsia"/>
        </w:rPr>
        <w:tab/>
      </w:r>
      <w:r>
        <w:rPr>
          <w:rFonts w:hint="eastAsia"/>
        </w:rPr>
        <w:t>用户于客户平台点击【游戏</w:t>
      </w:r>
      <w:r>
        <w:rPr>
          <w:rFonts w:hint="eastAsia"/>
        </w:rPr>
        <w:t>LOGO</w:t>
      </w:r>
      <w:r>
        <w:rPr>
          <w:rFonts w:hint="eastAsia"/>
        </w:rPr>
        <w:t>】后，进入【资源加载】，之后进入游戏【主界面】。</w:t>
      </w:r>
    </w:p>
    <w:p w:rsidR="00475C8F" w:rsidRDefault="00475C8F" w:rsidP="00475C8F">
      <w:r>
        <w:rPr>
          <w:rFonts w:hint="eastAsia"/>
        </w:rPr>
        <w:tab/>
      </w:r>
      <w:r>
        <w:rPr>
          <w:rFonts w:hint="eastAsia"/>
        </w:rPr>
        <w:t>在游戏中，可进行以下操作：</w:t>
      </w:r>
    </w:p>
    <w:p w:rsidR="00475C8F" w:rsidRDefault="00475C8F" w:rsidP="00475C8F">
      <w:r>
        <w:rPr>
          <w:rFonts w:hint="eastAsia"/>
        </w:rPr>
        <w:t xml:space="preserve"> </w:t>
      </w:r>
      <w:r>
        <w:rPr>
          <w:rFonts w:hint="eastAsia"/>
        </w:rPr>
        <w:t>下注：选择本次开奖的赌资</w:t>
      </w:r>
    </w:p>
    <w:p w:rsidR="00475C8F" w:rsidRDefault="00475C8F" w:rsidP="00475C8F">
      <w:r>
        <w:rPr>
          <w:rFonts w:hint="eastAsia"/>
        </w:rPr>
        <w:t xml:space="preserve"> </w:t>
      </w:r>
      <w:r>
        <w:rPr>
          <w:rFonts w:hint="eastAsia"/>
        </w:rPr>
        <w:t>手动开奖：点击后，立即以当前赌资进行开奖</w:t>
      </w:r>
    </w:p>
    <w:p w:rsidR="00475C8F" w:rsidRDefault="00475C8F" w:rsidP="00475C8F">
      <w:r>
        <w:rPr>
          <w:rFonts w:hint="eastAsia"/>
        </w:rPr>
        <w:t xml:space="preserve"> </w:t>
      </w:r>
      <w:r>
        <w:rPr>
          <w:rFonts w:hint="eastAsia"/>
        </w:rPr>
        <w:t>自动开奖：点击后，弹出自动回数选择界面。</w:t>
      </w:r>
    </w:p>
    <w:p w:rsidR="00475C8F" w:rsidRPr="00475C8F" w:rsidRDefault="00475C8F" w:rsidP="00475C8F">
      <w:pPr>
        <w:ind w:firstLineChars="50" w:firstLine="110"/>
      </w:pPr>
      <w:r>
        <w:rPr>
          <w:rFonts w:hint="eastAsia"/>
        </w:rPr>
        <w:t>游戏设置：包含音频控制，游戏帮助等信息。</w:t>
      </w:r>
    </w:p>
    <w:p w:rsidR="00475C8F" w:rsidRDefault="00475C8F" w:rsidP="00475C8F">
      <w:r>
        <w:rPr>
          <w:rFonts w:hint="eastAsia"/>
        </w:rPr>
        <w:tab/>
      </w:r>
      <w:r w:rsidR="00BE2C4D">
        <w:br w:type="page"/>
      </w:r>
    </w:p>
    <w:p w:rsidR="00BE2C4D" w:rsidRDefault="00BE2C4D" w:rsidP="00BE2C4D"/>
    <w:p w:rsidR="00BE2C4D" w:rsidRPr="00BE2C4D" w:rsidRDefault="00BE2C4D" w:rsidP="00BE2C4D">
      <w:pPr>
        <w:pStyle w:val="2"/>
      </w:pPr>
      <w:bookmarkStart w:id="2" w:name="_Toc455656281"/>
      <w:r w:rsidRPr="00BE2C4D">
        <w:rPr>
          <w:rFonts w:hint="eastAsia"/>
        </w:rPr>
        <w:t>智能下注概念：</w:t>
      </w:r>
      <w:bookmarkEnd w:id="2"/>
    </w:p>
    <w:p w:rsidR="00BE2C4D" w:rsidRDefault="00B84EC3" w:rsidP="00BE2C4D">
      <w:r>
        <w:object w:dxaOrig="4381" w:dyaOrig="8490">
          <v:shape id="_x0000_i1038" type="#_x0000_t75" style="width:218.7pt;height:424.55pt" o:ole="">
            <v:imagedata r:id="rId10" o:title=""/>
          </v:shape>
          <o:OLEObject Type="Embed" ProgID="Visio.Drawing.15" ShapeID="_x0000_i1038" DrawAspect="Content" ObjectID="_1530433024" r:id="rId11"/>
        </w:object>
      </w:r>
      <w:bookmarkStart w:id="3" w:name="_GoBack"/>
      <w:bookmarkEnd w:id="3"/>
    </w:p>
    <w:p w:rsidR="00C27807" w:rsidRDefault="00C27807" w:rsidP="00BE2C4D">
      <w:pPr>
        <w:rPr>
          <w:rFonts w:hint="eastAsia"/>
          <w:strike/>
        </w:rPr>
      </w:pPr>
      <w:r w:rsidRPr="00795AC5">
        <w:rPr>
          <w:rFonts w:hint="eastAsia"/>
          <w:strike/>
        </w:rPr>
        <w:t>当用户金钱不足本次赌资时，会自动降档，直到无档可降，弹出【资源不足】提示。</w:t>
      </w:r>
    </w:p>
    <w:p w:rsidR="00795AC5" w:rsidRPr="00795AC5" w:rsidRDefault="00795AC5" w:rsidP="00BE2C4D">
      <w:r w:rsidRPr="00251DCD">
        <w:rPr>
          <w:rFonts w:hint="eastAsia"/>
          <w:highlight w:val="yellow"/>
        </w:rPr>
        <w:t>2016.7.19</w:t>
      </w:r>
      <w:r w:rsidRPr="00251DCD">
        <w:rPr>
          <w:rFonts w:hint="eastAsia"/>
          <w:highlight w:val="yellow"/>
        </w:rPr>
        <w:t>更新：应客户要求，更改流程。由原先的操作时判读，更改为操作前判断。</w:t>
      </w:r>
    </w:p>
    <w:p w:rsidR="00D15516" w:rsidRDefault="00BE2C4D" w:rsidP="00D15516">
      <w:pPr>
        <w:pStyle w:val="1"/>
      </w:pPr>
      <w:bookmarkStart w:id="4" w:name="_Toc455656282"/>
      <w:r>
        <w:rPr>
          <w:rFonts w:hint="eastAsia"/>
        </w:rPr>
        <w:lastRenderedPageBreak/>
        <w:t>游戏</w:t>
      </w:r>
      <w:r w:rsidR="00C27807">
        <w:rPr>
          <w:rFonts w:hint="eastAsia"/>
        </w:rPr>
        <w:t>开奖</w:t>
      </w:r>
      <w:r>
        <w:rPr>
          <w:rFonts w:hint="eastAsia"/>
        </w:rPr>
        <w:t>流程</w:t>
      </w:r>
      <w:bookmarkEnd w:id="4"/>
    </w:p>
    <w:p w:rsidR="00BE2C4D" w:rsidRDefault="00C27807" w:rsidP="00BE2C4D">
      <w:r>
        <w:object w:dxaOrig="5956" w:dyaOrig="8220">
          <v:shape id="_x0000_i1026" type="#_x0000_t75" style="width:297.5pt;height:410.95pt" o:ole="">
            <v:imagedata r:id="rId12" o:title=""/>
          </v:shape>
          <o:OLEObject Type="Embed" ProgID="Visio.Drawing.15" ShapeID="_x0000_i1026" DrawAspect="Content" ObjectID="_1530433025" r:id="rId13"/>
        </w:object>
      </w:r>
    </w:p>
    <w:p w:rsidR="00C27807" w:rsidRPr="00A470F5" w:rsidRDefault="00A470F5" w:rsidP="00BE2C4D">
      <w:pPr>
        <w:rPr>
          <w:b/>
        </w:rPr>
      </w:pPr>
      <w:r w:rsidRPr="00A470F5">
        <w:rPr>
          <w:rFonts w:hint="eastAsia"/>
          <w:b/>
        </w:rPr>
        <w:t>各阶段触发条件：</w:t>
      </w:r>
    </w:p>
    <w:p w:rsidR="00A470F5" w:rsidRDefault="00A470F5" w:rsidP="00BE2C4D">
      <w:r>
        <w:rPr>
          <w:rFonts w:hint="eastAsia"/>
        </w:rPr>
        <w:tab/>
      </w:r>
      <w:r>
        <w:rPr>
          <w:rFonts w:hint="eastAsia"/>
        </w:rPr>
        <w:t>常规阶段：必定触发</w:t>
      </w:r>
    </w:p>
    <w:p w:rsidR="00A470F5" w:rsidRDefault="00A470F5" w:rsidP="00A470F5">
      <w:pPr>
        <w:ind w:firstLine="435"/>
      </w:pPr>
      <w:r>
        <w:t>B</w:t>
      </w:r>
      <w:r>
        <w:rPr>
          <w:rFonts w:hint="eastAsia"/>
        </w:rPr>
        <w:t>onus1</w:t>
      </w:r>
      <w:r>
        <w:rPr>
          <w:rFonts w:hint="eastAsia"/>
        </w:rPr>
        <w:t>阶段：常规阶段消除元素达到一定数量必定触发，效果随机</w:t>
      </w:r>
    </w:p>
    <w:p w:rsidR="00A470F5" w:rsidRDefault="00A470F5" w:rsidP="00A470F5">
      <w:pPr>
        <w:ind w:firstLine="435"/>
      </w:pPr>
      <w:r>
        <w:t>B</w:t>
      </w:r>
      <w:r>
        <w:rPr>
          <w:rFonts w:hint="eastAsia"/>
        </w:rPr>
        <w:t>onus2</w:t>
      </w:r>
      <w:r>
        <w:rPr>
          <w:rFonts w:hint="eastAsia"/>
        </w:rPr>
        <w:t>阶段：常规阶段刷屏次数达到一定数量必定触发</w:t>
      </w:r>
    </w:p>
    <w:p w:rsidR="00A470F5" w:rsidRPr="00A470F5" w:rsidRDefault="00A470F5" w:rsidP="00A470F5">
      <w:pPr>
        <w:ind w:firstLine="435"/>
      </w:pPr>
      <w:r>
        <w:t>B</w:t>
      </w:r>
      <w:r>
        <w:rPr>
          <w:rFonts w:hint="eastAsia"/>
        </w:rPr>
        <w:t>onus3</w:t>
      </w:r>
      <w:r>
        <w:rPr>
          <w:rFonts w:hint="eastAsia"/>
        </w:rPr>
        <w:t>阶段：常规阶段无触发</w:t>
      </w:r>
      <w:r>
        <w:rPr>
          <w:rFonts w:hint="eastAsia"/>
        </w:rPr>
        <w:t>bonus1</w:t>
      </w:r>
      <w:r>
        <w:rPr>
          <w:rFonts w:hint="eastAsia"/>
        </w:rPr>
        <w:t>，</w:t>
      </w:r>
      <w:r>
        <w:rPr>
          <w:rFonts w:hint="eastAsia"/>
        </w:rPr>
        <w:t>bonus2</w:t>
      </w:r>
      <w:r>
        <w:rPr>
          <w:rFonts w:hint="eastAsia"/>
        </w:rPr>
        <w:t>，则</w:t>
      </w:r>
      <w:r>
        <w:rPr>
          <w:rFonts w:hint="eastAsia"/>
        </w:rPr>
        <w:t>bonus3</w:t>
      </w:r>
      <w:r>
        <w:rPr>
          <w:rFonts w:hint="eastAsia"/>
        </w:rPr>
        <w:t>几率触发，效果随关卡数据而随机</w:t>
      </w:r>
    </w:p>
    <w:p w:rsidR="00BE2C4D" w:rsidRDefault="00BE2C4D" w:rsidP="00BE2C4D">
      <w:pPr>
        <w:pStyle w:val="1"/>
      </w:pPr>
      <w:bookmarkStart w:id="5" w:name="_Toc455656283"/>
      <w:r>
        <w:rPr>
          <w:rFonts w:hint="eastAsia"/>
        </w:rPr>
        <w:lastRenderedPageBreak/>
        <w:t>游戏阶段流程</w:t>
      </w:r>
      <w:bookmarkEnd w:id="5"/>
    </w:p>
    <w:p w:rsidR="00BE2C4D" w:rsidRPr="00BE2C4D" w:rsidRDefault="00BE2C4D" w:rsidP="00BE2C4D">
      <w:pPr>
        <w:pStyle w:val="2"/>
      </w:pPr>
      <w:bookmarkStart w:id="6" w:name="_Toc455656284"/>
      <w:r>
        <w:rPr>
          <w:rFonts w:hint="eastAsia"/>
        </w:rPr>
        <w:t>总流程：</w:t>
      </w:r>
      <w:bookmarkEnd w:id="6"/>
    </w:p>
    <w:p w:rsidR="00BE2C4D" w:rsidRDefault="00BE2C4D" w:rsidP="00BE2C4D">
      <w:r>
        <w:object w:dxaOrig="5956" w:dyaOrig="8220">
          <v:shape id="_x0000_i1027" type="#_x0000_t75" style="width:298.2pt;height:410.25pt" o:ole="">
            <v:imagedata r:id="rId14" o:title=""/>
          </v:shape>
          <o:OLEObject Type="Embed" ProgID="Visio.Drawing.15" ShapeID="_x0000_i1027" DrawAspect="Content" ObjectID="_1530433026" r:id="rId15"/>
        </w:object>
      </w:r>
    </w:p>
    <w:p w:rsidR="00BE2C4D" w:rsidRDefault="00BE2C4D" w:rsidP="00BE2C4D">
      <w:pPr>
        <w:pStyle w:val="2"/>
      </w:pPr>
      <w:bookmarkStart w:id="7" w:name="_Toc455656285"/>
      <w:r>
        <w:rPr>
          <w:rFonts w:hint="eastAsia"/>
        </w:rPr>
        <w:t>常规</w:t>
      </w:r>
      <w:r w:rsidR="00A470F5">
        <w:rPr>
          <w:rFonts w:hint="eastAsia"/>
        </w:rPr>
        <w:t>阶段</w:t>
      </w:r>
      <w:r>
        <w:rPr>
          <w:rFonts w:hint="eastAsia"/>
        </w:rPr>
        <w:t>流程：</w:t>
      </w:r>
      <w:bookmarkEnd w:id="7"/>
    </w:p>
    <w:p w:rsidR="00A470F5" w:rsidRDefault="00A470F5" w:rsidP="00A470F5">
      <w:r>
        <w:rPr>
          <w:rFonts w:hint="eastAsia"/>
        </w:rPr>
        <w:t>每次手动开奖</w:t>
      </w:r>
      <w:r>
        <w:rPr>
          <w:rFonts w:hint="eastAsia"/>
        </w:rPr>
        <w:t>/</w:t>
      </w:r>
      <w:r>
        <w:rPr>
          <w:rFonts w:hint="eastAsia"/>
        </w:rPr>
        <w:t>自动开奖，必定会触发进入常规阶段。</w:t>
      </w:r>
    </w:p>
    <w:p w:rsidR="00A470F5" w:rsidRPr="00A470F5" w:rsidRDefault="00A470F5" w:rsidP="00A470F5">
      <w:r>
        <w:rPr>
          <w:rFonts w:hint="eastAsia"/>
        </w:rPr>
        <w:t>常规阶段进行</w:t>
      </w:r>
      <w:r>
        <w:rPr>
          <w:rFonts w:hint="eastAsia"/>
        </w:rPr>
        <w:t>bonus1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等触发判断</w:t>
      </w:r>
    </w:p>
    <w:p w:rsidR="00BE2C4D" w:rsidRDefault="00A470F5" w:rsidP="00BE2C4D">
      <w:r>
        <w:object w:dxaOrig="6855" w:dyaOrig="17116">
          <v:shape id="_x0000_i1028" type="#_x0000_t75" style="width:279.15pt;height:697.6pt" o:ole="">
            <v:imagedata r:id="rId16" o:title=""/>
          </v:shape>
          <o:OLEObject Type="Embed" ProgID="Visio.Drawing.15" ShapeID="_x0000_i1028" DrawAspect="Content" ObjectID="_1530433027" r:id="rId17"/>
        </w:object>
      </w:r>
    </w:p>
    <w:p w:rsidR="00A470F5" w:rsidRDefault="00A470F5" w:rsidP="003D7F2C">
      <w:pPr>
        <w:pStyle w:val="3"/>
      </w:pPr>
      <w:bookmarkStart w:id="8" w:name="_Toc455656286"/>
      <w:r>
        <w:rPr>
          <w:rFonts w:hint="eastAsia"/>
        </w:rPr>
        <w:lastRenderedPageBreak/>
        <w:t>核心</w:t>
      </w:r>
      <w:r>
        <w:rPr>
          <w:rFonts w:hint="eastAsia"/>
        </w:rPr>
        <w:t>-</w:t>
      </w:r>
      <w:r>
        <w:rPr>
          <w:rFonts w:hint="eastAsia"/>
        </w:rPr>
        <w:t>清屏流程：</w:t>
      </w:r>
      <w:bookmarkEnd w:id="8"/>
    </w:p>
    <w:p w:rsidR="00A470F5" w:rsidRDefault="00A470F5" w:rsidP="00A470F5">
      <w:r>
        <w:rPr>
          <w:rFonts w:hint="eastAsia"/>
        </w:rPr>
        <w:t>清屏将屏幕上的所有元素均清除，不计算分数；固定元素不会被清除。</w:t>
      </w:r>
    </w:p>
    <w:p w:rsidR="00A470F5" w:rsidRDefault="00A470F5" w:rsidP="00A470F5">
      <w:proofErr w:type="gramStart"/>
      <w:r>
        <w:rPr>
          <w:rFonts w:hint="eastAsia"/>
        </w:rPr>
        <w:t>每次清</w:t>
      </w:r>
      <w:proofErr w:type="gramEnd"/>
      <w:r>
        <w:rPr>
          <w:rFonts w:hint="eastAsia"/>
        </w:rPr>
        <w:t>屏，元素矩阵池的起始位置均需要随机重置。</w:t>
      </w:r>
    </w:p>
    <w:p w:rsidR="00A470F5" w:rsidRDefault="00A470F5" w:rsidP="00A470F5">
      <w:r>
        <w:rPr>
          <w:rFonts w:hint="eastAsia"/>
        </w:rPr>
        <w:t>清屏流程目前存在于：</w:t>
      </w:r>
    </w:p>
    <w:p w:rsidR="00A470F5" w:rsidRDefault="00A470F5" w:rsidP="00A470F5">
      <w:r>
        <w:rPr>
          <w:rFonts w:hint="eastAsia"/>
        </w:rPr>
        <w:t>1.</w:t>
      </w:r>
      <w:r>
        <w:rPr>
          <w:rFonts w:hint="eastAsia"/>
        </w:rPr>
        <w:t>常规阶段</w:t>
      </w:r>
    </w:p>
    <w:p w:rsidR="00A470F5" w:rsidRDefault="00A470F5" w:rsidP="00A470F5">
      <w:r>
        <w:rPr>
          <w:rFonts w:hint="eastAsia"/>
        </w:rPr>
        <w:t>2.bonus2</w:t>
      </w:r>
      <w:r>
        <w:rPr>
          <w:rFonts w:hint="eastAsia"/>
        </w:rPr>
        <w:t>阶段</w:t>
      </w:r>
    </w:p>
    <w:p w:rsidR="00A470F5" w:rsidRPr="00A470F5" w:rsidRDefault="00A470F5" w:rsidP="00A470F5">
      <w:r>
        <w:rPr>
          <w:rFonts w:hint="eastAsia"/>
        </w:rPr>
        <w:t>3.bonus3</w:t>
      </w:r>
      <w:r>
        <w:rPr>
          <w:rFonts w:hint="eastAsia"/>
        </w:rPr>
        <w:t>阶段，部分效果</w:t>
      </w:r>
    </w:p>
    <w:p w:rsidR="00A470F5" w:rsidRDefault="00A470F5" w:rsidP="00A470F5">
      <w:r>
        <w:object w:dxaOrig="4800" w:dyaOrig="8535">
          <v:shape id="_x0000_i1029" type="#_x0000_t75" style="width:239.75pt;height:426.55pt" o:ole="">
            <v:imagedata r:id="rId18" o:title=""/>
          </v:shape>
          <o:OLEObject Type="Embed" ProgID="Visio.Drawing.15" ShapeID="_x0000_i1029" DrawAspect="Content" ObjectID="_1530433028" r:id="rId19"/>
        </w:object>
      </w:r>
    </w:p>
    <w:p w:rsidR="00B07DD8" w:rsidRPr="00A470F5" w:rsidRDefault="00B07DD8" w:rsidP="00A470F5"/>
    <w:p w:rsidR="00A470F5" w:rsidRDefault="00A470F5" w:rsidP="003D7F2C">
      <w:pPr>
        <w:pStyle w:val="3"/>
      </w:pPr>
      <w:bookmarkStart w:id="9" w:name="_Toc455656287"/>
      <w:r>
        <w:rPr>
          <w:rFonts w:hint="eastAsia"/>
        </w:rPr>
        <w:t>核心</w:t>
      </w:r>
      <w:r>
        <w:rPr>
          <w:rFonts w:hint="eastAsia"/>
        </w:rPr>
        <w:t>-</w:t>
      </w:r>
      <w:r>
        <w:rPr>
          <w:rFonts w:hint="eastAsia"/>
        </w:rPr>
        <w:t>下落流程：</w:t>
      </w:r>
      <w:bookmarkEnd w:id="9"/>
    </w:p>
    <w:p w:rsidR="00B07DD8" w:rsidRDefault="00B07DD8" w:rsidP="00B07DD8">
      <w:r>
        <w:rPr>
          <w:rFonts w:hint="eastAsia"/>
        </w:rPr>
        <w:t>部分元素不可下落，例如：</w:t>
      </w:r>
      <w:proofErr w:type="gramStart"/>
      <w:r>
        <w:rPr>
          <w:rFonts w:hint="eastAsia"/>
        </w:rPr>
        <w:t>固定百</w:t>
      </w:r>
      <w:proofErr w:type="gramEnd"/>
      <w:r>
        <w:rPr>
          <w:rFonts w:hint="eastAsia"/>
        </w:rPr>
        <w:t>搭</w:t>
      </w:r>
    </w:p>
    <w:p w:rsidR="00127027" w:rsidRPr="00B07DD8" w:rsidRDefault="00127027" w:rsidP="00B07DD8">
      <w:r>
        <w:rPr>
          <w:rFonts w:hint="eastAsia"/>
        </w:rPr>
        <w:lastRenderedPageBreak/>
        <w:t>下落阶段，元素矩阵</w:t>
      </w:r>
      <w:proofErr w:type="gramStart"/>
      <w:r>
        <w:rPr>
          <w:rFonts w:hint="eastAsia"/>
        </w:rPr>
        <w:t>池位置</w:t>
      </w:r>
      <w:proofErr w:type="gramEnd"/>
      <w:r>
        <w:rPr>
          <w:rFonts w:hint="eastAsia"/>
        </w:rPr>
        <w:t>无需随机，在原有基础上，按序拿去。</w:t>
      </w:r>
    </w:p>
    <w:p w:rsidR="00A470F5" w:rsidRPr="00A470F5" w:rsidRDefault="00B07DD8" w:rsidP="00A470F5">
      <w:r>
        <w:object w:dxaOrig="3256" w:dyaOrig="9240">
          <v:shape id="_x0000_i1030" type="#_x0000_t75" style="width:163pt;height:461.9pt" o:ole="">
            <v:imagedata r:id="rId20" o:title=""/>
          </v:shape>
          <o:OLEObject Type="Embed" ProgID="Visio.Drawing.15" ShapeID="_x0000_i1030" DrawAspect="Content" ObjectID="_1530433029" r:id="rId21"/>
        </w:object>
      </w:r>
    </w:p>
    <w:p w:rsidR="00A470F5" w:rsidRDefault="00A470F5" w:rsidP="003D7F2C">
      <w:pPr>
        <w:pStyle w:val="3"/>
      </w:pPr>
      <w:bookmarkStart w:id="10" w:name="_Toc455656288"/>
      <w:r>
        <w:rPr>
          <w:rFonts w:hint="eastAsia"/>
        </w:rPr>
        <w:t>核心</w:t>
      </w:r>
      <w:r>
        <w:rPr>
          <w:rFonts w:hint="eastAsia"/>
        </w:rPr>
        <w:t>-</w:t>
      </w:r>
      <w:r>
        <w:rPr>
          <w:rFonts w:hint="eastAsia"/>
        </w:rPr>
        <w:t>匹配流程：</w:t>
      </w:r>
      <w:bookmarkEnd w:id="10"/>
    </w:p>
    <w:p w:rsidR="00940EC8" w:rsidRDefault="00940EC8" w:rsidP="00940EC8">
      <w:r>
        <w:rPr>
          <w:rFonts w:hint="eastAsia"/>
        </w:rPr>
        <w:t>匹配规则：</w:t>
      </w:r>
    </w:p>
    <w:p w:rsidR="00940EC8" w:rsidRDefault="00940EC8" w:rsidP="00940EC8">
      <w:r>
        <w:rPr>
          <w:rFonts w:hint="eastAsia"/>
        </w:rPr>
        <w:t>当同色元素之间，在上下左右四方向，连通数量大于一定值时，即可认为匹配成功，获得相应价值。</w:t>
      </w:r>
    </w:p>
    <w:p w:rsidR="00940EC8" w:rsidRPr="00F85212" w:rsidRDefault="00940EC8" w:rsidP="00940EC8">
      <w:pPr>
        <w:rPr>
          <w:b/>
        </w:rPr>
      </w:pPr>
      <w:r>
        <w:rPr>
          <w:rFonts w:hint="eastAsia"/>
        </w:rPr>
        <w:tab/>
      </w:r>
      <w:r w:rsidRPr="00F85212">
        <w:rPr>
          <w:rFonts w:hint="eastAsia"/>
          <w:b/>
        </w:rPr>
        <w:t>配对</w:t>
      </w:r>
      <w:r w:rsidR="00F85212">
        <w:rPr>
          <w:rFonts w:hint="eastAsia"/>
          <w:b/>
        </w:rPr>
        <w:t>元素价值结算</w:t>
      </w:r>
      <w:r w:rsidRPr="00F85212">
        <w:rPr>
          <w:rFonts w:hint="eastAsia"/>
          <w:b/>
        </w:rPr>
        <w:t>公式</w:t>
      </w:r>
      <w:r w:rsidRPr="00F85212">
        <w:rPr>
          <w:rFonts w:hint="eastAsia"/>
          <w:b/>
        </w:rPr>
        <w:t xml:space="preserve"> =</w:t>
      </w:r>
      <w:r w:rsidR="00F85212" w:rsidRPr="00F85212">
        <w:rPr>
          <w:rFonts w:hint="eastAsia"/>
          <w:b/>
        </w:rPr>
        <w:t xml:space="preserve"> </w:t>
      </w:r>
      <w:r w:rsidR="00F85212" w:rsidRPr="00F85212">
        <w:rPr>
          <w:rFonts w:hint="eastAsia"/>
          <w:b/>
        </w:rPr>
        <w:t>匹配元素单价</w:t>
      </w:r>
      <w:r w:rsidR="00F85212" w:rsidRPr="00F85212">
        <w:rPr>
          <w:rFonts w:hint="eastAsia"/>
          <w:b/>
        </w:rPr>
        <w:t>*</w:t>
      </w:r>
      <w:r w:rsidR="00F85212" w:rsidRPr="00F85212">
        <w:rPr>
          <w:rFonts w:hint="eastAsia"/>
          <w:b/>
        </w:rPr>
        <w:t>数量</w:t>
      </w:r>
      <w:r w:rsidR="00F85212" w:rsidRPr="00F85212">
        <w:rPr>
          <w:rFonts w:hint="eastAsia"/>
          <w:b/>
        </w:rPr>
        <w:t>*</w:t>
      </w:r>
      <w:r w:rsidR="00F85212" w:rsidRPr="00F85212">
        <w:rPr>
          <w:rFonts w:hint="eastAsia"/>
          <w:b/>
        </w:rPr>
        <w:t>刷屏倍率</w:t>
      </w:r>
    </w:p>
    <w:p w:rsidR="00940EC8" w:rsidRDefault="00940EC8" w:rsidP="00940EC8">
      <w:r>
        <w:rPr>
          <w:rFonts w:hint="eastAsia"/>
        </w:rPr>
        <w:t>其他细节：</w:t>
      </w:r>
    </w:p>
    <w:p w:rsidR="00940EC8" w:rsidRDefault="00940EC8" w:rsidP="00940EC8">
      <w:r>
        <w:rPr>
          <w:rFonts w:hint="eastAsia"/>
        </w:rPr>
        <w:t xml:space="preserve"> 1.</w:t>
      </w:r>
      <w:r>
        <w:rPr>
          <w:rFonts w:hint="eastAsia"/>
        </w:rPr>
        <w:t>百搭元素可与任何颜色的基础元素进行连通；匹配成功后，百搭元素价值与配对元素相同（百搭元素不可作为起始配对元素）</w:t>
      </w:r>
    </w:p>
    <w:p w:rsidR="00940EC8" w:rsidRDefault="00940EC8" w:rsidP="00940EC8">
      <w:pPr>
        <w:ind w:firstLineChars="50" w:firstLine="110"/>
      </w:pPr>
      <w:r>
        <w:rPr>
          <w:rFonts w:hint="eastAsia"/>
        </w:rPr>
        <w:lastRenderedPageBreak/>
        <w:t>2.</w:t>
      </w:r>
      <w:r>
        <w:rPr>
          <w:rFonts w:hint="eastAsia"/>
        </w:rPr>
        <w:t>配对数量达到一定数值时，即可生成特殊技能</w:t>
      </w:r>
      <w:r>
        <w:rPr>
          <w:rFonts w:hint="eastAsia"/>
        </w:rPr>
        <w:t>-</w:t>
      </w:r>
      <w:r>
        <w:rPr>
          <w:rFonts w:hint="eastAsia"/>
        </w:rPr>
        <w:t>炸弹或十字消，于配对元素中随机选取一个元素进行生成</w:t>
      </w:r>
    </w:p>
    <w:p w:rsidR="00940EC8" w:rsidRPr="00940EC8" w:rsidRDefault="00940EC8" w:rsidP="00940EC8">
      <w:pPr>
        <w:ind w:firstLineChars="50" w:firstLine="110"/>
      </w:pPr>
      <w:r>
        <w:rPr>
          <w:rFonts w:hint="eastAsia"/>
        </w:rPr>
        <w:t>3.</w:t>
      </w:r>
      <w:r>
        <w:rPr>
          <w:rFonts w:hint="eastAsia"/>
        </w:rPr>
        <w:t>配对元素中若含有技能，则激活该技能。（该技能将于技能流程中释放）</w:t>
      </w:r>
    </w:p>
    <w:p w:rsidR="00940EC8" w:rsidRPr="00940EC8" w:rsidRDefault="00940EC8" w:rsidP="00940EC8">
      <w:r>
        <w:object w:dxaOrig="8985" w:dyaOrig="18781">
          <v:shape id="_x0000_i1031" type="#_x0000_t75" style="width:333.5pt;height:697.6pt" o:ole="">
            <v:imagedata r:id="rId22" o:title=""/>
          </v:shape>
          <o:OLEObject Type="Embed" ProgID="Visio.Drawing.15" ShapeID="_x0000_i1031" DrawAspect="Content" ObjectID="_1530433030" r:id="rId23"/>
        </w:object>
      </w:r>
    </w:p>
    <w:p w:rsidR="00A470F5" w:rsidRDefault="00A470F5" w:rsidP="003D7F2C">
      <w:pPr>
        <w:pStyle w:val="3"/>
      </w:pPr>
      <w:bookmarkStart w:id="11" w:name="_Toc455656289"/>
      <w:r>
        <w:rPr>
          <w:rFonts w:hint="eastAsia"/>
        </w:rPr>
        <w:lastRenderedPageBreak/>
        <w:t>核心</w:t>
      </w:r>
      <w:r>
        <w:rPr>
          <w:rFonts w:hint="eastAsia"/>
        </w:rPr>
        <w:t>-</w:t>
      </w:r>
      <w:r>
        <w:rPr>
          <w:rFonts w:hint="eastAsia"/>
        </w:rPr>
        <w:t>技能流程：</w:t>
      </w:r>
      <w:bookmarkEnd w:id="11"/>
    </w:p>
    <w:p w:rsidR="00F85212" w:rsidRDefault="00F85212" w:rsidP="00F85212">
      <w:r>
        <w:rPr>
          <w:rFonts w:hint="eastAsia"/>
        </w:rPr>
        <w:t>技能于配对流程中激活，之后于此流程中触发。</w:t>
      </w:r>
    </w:p>
    <w:p w:rsidR="00F85212" w:rsidRDefault="00F85212" w:rsidP="00F85212">
      <w:r>
        <w:rPr>
          <w:rFonts w:hint="eastAsia"/>
        </w:rPr>
        <w:t>触发的技能范围内有其他未激活技能时，也会触发该技能。</w:t>
      </w:r>
    </w:p>
    <w:p w:rsidR="00F85212" w:rsidRPr="00F85212" w:rsidRDefault="00F85212" w:rsidP="00F85212">
      <w:r>
        <w:rPr>
          <w:rFonts w:hint="eastAsia"/>
        </w:rPr>
        <w:t>仅有未配对的元素，才会被纳入技能流程阶段的分数结算。</w:t>
      </w:r>
    </w:p>
    <w:p w:rsidR="00F85212" w:rsidRPr="00F85212" w:rsidRDefault="00F85212" w:rsidP="00F85212">
      <w:r>
        <w:object w:dxaOrig="4560" w:dyaOrig="7965">
          <v:shape id="_x0000_i1032" type="#_x0000_t75" style="width:228.25pt;height:398.05pt" o:ole="">
            <v:imagedata r:id="rId24" o:title=""/>
          </v:shape>
          <o:OLEObject Type="Embed" ProgID="Visio.Drawing.15" ShapeID="_x0000_i1032" DrawAspect="Content" ObjectID="_1530433031" r:id="rId25"/>
        </w:object>
      </w:r>
    </w:p>
    <w:p w:rsidR="00BE2C4D" w:rsidRDefault="00BE2C4D" w:rsidP="00BE2C4D">
      <w:pPr>
        <w:pStyle w:val="2"/>
      </w:pPr>
      <w:bookmarkStart w:id="12" w:name="_Toc455656290"/>
      <w:r>
        <w:t>B</w:t>
      </w:r>
      <w:r>
        <w:rPr>
          <w:rFonts w:hint="eastAsia"/>
        </w:rPr>
        <w:t>onus1</w:t>
      </w:r>
      <w:r>
        <w:rPr>
          <w:rFonts w:hint="eastAsia"/>
        </w:rPr>
        <w:t>流程：</w:t>
      </w:r>
      <w:bookmarkEnd w:id="12"/>
    </w:p>
    <w:p w:rsidR="000E060D" w:rsidRDefault="000E060D" w:rsidP="000E060D">
      <w:r>
        <w:rPr>
          <w:rFonts w:hint="eastAsia"/>
        </w:rPr>
        <w:t>常规阶段，配对消除与技能消除个数达到一定数值时，触发进入</w:t>
      </w:r>
      <w:r>
        <w:rPr>
          <w:rFonts w:hint="eastAsia"/>
        </w:rPr>
        <w:t>bonus1</w:t>
      </w:r>
      <w:r>
        <w:rPr>
          <w:rFonts w:hint="eastAsia"/>
        </w:rPr>
        <w:t>流程。</w:t>
      </w:r>
    </w:p>
    <w:p w:rsidR="000E060D" w:rsidRDefault="000E060D" w:rsidP="000E060D">
      <w:r>
        <w:t>B</w:t>
      </w:r>
      <w:r>
        <w:rPr>
          <w:rFonts w:hint="eastAsia"/>
        </w:rPr>
        <w:t>onus1</w:t>
      </w:r>
      <w:r>
        <w:rPr>
          <w:rFonts w:hint="eastAsia"/>
        </w:rPr>
        <w:t>的效果分为</w:t>
      </w:r>
      <w:r>
        <w:rPr>
          <w:rFonts w:hint="eastAsia"/>
        </w:rPr>
        <w:t>3</w:t>
      </w:r>
      <w:r>
        <w:rPr>
          <w:rFonts w:hint="eastAsia"/>
        </w:rPr>
        <w:t>种，随机得出。</w:t>
      </w:r>
    </w:p>
    <w:p w:rsidR="000E060D" w:rsidRPr="000E060D" w:rsidRDefault="000E060D" w:rsidP="000E060D">
      <w:r>
        <w:t>B</w:t>
      </w:r>
      <w:r>
        <w:rPr>
          <w:rFonts w:hint="eastAsia"/>
        </w:rPr>
        <w:t>onus1</w:t>
      </w:r>
      <w:r>
        <w:rPr>
          <w:rFonts w:hint="eastAsia"/>
        </w:rPr>
        <w:t>阶段的刷屏倍数独立。</w:t>
      </w:r>
    </w:p>
    <w:p w:rsidR="00BE2C4D" w:rsidRPr="00BE2C4D" w:rsidRDefault="00BE2C4D" w:rsidP="00BE2C4D">
      <w:r>
        <w:object w:dxaOrig="6330" w:dyaOrig="17475">
          <v:shape id="_x0000_i1033" type="#_x0000_t75" style="width:252pt;height:697.6pt" o:ole="">
            <v:imagedata r:id="rId26" o:title=""/>
          </v:shape>
          <o:OLEObject Type="Embed" ProgID="Visio.Drawing.15" ShapeID="_x0000_i1033" DrawAspect="Content" ObjectID="_1530433032" r:id="rId27"/>
        </w:object>
      </w:r>
    </w:p>
    <w:p w:rsidR="00BE2C4D" w:rsidRDefault="00BE2C4D" w:rsidP="00BE2C4D">
      <w:pPr>
        <w:pStyle w:val="2"/>
      </w:pPr>
      <w:bookmarkStart w:id="13" w:name="_Toc455656291"/>
      <w:r>
        <w:lastRenderedPageBreak/>
        <w:t>B</w:t>
      </w:r>
      <w:r>
        <w:rPr>
          <w:rFonts w:hint="eastAsia"/>
        </w:rPr>
        <w:t>onus2</w:t>
      </w:r>
      <w:r>
        <w:rPr>
          <w:rFonts w:hint="eastAsia"/>
        </w:rPr>
        <w:t>流程：</w:t>
      </w:r>
      <w:bookmarkEnd w:id="13"/>
    </w:p>
    <w:p w:rsidR="000E060D" w:rsidRDefault="000E060D" w:rsidP="000E060D">
      <w:r>
        <w:rPr>
          <w:rFonts w:hint="eastAsia"/>
        </w:rPr>
        <w:t>常规阶段，刷屏次数达到一定数值，触发进入此流程。</w:t>
      </w:r>
    </w:p>
    <w:p w:rsidR="0008060F" w:rsidRDefault="0008060F" w:rsidP="000E060D">
      <w:r>
        <w:t>B</w:t>
      </w:r>
      <w:r>
        <w:rPr>
          <w:rFonts w:hint="eastAsia"/>
        </w:rPr>
        <w:t>onus2</w:t>
      </w:r>
      <w:r>
        <w:rPr>
          <w:rFonts w:hint="eastAsia"/>
        </w:rPr>
        <w:t>阶段会触发清屏，但部分固定元素无法被清屏（</w:t>
      </w:r>
      <w:r>
        <w:rPr>
          <w:rFonts w:hint="eastAsia"/>
        </w:rPr>
        <w:t>bonus3</w:t>
      </w:r>
      <w:r>
        <w:rPr>
          <w:rFonts w:hint="eastAsia"/>
        </w:rPr>
        <w:t>）</w:t>
      </w:r>
    </w:p>
    <w:p w:rsidR="000E060D" w:rsidRDefault="000E060D" w:rsidP="000E060D">
      <w:r>
        <w:t>B</w:t>
      </w:r>
      <w:r>
        <w:rPr>
          <w:rFonts w:hint="eastAsia"/>
        </w:rPr>
        <w:t>onus2</w:t>
      </w:r>
      <w:r>
        <w:rPr>
          <w:rFonts w:hint="eastAsia"/>
        </w:rPr>
        <w:t>的效果为</w:t>
      </w:r>
      <w:r w:rsidR="0008060F">
        <w:rPr>
          <w:rFonts w:hint="eastAsia"/>
        </w:rPr>
        <w:t>免费为其</w:t>
      </w:r>
      <w:r>
        <w:rPr>
          <w:rFonts w:hint="eastAsia"/>
        </w:rPr>
        <w:t>自动开奖一次。</w:t>
      </w:r>
    </w:p>
    <w:p w:rsidR="000E060D" w:rsidRPr="000E060D" w:rsidRDefault="000E060D" w:rsidP="000E060D">
      <w:r>
        <w:t>B</w:t>
      </w:r>
      <w:r>
        <w:rPr>
          <w:rFonts w:hint="eastAsia"/>
        </w:rPr>
        <w:t>onus2</w:t>
      </w:r>
      <w:r>
        <w:rPr>
          <w:rFonts w:hint="eastAsia"/>
        </w:rPr>
        <w:t>阶段的刷屏倍数独立。</w:t>
      </w:r>
    </w:p>
    <w:p w:rsidR="000E060D" w:rsidRPr="00B841E4" w:rsidRDefault="000E060D" w:rsidP="000E060D"/>
    <w:p w:rsidR="00BE2C4D" w:rsidRPr="00BE2C4D" w:rsidRDefault="00BE2C4D" w:rsidP="00BE2C4D">
      <w:r>
        <w:object w:dxaOrig="4830" w:dyaOrig="12585">
          <v:shape id="_x0000_i1034" type="#_x0000_t75" style="width:241.8pt;height:629pt" o:ole="">
            <v:imagedata r:id="rId28" o:title=""/>
          </v:shape>
          <o:OLEObject Type="Embed" ProgID="Visio.Drawing.15" ShapeID="_x0000_i1034" DrawAspect="Content" ObjectID="_1530433033" r:id="rId29"/>
        </w:object>
      </w:r>
    </w:p>
    <w:p w:rsidR="00BE2C4D" w:rsidRDefault="00BE2C4D" w:rsidP="00BE2C4D">
      <w:pPr>
        <w:pStyle w:val="2"/>
      </w:pPr>
      <w:bookmarkStart w:id="14" w:name="_Toc455656292"/>
      <w:r>
        <w:t>B</w:t>
      </w:r>
      <w:r>
        <w:rPr>
          <w:rFonts w:hint="eastAsia"/>
        </w:rPr>
        <w:t>onus3</w:t>
      </w:r>
      <w:r>
        <w:rPr>
          <w:rFonts w:hint="eastAsia"/>
        </w:rPr>
        <w:t>流程：</w:t>
      </w:r>
      <w:bookmarkEnd w:id="14"/>
    </w:p>
    <w:p w:rsidR="0008060F" w:rsidRDefault="0008060F" w:rsidP="0008060F">
      <w:r>
        <w:rPr>
          <w:rFonts w:hint="eastAsia"/>
        </w:rPr>
        <w:t>常规阶段，不触发</w:t>
      </w:r>
      <w:r>
        <w:rPr>
          <w:rFonts w:hint="eastAsia"/>
        </w:rPr>
        <w:t>Bonus1</w:t>
      </w:r>
      <w:r>
        <w:rPr>
          <w:rFonts w:hint="eastAsia"/>
        </w:rPr>
        <w:t>，</w:t>
      </w:r>
      <w:r>
        <w:rPr>
          <w:rFonts w:hint="eastAsia"/>
        </w:rPr>
        <w:t>bonus2</w:t>
      </w:r>
      <w:r>
        <w:rPr>
          <w:rFonts w:hint="eastAsia"/>
        </w:rPr>
        <w:t>时，几率触发</w:t>
      </w:r>
      <w:r>
        <w:rPr>
          <w:rFonts w:hint="eastAsia"/>
        </w:rPr>
        <w:t>bonus3</w:t>
      </w:r>
    </w:p>
    <w:p w:rsidR="0008060F" w:rsidRDefault="0008060F" w:rsidP="0008060F">
      <w:r>
        <w:lastRenderedPageBreak/>
        <w:t>B</w:t>
      </w:r>
      <w:r>
        <w:rPr>
          <w:rFonts w:hint="eastAsia"/>
        </w:rPr>
        <w:t>onus3</w:t>
      </w:r>
      <w:r>
        <w:rPr>
          <w:rFonts w:hint="eastAsia"/>
        </w:rPr>
        <w:t>触发几率随关卡数据而变化</w:t>
      </w:r>
    </w:p>
    <w:p w:rsidR="0008060F" w:rsidRDefault="0008060F" w:rsidP="0008060F">
      <w:r>
        <w:t>B</w:t>
      </w:r>
      <w:r>
        <w:rPr>
          <w:rFonts w:hint="eastAsia"/>
        </w:rPr>
        <w:t>onus3</w:t>
      </w:r>
      <w:r>
        <w:rPr>
          <w:rFonts w:hint="eastAsia"/>
        </w:rPr>
        <w:t>的效果多样，具体参考下文。</w:t>
      </w:r>
    </w:p>
    <w:p w:rsidR="0008060F" w:rsidRPr="0008060F" w:rsidRDefault="0008060F" w:rsidP="0008060F">
      <w:r>
        <w:t>B</w:t>
      </w:r>
      <w:r>
        <w:rPr>
          <w:rFonts w:hint="eastAsia"/>
        </w:rPr>
        <w:t>onus3</w:t>
      </w:r>
      <w:r>
        <w:rPr>
          <w:rFonts w:hint="eastAsia"/>
        </w:rPr>
        <w:t>阶段的刷屏倍数独立。</w:t>
      </w:r>
    </w:p>
    <w:p w:rsidR="00BE2C4D" w:rsidRDefault="00BE2C4D" w:rsidP="00BE2C4D">
      <w:r>
        <w:object w:dxaOrig="4605" w:dyaOrig="15676">
          <v:shape id="_x0000_i1035" type="#_x0000_t75" style="width:204.45pt;height:697.6pt" o:ole="">
            <v:imagedata r:id="rId30" o:title=""/>
          </v:shape>
          <o:OLEObject Type="Embed" ProgID="Visio.Drawing.15" ShapeID="_x0000_i1035" DrawAspect="Content" ObjectID="_1530433034" r:id="rId31"/>
        </w:object>
      </w:r>
    </w:p>
    <w:p w:rsidR="00C23439" w:rsidRDefault="00C23439" w:rsidP="003D7F2C">
      <w:pPr>
        <w:pStyle w:val="3"/>
      </w:pPr>
      <w:bookmarkStart w:id="15" w:name="_Toc455656293"/>
      <w:r>
        <w:lastRenderedPageBreak/>
        <w:t>B</w:t>
      </w:r>
      <w:r>
        <w:rPr>
          <w:rFonts w:hint="eastAsia"/>
        </w:rPr>
        <w:t>onus3</w:t>
      </w:r>
      <w:r>
        <w:rPr>
          <w:rFonts w:hint="eastAsia"/>
        </w:rPr>
        <w:t>效果：</w:t>
      </w:r>
      <w:bookmarkEnd w:id="15"/>
    </w:p>
    <w:p w:rsidR="00BE2C4D" w:rsidRPr="00BE2C4D" w:rsidRDefault="00C23439" w:rsidP="00BE2C4D">
      <w:r>
        <w:object w:dxaOrig="9886" w:dyaOrig="15541">
          <v:shape id="_x0000_i1036" type="#_x0000_t75" style="width:415pt;height:652.75pt" o:ole="">
            <v:imagedata r:id="rId32" o:title=""/>
          </v:shape>
          <o:OLEObject Type="Embed" ProgID="Visio.Drawing.15" ShapeID="_x0000_i1036" DrawAspect="Content" ObjectID="_1530433035" r:id="rId33"/>
        </w:object>
      </w:r>
    </w:p>
    <w:p w:rsidR="00BE2C4D" w:rsidRDefault="00BE2C4D" w:rsidP="00BE2C4D">
      <w:pPr>
        <w:pStyle w:val="1"/>
      </w:pPr>
      <w:bookmarkStart w:id="16" w:name="_Toc455656294"/>
      <w:r>
        <w:rPr>
          <w:rFonts w:hint="eastAsia"/>
        </w:rPr>
        <w:lastRenderedPageBreak/>
        <w:t>游戏基础</w:t>
      </w:r>
      <w:r w:rsidR="00C23439">
        <w:rPr>
          <w:rFonts w:hint="eastAsia"/>
        </w:rPr>
        <w:t>表现</w:t>
      </w:r>
      <w:r>
        <w:rPr>
          <w:rFonts w:hint="eastAsia"/>
        </w:rPr>
        <w:t>流程：</w:t>
      </w:r>
      <w:bookmarkEnd w:id="16"/>
    </w:p>
    <w:p w:rsidR="00BE2C4D" w:rsidRPr="00BE2C4D" w:rsidRDefault="00AD6784" w:rsidP="00BE2C4D">
      <w:r>
        <w:object w:dxaOrig="1575" w:dyaOrig="7366">
          <v:shape id="_x0000_i1037" type="#_x0000_t75" style="width:78.8pt;height:368.15pt" o:ole="">
            <v:imagedata r:id="rId34" o:title=""/>
          </v:shape>
          <o:OLEObject Type="Embed" ProgID="Visio.Drawing.15" ShapeID="_x0000_i1037" DrawAspect="Content" ObjectID="_1530433036" r:id="rId35"/>
        </w:object>
      </w:r>
    </w:p>
    <w:sectPr w:rsidR="00BE2C4D" w:rsidRPr="00BE2C4D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5BA" w:rsidRDefault="002155BA" w:rsidP="00217457">
      <w:pPr>
        <w:spacing w:after="0" w:line="240" w:lineRule="auto"/>
      </w:pPr>
      <w:r>
        <w:separator/>
      </w:r>
    </w:p>
  </w:endnote>
  <w:endnote w:type="continuationSeparator" w:id="0">
    <w:p w:rsidR="002155BA" w:rsidRDefault="002155BA" w:rsidP="002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5BA" w:rsidRDefault="002155BA" w:rsidP="00217457">
      <w:pPr>
        <w:spacing w:after="0" w:line="240" w:lineRule="auto"/>
      </w:pPr>
      <w:r>
        <w:separator/>
      </w:r>
    </w:p>
  </w:footnote>
  <w:footnote w:type="continuationSeparator" w:id="0">
    <w:p w:rsidR="002155BA" w:rsidRDefault="002155BA" w:rsidP="002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99" w:rsidRPr="00797399" w:rsidRDefault="00797399" w:rsidP="0079739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D90608" wp14:editId="1FC912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厦门顽客网络科技有限公司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4"/>
    <w:rsid w:val="0008060F"/>
    <w:rsid w:val="000E060D"/>
    <w:rsid w:val="00127027"/>
    <w:rsid w:val="002155BA"/>
    <w:rsid w:val="00217457"/>
    <w:rsid w:val="00251DCD"/>
    <w:rsid w:val="0038547F"/>
    <w:rsid w:val="003D7F2C"/>
    <w:rsid w:val="00475C8F"/>
    <w:rsid w:val="00524AD7"/>
    <w:rsid w:val="005E5B74"/>
    <w:rsid w:val="00736A6F"/>
    <w:rsid w:val="00795AC5"/>
    <w:rsid w:val="00797399"/>
    <w:rsid w:val="007A3A8E"/>
    <w:rsid w:val="007C5730"/>
    <w:rsid w:val="007E7B70"/>
    <w:rsid w:val="0082086F"/>
    <w:rsid w:val="008A27AE"/>
    <w:rsid w:val="00940EC8"/>
    <w:rsid w:val="00A470F5"/>
    <w:rsid w:val="00AA6F53"/>
    <w:rsid w:val="00AD6784"/>
    <w:rsid w:val="00B07DD8"/>
    <w:rsid w:val="00B841E4"/>
    <w:rsid w:val="00B84EC3"/>
    <w:rsid w:val="00BE2C4D"/>
    <w:rsid w:val="00C23439"/>
    <w:rsid w:val="00C27807"/>
    <w:rsid w:val="00D15516"/>
    <w:rsid w:val="00D73993"/>
    <w:rsid w:val="00F01C8C"/>
    <w:rsid w:val="00F85212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package" Target="embeddings/Microsoft_Visio___7.vsdx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package" Target="embeddings/Microsoft_Visio___13.vsdx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1.emf"/><Relationship Id="rId36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31" Type="http://schemas.openxmlformats.org/officeDocument/2006/relationships/package" Target="embeddings/Microsoft_Visio___12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10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4.vsdx"/><Relationship Id="rId8" Type="http://schemas.openxmlformats.org/officeDocument/2006/relationships/image" Target="media/image1.e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238B2-27F3-466D-BFBC-01E3EBB4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447</Words>
  <Characters>2550</Characters>
  <Application>Microsoft Office Word</Application>
  <DocSecurity>0</DocSecurity>
  <Lines>21</Lines>
  <Paragraphs>5</Paragraphs>
  <ScaleCrop>false</ScaleCrop>
  <Company>Microsoft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22</cp:revision>
  <dcterms:created xsi:type="dcterms:W3CDTF">2016-07-04T06:19:00Z</dcterms:created>
  <dcterms:modified xsi:type="dcterms:W3CDTF">2016-07-19T03:30:00Z</dcterms:modified>
</cp:coreProperties>
</file>