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D7" w:rsidRDefault="00E41AC1" w:rsidP="00217457">
      <w:pPr>
        <w:pStyle w:val="a6"/>
      </w:pPr>
      <w:r>
        <w:rPr>
          <w:rFonts w:hint="eastAsia"/>
        </w:rPr>
        <w:t>奖励流程说明文档</w:t>
      </w:r>
    </w:p>
    <w:p w:rsidR="00217457" w:rsidRDefault="00217457" w:rsidP="00217457">
      <w:pPr>
        <w:pStyle w:val="a7"/>
      </w:pPr>
      <w:r>
        <w:rPr>
          <w:rFonts w:hint="eastAsia"/>
        </w:rPr>
        <w:t>文档维护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5295"/>
      </w:tblGrid>
      <w:tr w:rsidR="00D15516" w:rsidTr="00736A6F">
        <w:tc>
          <w:tcPr>
            <w:tcW w:w="2093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维护人</w:t>
            </w:r>
          </w:p>
        </w:tc>
        <w:tc>
          <w:tcPr>
            <w:tcW w:w="5295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维护内容</w:t>
            </w:r>
          </w:p>
        </w:tc>
      </w:tr>
      <w:tr w:rsidR="00D15516" w:rsidTr="00736A6F">
        <w:tc>
          <w:tcPr>
            <w:tcW w:w="2093" w:type="dxa"/>
          </w:tcPr>
          <w:p w:rsidR="00D15516" w:rsidRDefault="00E41AC1" w:rsidP="00D15516">
            <w:r>
              <w:rPr>
                <w:rFonts w:hint="eastAsia"/>
              </w:rPr>
              <w:t>2016.09.03</w:t>
            </w:r>
          </w:p>
        </w:tc>
        <w:tc>
          <w:tcPr>
            <w:tcW w:w="1134" w:type="dxa"/>
          </w:tcPr>
          <w:p w:rsidR="00D15516" w:rsidRDefault="00736A6F" w:rsidP="00D15516">
            <w:proofErr w:type="gramStart"/>
            <w:r>
              <w:rPr>
                <w:rFonts w:hint="eastAsia"/>
              </w:rPr>
              <w:t>徐冬辉</w:t>
            </w:r>
            <w:proofErr w:type="gramEnd"/>
          </w:p>
        </w:tc>
        <w:tc>
          <w:tcPr>
            <w:tcW w:w="5295" w:type="dxa"/>
          </w:tcPr>
          <w:p w:rsidR="00D15516" w:rsidRDefault="00736A6F" w:rsidP="00D15516">
            <w:r>
              <w:rPr>
                <w:rFonts w:hint="eastAsia"/>
              </w:rPr>
              <w:t>文档建立</w:t>
            </w:r>
          </w:p>
        </w:tc>
      </w:tr>
    </w:tbl>
    <w:p w:rsidR="00D15516" w:rsidRPr="00B84EC3" w:rsidRDefault="00D15516" w:rsidP="00D15516"/>
    <w:p w:rsidR="00217457" w:rsidRDefault="00217457" w:rsidP="00217457">
      <w:pPr>
        <w:pStyle w:val="a7"/>
      </w:pPr>
      <w:r>
        <w:rPr>
          <w:rFonts w:hint="eastAsia"/>
        </w:rPr>
        <w:t>文档目录</w:t>
      </w:r>
    </w:p>
    <w:p w:rsidR="00BA311F" w:rsidRDefault="00D15516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0685497" w:history="1">
        <w:r w:rsidR="00BA311F" w:rsidRPr="00AC3CC3">
          <w:rPr>
            <w:rStyle w:val="af4"/>
            <w:rFonts w:hint="eastAsia"/>
            <w:noProof/>
          </w:rPr>
          <w:t>概述</w:t>
        </w:r>
        <w:r w:rsidR="00BA311F">
          <w:rPr>
            <w:noProof/>
            <w:webHidden/>
          </w:rPr>
          <w:tab/>
        </w:r>
        <w:r w:rsidR="00BA311F">
          <w:rPr>
            <w:noProof/>
            <w:webHidden/>
          </w:rPr>
          <w:fldChar w:fldCharType="begin"/>
        </w:r>
        <w:r w:rsidR="00BA311F">
          <w:rPr>
            <w:noProof/>
            <w:webHidden/>
          </w:rPr>
          <w:instrText xml:space="preserve"> PAGEREF _Toc460685497 \h </w:instrText>
        </w:r>
        <w:r w:rsidR="00BA311F">
          <w:rPr>
            <w:noProof/>
            <w:webHidden/>
          </w:rPr>
        </w:r>
        <w:r w:rsidR="00BA311F">
          <w:rPr>
            <w:noProof/>
            <w:webHidden/>
          </w:rPr>
          <w:fldChar w:fldCharType="separate"/>
        </w:r>
        <w:r w:rsidR="00BA311F">
          <w:rPr>
            <w:noProof/>
            <w:webHidden/>
          </w:rPr>
          <w:t>1</w:t>
        </w:r>
        <w:r w:rsidR="00BA311F">
          <w:rPr>
            <w:noProof/>
            <w:webHidden/>
          </w:rPr>
          <w:fldChar w:fldCharType="end"/>
        </w:r>
      </w:hyperlink>
    </w:p>
    <w:p w:rsidR="00BA311F" w:rsidRDefault="00BA311F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685498" w:history="1">
        <w:r w:rsidRPr="00AC3CC3">
          <w:rPr>
            <w:rStyle w:val="af4"/>
            <w:rFonts w:hint="eastAsia"/>
            <w:noProof/>
          </w:rPr>
          <w:t>机制说明：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_Toc460685498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311F" w:rsidRDefault="00BA311F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0685499" w:history="1">
        <w:r w:rsidRPr="00AC3CC3">
          <w:rPr>
            <w:rStyle w:val="af4"/>
            <w:rFonts w:hint="eastAsia"/>
            <w:noProof/>
          </w:rPr>
          <w:t>模式一：营收保障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_Toc460685499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311F" w:rsidRDefault="00BA311F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0685500" w:history="1">
        <w:r w:rsidRPr="00AC3CC3">
          <w:rPr>
            <w:rStyle w:val="af4"/>
            <w:rFonts w:hint="eastAsia"/>
            <w:noProof/>
          </w:rPr>
          <w:t>模式二：新手刺激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_Toc460685500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311F" w:rsidRDefault="00BA311F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60685501" w:history="1">
        <w:r w:rsidRPr="00AC3CC3">
          <w:rPr>
            <w:rStyle w:val="af4"/>
            <w:rFonts w:hint="eastAsia"/>
            <w:noProof/>
          </w:rPr>
          <w:t>模式三：正常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_Toc460685501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311F" w:rsidRDefault="00BA311F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685502" w:history="1">
        <w:r w:rsidRPr="00AC3CC3">
          <w:rPr>
            <w:rStyle w:val="af4"/>
            <w:rFonts w:hint="eastAsia"/>
            <w:noProof/>
          </w:rPr>
          <w:t>模式判断流程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_Toc460685502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516" w:rsidRPr="00D15516" w:rsidRDefault="00D15516" w:rsidP="00D15516">
      <w:r>
        <w:fldChar w:fldCharType="end"/>
      </w:r>
      <w:bookmarkStart w:id="0" w:name="_GoBack"/>
      <w:bookmarkEnd w:id="0"/>
    </w:p>
    <w:p w:rsidR="00217457" w:rsidRDefault="00217457" w:rsidP="00217457">
      <w:pPr>
        <w:pStyle w:val="a7"/>
      </w:pPr>
      <w:r>
        <w:rPr>
          <w:rFonts w:hint="eastAsia"/>
        </w:rPr>
        <w:t>文档内容</w:t>
      </w:r>
    </w:p>
    <w:p w:rsidR="00D15516" w:rsidRDefault="00D15516" w:rsidP="00D15516">
      <w:pPr>
        <w:pStyle w:val="1"/>
      </w:pPr>
      <w:bookmarkStart w:id="1" w:name="_Toc460685497"/>
      <w:r>
        <w:rPr>
          <w:rFonts w:hint="eastAsia"/>
        </w:rPr>
        <w:t>概述</w:t>
      </w:r>
      <w:bookmarkEnd w:id="1"/>
    </w:p>
    <w:p w:rsidR="001C5C4A" w:rsidRDefault="00736A6F" w:rsidP="00475C8F">
      <w:pPr>
        <w:rPr>
          <w:rFonts w:hint="eastAsia"/>
        </w:rPr>
      </w:pPr>
      <w:r>
        <w:rPr>
          <w:rFonts w:hint="eastAsia"/>
        </w:rPr>
        <w:tab/>
      </w:r>
      <w:r w:rsidR="00E41AC1">
        <w:rPr>
          <w:rFonts w:hint="eastAsia"/>
        </w:rPr>
        <w:t>本文主要叙述说明游戏的开奖机制。</w:t>
      </w:r>
    </w:p>
    <w:p w:rsidR="00E41AC1" w:rsidRDefault="00E41AC1" w:rsidP="00E41AC1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游戏的开奖机制需要保证以下内容：</w:t>
      </w:r>
    </w:p>
    <w:p w:rsidR="00E41AC1" w:rsidRDefault="00E41AC1" w:rsidP="00E41AC1">
      <w:pPr>
        <w:pStyle w:val="aa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保障游戏的营收</w:t>
      </w:r>
    </w:p>
    <w:p w:rsidR="00E41AC1" w:rsidRPr="00E41AC1" w:rsidRDefault="00E41AC1" w:rsidP="00E41AC1">
      <w:pPr>
        <w:pStyle w:val="aa"/>
      </w:pPr>
      <w:r>
        <w:rPr>
          <w:rFonts w:hint="eastAsia"/>
        </w:rPr>
        <w:tab/>
        <w:t>2.</w:t>
      </w:r>
      <w:r>
        <w:rPr>
          <w:rFonts w:hint="eastAsia"/>
        </w:rPr>
        <w:t>对指定条件的新用户，给予一定的奖励刺激。</w:t>
      </w:r>
    </w:p>
    <w:p w:rsidR="007F3AFF" w:rsidRDefault="00E41AC1" w:rsidP="007F3AFF">
      <w:pPr>
        <w:pStyle w:val="1"/>
      </w:pPr>
      <w:bookmarkStart w:id="2" w:name="_Toc460685498"/>
      <w:r>
        <w:rPr>
          <w:rFonts w:hint="eastAsia"/>
        </w:rPr>
        <w:t>机制说明</w:t>
      </w:r>
      <w:r w:rsidR="007F3AFF">
        <w:rPr>
          <w:rFonts w:hint="eastAsia"/>
        </w:rPr>
        <w:t>：</w:t>
      </w:r>
      <w:bookmarkEnd w:id="2"/>
    </w:p>
    <w:p w:rsidR="007F3AFF" w:rsidRDefault="00E41AC1" w:rsidP="00E41A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游戏开奖分为三种模式：</w:t>
      </w:r>
    </w:p>
    <w:p w:rsidR="00E41AC1" w:rsidRDefault="00E41AC1" w:rsidP="00E41AC1">
      <w:pPr>
        <w:pStyle w:val="2"/>
        <w:rPr>
          <w:rFonts w:hint="eastAsia"/>
        </w:rPr>
      </w:pPr>
      <w:bookmarkStart w:id="3" w:name="_Toc460685499"/>
      <w:r>
        <w:rPr>
          <w:rFonts w:hint="eastAsia"/>
        </w:rPr>
        <w:t>模式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：营收保障</w:t>
      </w:r>
      <w:bookmarkEnd w:id="3"/>
    </w:p>
    <w:p w:rsidR="00E27F3D" w:rsidRPr="00E27F3D" w:rsidRDefault="00E27F3D" w:rsidP="00E27F3D">
      <w:pPr>
        <w:pStyle w:val="aa"/>
        <w:rPr>
          <w:rFonts w:hint="eastAsia"/>
        </w:rPr>
      </w:pPr>
    </w:p>
    <w:p w:rsidR="00E41AC1" w:rsidRDefault="00E41AC1" w:rsidP="00E41AC1">
      <w:pPr>
        <w:pStyle w:val="aa"/>
        <w:rPr>
          <w:rFonts w:hint="eastAsia"/>
        </w:rPr>
      </w:pPr>
      <w:r>
        <w:rPr>
          <w:rFonts w:hint="eastAsia"/>
        </w:rPr>
        <w:t>介绍：当</w:t>
      </w:r>
      <w:r w:rsidR="00EE3187">
        <w:rPr>
          <w:rFonts w:hint="eastAsia"/>
          <w:b/>
        </w:rPr>
        <w:t>某用户当前赌资最大收益</w:t>
      </w:r>
      <w:r w:rsidR="00EE3187" w:rsidRPr="00EE3187">
        <w:rPr>
          <w:rFonts w:hint="eastAsia"/>
          <w:b/>
          <w:color w:val="FF0000"/>
        </w:rPr>
        <w:t>大于等于</w:t>
      </w:r>
      <w:r w:rsidR="00EE3187">
        <w:rPr>
          <w:rFonts w:hint="eastAsia"/>
          <w:b/>
        </w:rPr>
        <w:t>服务器实际期望利润</w:t>
      </w:r>
      <w:r>
        <w:rPr>
          <w:rFonts w:hint="eastAsia"/>
        </w:rPr>
        <w:t>时，服务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开奖数据</w:t>
      </w:r>
      <w:r w:rsidR="00EE3187">
        <w:rPr>
          <w:rFonts w:hint="eastAsia"/>
        </w:rPr>
        <w:t>ID</w:t>
      </w:r>
      <w:r w:rsidR="00EE3187">
        <w:rPr>
          <w:rFonts w:hint="eastAsia"/>
        </w:rPr>
        <w:t>段数据（</w:t>
      </w:r>
      <w:r w:rsidR="00EE3187">
        <w:rPr>
          <w:rFonts w:hint="eastAsia"/>
        </w:rPr>
        <w:t>1</w:t>
      </w:r>
      <w:r w:rsidR="00EE3187">
        <w:rPr>
          <w:rFonts w:hint="eastAsia"/>
        </w:rPr>
        <w:t>～</w:t>
      </w:r>
      <w:r w:rsidR="00EE3187">
        <w:rPr>
          <w:rFonts w:hint="eastAsia"/>
        </w:rPr>
        <w:t>99</w:t>
      </w:r>
      <w:r w:rsidR="00EE3187">
        <w:rPr>
          <w:rFonts w:hint="eastAsia"/>
        </w:rPr>
        <w:t>）</w:t>
      </w:r>
    </w:p>
    <w:p w:rsidR="00E41AC1" w:rsidRDefault="00EE3187" w:rsidP="00E41AC1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赌资最大收益</w:t>
      </w:r>
      <w:r>
        <w:rPr>
          <w:rFonts w:hint="eastAsia"/>
          <w:b/>
        </w:rPr>
        <w:t>：</w:t>
      </w:r>
      <w:r w:rsidRPr="00EE3187">
        <w:rPr>
          <w:rFonts w:hint="eastAsia"/>
        </w:rPr>
        <w:t>用户当前赌注</w:t>
      </w:r>
      <w:r w:rsidRPr="00EE3187">
        <w:rPr>
          <w:rFonts w:hint="eastAsia"/>
        </w:rPr>
        <w:t>*</w:t>
      </w:r>
      <w:r w:rsidRPr="00EE3187">
        <w:rPr>
          <w:rFonts w:hint="eastAsia"/>
        </w:rPr>
        <w:t>游戏当前设定最大</w:t>
      </w:r>
      <w:r>
        <w:rPr>
          <w:rFonts w:hint="eastAsia"/>
        </w:rPr>
        <w:t>奖励</w:t>
      </w:r>
      <w:r w:rsidRPr="00EE3187">
        <w:rPr>
          <w:rFonts w:hint="eastAsia"/>
        </w:rPr>
        <w:t>倍率</w:t>
      </w:r>
    </w:p>
    <w:p w:rsidR="00EE3187" w:rsidRDefault="00EE3187" w:rsidP="00E41AC1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3187">
        <w:rPr>
          <w:rFonts w:hint="eastAsia"/>
          <w:b/>
        </w:rPr>
        <w:t>服务器实际期望利润：</w:t>
      </w:r>
      <w:r>
        <w:rPr>
          <w:rFonts w:hint="eastAsia"/>
        </w:rPr>
        <w:t>游戏营收</w:t>
      </w:r>
      <w:r>
        <w:rPr>
          <w:rFonts w:hint="eastAsia"/>
        </w:rPr>
        <w:t xml:space="preserve"> -  </w:t>
      </w:r>
      <w:r>
        <w:rPr>
          <w:rFonts w:hint="eastAsia"/>
        </w:rPr>
        <w:t>服务器设定期望利润</w:t>
      </w:r>
    </w:p>
    <w:p w:rsidR="00EE3187" w:rsidRDefault="00EE3187" w:rsidP="00E41AC1">
      <w:pPr>
        <w:pStyle w:val="aa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3187">
        <w:rPr>
          <w:rFonts w:hint="eastAsia"/>
          <w:b/>
        </w:rPr>
        <w:t>游戏营收：</w:t>
      </w:r>
      <w:r>
        <w:rPr>
          <w:rFonts w:hint="eastAsia"/>
        </w:rPr>
        <w:t>记录服务器当前收益总和，支持以自动和手动两种方式重置</w:t>
      </w:r>
    </w:p>
    <w:p w:rsidR="00EE3187" w:rsidRDefault="00EE3187" w:rsidP="00E41AC1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用户赢钱，则游戏营收为负数；用户亏钱，则游戏营收为正数。</w:t>
      </w:r>
    </w:p>
    <w:p w:rsidR="00EE3187" w:rsidRDefault="00EE3187" w:rsidP="00E41AC1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 w:rsidRPr="00E27F3D">
        <w:rPr>
          <w:rFonts w:hint="eastAsia"/>
          <w:highlight w:val="yellow"/>
        </w:rPr>
        <w:t>自动重置方式</w:t>
      </w:r>
      <w:r>
        <w:rPr>
          <w:rFonts w:hint="eastAsia"/>
        </w:rPr>
        <w:t>：服务器设定自动重置间隔（每次重置前需记录重置前的营收数值，并记录成日志）</w:t>
      </w:r>
    </w:p>
    <w:p w:rsidR="00EE3187" w:rsidRDefault="00EE3187" w:rsidP="00E41AC1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 w:rsidRPr="00E27F3D">
        <w:rPr>
          <w:rFonts w:hint="eastAsia"/>
          <w:highlight w:val="yellow"/>
        </w:rPr>
        <w:t>手动重置方式</w:t>
      </w:r>
      <w:r>
        <w:rPr>
          <w:rFonts w:hint="eastAsia"/>
        </w:rPr>
        <w:t>：于服务器发送特殊指令，使营收强制重置。</w:t>
      </w:r>
      <w:r>
        <w:rPr>
          <w:rFonts w:hint="eastAsia"/>
        </w:rPr>
        <w:t>（每次重置前需记录重置前的营收数值，并记录成日志）</w:t>
      </w:r>
    </w:p>
    <w:p w:rsidR="00EE3187" w:rsidRPr="00EE3187" w:rsidRDefault="00EE3187" w:rsidP="00E41AC1">
      <w:pPr>
        <w:pStyle w:val="aa"/>
        <w:rPr>
          <w:rFonts w:hint="eastAsia"/>
        </w:rPr>
      </w:pPr>
    </w:p>
    <w:p w:rsidR="00E41AC1" w:rsidRDefault="00EE3187" w:rsidP="00E41AC1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27F3D">
        <w:rPr>
          <w:rFonts w:hint="eastAsia"/>
          <w:b/>
          <w:highlight w:val="yellow"/>
        </w:rPr>
        <w:t>服务器设定期望利润</w:t>
      </w:r>
      <w:r w:rsidR="00E41AC1" w:rsidRPr="00EE3187">
        <w:rPr>
          <w:rFonts w:hint="eastAsia"/>
          <w:b/>
        </w:rPr>
        <w:t>：</w:t>
      </w:r>
      <w:r>
        <w:rPr>
          <w:rFonts w:hint="eastAsia"/>
        </w:rPr>
        <w:t>人工设定于服务器处，可设置正数，负数。</w:t>
      </w:r>
    </w:p>
    <w:p w:rsidR="00E41AC1" w:rsidRDefault="00E41AC1" w:rsidP="00E41AC1">
      <w:pPr>
        <w:pStyle w:val="2"/>
        <w:rPr>
          <w:rFonts w:hint="eastAsia"/>
        </w:rPr>
      </w:pPr>
      <w:bookmarkStart w:id="4" w:name="_Toc460685500"/>
      <w:r>
        <w:rPr>
          <w:rFonts w:hint="eastAsia"/>
        </w:rPr>
        <w:t>模式二：新手</w:t>
      </w:r>
      <w:r w:rsidR="0001626F">
        <w:rPr>
          <w:rFonts w:hint="eastAsia"/>
        </w:rPr>
        <w:t>刺激</w:t>
      </w:r>
      <w:bookmarkEnd w:id="4"/>
    </w:p>
    <w:p w:rsidR="00E27F3D" w:rsidRPr="00E27F3D" w:rsidRDefault="00E27F3D" w:rsidP="00E27F3D">
      <w:pPr>
        <w:pStyle w:val="aa"/>
        <w:rPr>
          <w:rFonts w:hint="eastAsia"/>
        </w:rPr>
      </w:pPr>
    </w:p>
    <w:p w:rsidR="00E27F3D" w:rsidRDefault="00E27F3D" w:rsidP="00E27F3D">
      <w:pPr>
        <w:pStyle w:val="aa"/>
        <w:rPr>
          <w:rFonts w:hint="eastAsia"/>
        </w:rPr>
      </w:pPr>
      <w:r>
        <w:rPr>
          <w:rFonts w:hint="eastAsia"/>
        </w:rPr>
        <w:t>介绍：当</w:t>
      </w:r>
      <w:r>
        <w:rPr>
          <w:rFonts w:hint="eastAsia"/>
          <w:b/>
        </w:rPr>
        <w:t>某用户</w:t>
      </w:r>
      <w:r w:rsidR="00FA5767">
        <w:rPr>
          <w:rFonts w:hint="eastAsia"/>
          <w:b/>
        </w:rPr>
        <w:t>于游戏中进行前</w:t>
      </w:r>
      <w:r w:rsidR="00FA5767" w:rsidRPr="00FA5767">
        <w:rPr>
          <w:rFonts w:hint="eastAsia"/>
          <w:b/>
          <w:highlight w:val="yellow"/>
        </w:rPr>
        <w:t>N</w:t>
      </w:r>
      <w:r w:rsidR="00FA5767">
        <w:rPr>
          <w:rFonts w:hint="eastAsia"/>
          <w:b/>
        </w:rPr>
        <w:t>次投注，且投注金额小于</w:t>
      </w:r>
      <w:r w:rsidR="00FA5767" w:rsidRPr="00FA5767">
        <w:rPr>
          <w:rFonts w:hint="eastAsia"/>
          <w:b/>
          <w:highlight w:val="yellow"/>
        </w:rPr>
        <w:t>X</w:t>
      </w:r>
      <w:r>
        <w:rPr>
          <w:rFonts w:hint="eastAsia"/>
        </w:rPr>
        <w:t>时，服务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开奖数据</w:t>
      </w:r>
      <w:r>
        <w:rPr>
          <w:rFonts w:hint="eastAsia"/>
        </w:rPr>
        <w:t>ID</w:t>
      </w:r>
      <w:r>
        <w:rPr>
          <w:rFonts w:hint="eastAsia"/>
        </w:rPr>
        <w:t>段数据（</w:t>
      </w:r>
      <w:r w:rsidR="00FA5767">
        <w:rPr>
          <w:rFonts w:hint="eastAsia"/>
        </w:rPr>
        <w:t>10</w:t>
      </w:r>
      <w:r>
        <w:rPr>
          <w:rFonts w:hint="eastAsia"/>
        </w:rPr>
        <w:t>1</w:t>
      </w:r>
      <w:r>
        <w:rPr>
          <w:rFonts w:hint="eastAsia"/>
        </w:rPr>
        <w:t>～</w:t>
      </w:r>
      <w:r w:rsidR="00FA5767">
        <w:rPr>
          <w:rFonts w:hint="eastAsia"/>
        </w:rPr>
        <w:t>1</w:t>
      </w:r>
      <w:r>
        <w:rPr>
          <w:rFonts w:hint="eastAsia"/>
        </w:rPr>
        <w:t>99</w:t>
      </w:r>
      <w:r>
        <w:rPr>
          <w:rFonts w:hint="eastAsia"/>
        </w:rPr>
        <w:t>）</w:t>
      </w:r>
    </w:p>
    <w:p w:rsidR="00E41AC1" w:rsidRPr="00E27F3D" w:rsidRDefault="00E41AC1" w:rsidP="00E41AC1">
      <w:pPr>
        <w:pStyle w:val="aa"/>
        <w:rPr>
          <w:rFonts w:hint="eastAsia"/>
        </w:rPr>
      </w:pPr>
    </w:p>
    <w:p w:rsidR="00E41AC1" w:rsidRDefault="00E41AC1" w:rsidP="00E41AC1">
      <w:pPr>
        <w:pStyle w:val="2"/>
        <w:rPr>
          <w:rFonts w:hint="eastAsia"/>
        </w:rPr>
      </w:pPr>
      <w:bookmarkStart w:id="5" w:name="_Toc460685501"/>
      <w:r>
        <w:rPr>
          <w:rFonts w:hint="eastAsia"/>
        </w:rPr>
        <w:t>模式三：正常</w:t>
      </w:r>
      <w:bookmarkEnd w:id="5"/>
    </w:p>
    <w:p w:rsidR="00E41AC1" w:rsidRDefault="00E41AC1" w:rsidP="00E41AC1">
      <w:pPr>
        <w:pStyle w:val="aa"/>
        <w:rPr>
          <w:rFonts w:hint="eastAsia"/>
        </w:rPr>
      </w:pPr>
    </w:p>
    <w:p w:rsidR="00FA5767" w:rsidRDefault="00FA5767" w:rsidP="00FA5767">
      <w:pPr>
        <w:pStyle w:val="aa"/>
        <w:rPr>
          <w:rFonts w:hint="eastAsia"/>
        </w:rPr>
      </w:pPr>
      <w:r>
        <w:rPr>
          <w:rFonts w:hint="eastAsia"/>
        </w:rPr>
        <w:t>介绍：</w:t>
      </w:r>
      <w:proofErr w:type="gramStart"/>
      <w:r>
        <w:rPr>
          <w:rFonts w:hint="eastAsia"/>
        </w:rPr>
        <w:t>当</w:t>
      </w:r>
      <w:r>
        <w:rPr>
          <w:rFonts w:hint="eastAsia"/>
          <w:b/>
        </w:rPr>
        <w:t>模式</w:t>
      </w:r>
      <w:proofErr w:type="gramEnd"/>
      <w:r>
        <w:rPr>
          <w:rFonts w:hint="eastAsia"/>
          <w:b/>
        </w:rPr>
        <w:t>判断不属于模式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与模式二</w:t>
      </w:r>
      <w:r>
        <w:rPr>
          <w:rFonts w:hint="eastAsia"/>
        </w:rPr>
        <w:t>时，服务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开奖数据</w:t>
      </w:r>
      <w:r>
        <w:rPr>
          <w:rFonts w:hint="eastAsia"/>
        </w:rPr>
        <w:t>ID</w:t>
      </w:r>
      <w:r>
        <w:rPr>
          <w:rFonts w:hint="eastAsia"/>
        </w:rPr>
        <w:t>段数据（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01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99</w:t>
      </w:r>
      <w:r>
        <w:rPr>
          <w:rFonts w:hint="eastAsia"/>
        </w:rPr>
        <w:t>）</w:t>
      </w:r>
    </w:p>
    <w:p w:rsidR="00FA5767" w:rsidRDefault="00FA5767" w:rsidP="00E41AC1">
      <w:pPr>
        <w:pStyle w:val="aa"/>
        <w:rPr>
          <w:rFonts w:hint="eastAsia"/>
        </w:rPr>
      </w:pPr>
    </w:p>
    <w:p w:rsidR="000A3B4E" w:rsidRDefault="000A3B4E" w:rsidP="00BA311F">
      <w:pPr>
        <w:pStyle w:val="1"/>
        <w:rPr>
          <w:rFonts w:hint="eastAsia"/>
        </w:rPr>
      </w:pPr>
      <w:bookmarkStart w:id="6" w:name="_Toc460685502"/>
      <w:r>
        <w:rPr>
          <w:rFonts w:hint="eastAsia"/>
        </w:rPr>
        <w:lastRenderedPageBreak/>
        <w:t>模式</w:t>
      </w:r>
      <w:r>
        <w:rPr>
          <w:rFonts w:hint="eastAsia"/>
        </w:rPr>
        <w:t>判断流程</w:t>
      </w:r>
      <w:bookmarkEnd w:id="6"/>
    </w:p>
    <w:p w:rsidR="000A3B4E" w:rsidRPr="00FA5767" w:rsidRDefault="0001626F" w:rsidP="00E41AC1">
      <w:pPr>
        <w:pStyle w:val="aa"/>
      </w:pPr>
      <w:r>
        <w:object w:dxaOrig="10905" w:dyaOrig="14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52.9pt" o:ole="">
            <v:imagedata r:id="rId9" o:title=""/>
          </v:shape>
          <o:OLEObject Type="Embed" ProgID="Visio.Drawing.15" ShapeID="_x0000_i1025" DrawAspect="Content" ObjectID="_1534427327" r:id="rId10"/>
        </w:object>
      </w:r>
    </w:p>
    <w:sectPr w:rsidR="000A3B4E" w:rsidRPr="00FA576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B62" w:rsidRDefault="00D82B62" w:rsidP="00217457">
      <w:pPr>
        <w:spacing w:after="0" w:line="240" w:lineRule="auto"/>
      </w:pPr>
      <w:r>
        <w:separator/>
      </w:r>
    </w:p>
  </w:endnote>
  <w:endnote w:type="continuationSeparator" w:id="0">
    <w:p w:rsidR="00D82B62" w:rsidRDefault="00D82B62" w:rsidP="0021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B62" w:rsidRDefault="00D82B62" w:rsidP="00217457">
      <w:pPr>
        <w:spacing w:after="0" w:line="240" w:lineRule="auto"/>
      </w:pPr>
      <w:r>
        <w:separator/>
      </w:r>
    </w:p>
  </w:footnote>
  <w:footnote w:type="continuationSeparator" w:id="0">
    <w:p w:rsidR="00D82B62" w:rsidRDefault="00D82B62" w:rsidP="0021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399" w:rsidRPr="00797399" w:rsidRDefault="00797399" w:rsidP="0079739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8F46D1" wp14:editId="5A9CA2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hint="eastAsia"/>
        <w:color w:val="4F81BD" w:themeColor="accent1"/>
        <w:sz w:val="20"/>
      </w:rPr>
      <w:t>厦门顽客网络科技有限公司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60EB"/>
    <w:multiLevelType w:val="hybridMultilevel"/>
    <w:tmpl w:val="B9B84A6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07C006B8"/>
    <w:multiLevelType w:val="hybridMultilevel"/>
    <w:tmpl w:val="FC60A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E01D72"/>
    <w:multiLevelType w:val="hybridMultilevel"/>
    <w:tmpl w:val="69E850D0"/>
    <w:lvl w:ilvl="0" w:tplc="558C2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E36844"/>
    <w:multiLevelType w:val="hybridMultilevel"/>
    <w:tmpl w:val="7EFC13D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548C54C0"/>
    <w:multiLevelType w:val="hybridMultilevel"/>
    <w:tmpl w:val="039855F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6E951F75"/>
    <w:multiLevelType w:val="hybridMultilevel"/>
    <w:tmpl w:val="175A2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287770"/>
    <w:multiLevelType w:val="hybridMultilevel"/>
    <w:tmpl w:val="A516ECBA"/>
    <w:lvl w:ilvl="0" w:tplc="558C2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74"/>
    <w:rsid w:val="0001626F"/>
    <w:rsid w:val="000278B7"/>
    <w:rsid w:val="00065C7C"/>
    <w:rsid w:val="0008060F"/>
    <w:rsid w:val="00081049"/>
    <w:rsid w:val="000A356D"/>
    <w:rsid w:val="000A3B4E"/>
    <w:rsid w:val="000E060D"/>
    <w:rsid w:val="00127027"/>
    <w:rsid w:val="001C5C4A"/>
    <w:rsid w:val="002155BA"/>
    <w:rsid w:val="00217457"/>
    <w:rsid w:val="00251DCD"/>
    <w:rsid w:val="0038547F"/>
    <w:rsid w:val="003D02BA"/>
    <w:rsid w:val="003D7F2C"/>
    <w:rsid w:val="00475C8F"/>
    <w:rsid w:val="00507C1E"/>
    <w:rsid w:val="00524AD7"/>
    <w:rsid w:val="005E5B74"/>
    <w:rsid w:val="006C7C77"/>
    <w:rsid w:val="00736A6F"/>
    <w:rsid w:val="00795AC5"/>
    <w:rsid w:val="00797399"/>
    <w:rsid w:val="007A3A8E"/>
    <w:rsid w:val="007C5730"/>
    <w:rsid w:val="007E7B70"/>
    <w:rsid w:val="007F3AFF"/>
    <w:rsid w:val="0082086F"/>
    <w:rsid w:val="00870920"/>
    <w:rsid w:val="008A27AE"/>
    <w:rsid w:val="008E6604"/>
    <w:rsid w:val="0093134B"/>
    <w:rsid w:val="00940EC8"/>
    <w:rsid w:val="00A2147D"/>
    <w:rsid w:val="00A470F5"/>
    <w:rsid w:val="00AA6F53"/>
    <w:rsid w:val="00AD6784"/>
    <w:rsid w:val="00B07DD8"/>
    <w:rsid w:val="00B841E4"/>
    <w:rsid w:val="00B84EC3"/>
    <w:rsid w:val="00BA311F"/>
    <w:rsid w:val="00BE2C4D"/>
    <w:rsid w:val="00C23439"/>
    <w:rsid w:val="00C27807"/>
    <w:rsid w:val="00C6548A"/>
    <w:rsid w:val="00D15516"/>
    <w:rsid w:val="00D24CF5"/>
    <w:rsid w:val="00D73993"/>
    <w:rsid w:val="00D82B62"/>
    <w:rsid w:val="00E0054B"/>
    <w:rsid w:val="00E27F3D"/>
    <w:rsid w:val="00E41AC1"/>
    <w:rsid w:val="00EE3187"/>
    <w:rsid w:val="00F01C8C"/>
    <w:rsid w:val="00F85212"/>
    <w:rsid w:val="00FA5767"/>
    <w:rsid w:val="00F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9EAD9-F47F-4C41-BC33-01C8CEA7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36</cp:revision>
  <dcterms:created xsi:type="dcterms:W3CDTF">2016-07-04T06:19:00Z</dcterms:created>
  <dcterms:modified xsi:type="dcterms:W3CDTF">2016-09-03T09:02:00Z</dcterms:modified>
</cp:coreProperties>
</file>