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D7" w:rsidRDefault="00A2147D" w:rsidP="00217457">
      <w:pPr>
        <w:pStyle w:val="a6"/>
      </w:pPr>
      <w:r>
        <w:rPr>
          <w:rFonts w:hint="eastAsia"/>
        </w:rPr>
        <w:t>《</w:t>
      </w:r>
      <w:r w:rsidRPr="00A2147D">
        <w:t>6cardbingo</w:t>
      </w:r>
      <w:r>
        <w:rPr>
          <w:rFonts w:hint="eastAsia"/>
        </w:rPr>
        <w:t>》</w:t>
      </w:r>
      <w:r w:rsidR="00736A6F">
        <w:rPr>
          <w:rFonts w:hint="eastAsia"/>
        </w:rPr>
        <w:t>游戏流程说明</w:t>
      </w:r>
    </w:p>
    <w:p w:rsidR="00217457" w:rsidRDefault="00217457" w:rsidP="00217457">
      <w:pPr>
        <w:pStyle w:val="a7"/>
      </w:pPr>
      <w:r>
        <w:rPr>
          <w:rFonts w:hint="eastAsia"/>
        </w:rPr>
        <w:t>文档维护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5295"/>
      </w:tblGrid>
      <w:tr w:rsidR="00D15516" w:rsidTr="00736A6F">
        <w:tc>
          <w:tcPr>
            <w:tcW w:w="2093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维护人</w:t>
            </w:r>
          </w:p>
        </w:tc>
        <w:tc>
          <w:tcPr>
            <w:tcW w:w="5295" w:type="dxa"/>
          </w:tcPr>
          <w:p w:rsidR="00D15516" w:rsidRPr="00D15516" w:rsidRDefault="00D15516" w:rsidP="00D15516">
            <w:pPr>
              <w:jc w:val="center"/>
              <w:rPr>
                <w:b/>
              </w:rPr>
            </w:pPr>
            <w:r w:rsidRPr="00D15516">
              <w:rPr>
                <w:rFonts w:hint="eastAsia"/>
                <w:b/>
              </w:rPr>
              <w:t>维护内容</w:t>
            </w:r>
          </w:p>
        </w:tc>
      </w:tr>
      <w:tr w:rsidR="00D15516" w:rsidTr="00736A6F">
        <w:tc>
          <w:tcPr>
            <w:tcW w:w="2093" w:type="dxa"/>
          </w:tcPr>
          <w:p w:rsidR="00D15516" w:rsidRDefault="001C5C4A" w:rsidP="00D15516">
            <w:r>
              <w:rPr>
                <w:rFonts w:hint="eastAsia"/>
              </w:rPr>
              <w:t>2016.08.25</w:t>
            </w:r>
          </w:p>
        </w:tc>
        <w:tc>
          <w:tcPr>
            <w:tcW w:w="1134" w:type="dxa"/>
          </w:tcPr>
          <w:p w:rsidR="00D15516" w:rsidRDefault="00736A6F" w:rsidP="00D15516">
            <w:proofErr w:type="gramStart"/>
            <w:r>
              <w:rPr>
                <w:rFonts w:hint="eastAsia"/>
              </w:rPr>
              <w:t>徐冬辉</w:t>
            </w:r>
            <w:proofErr w:type="gramEnd"/>
          </w:p>
        </w:tc>
        <w:tc>
          <w:tcPr>
            <w:tcW w:w="5295" w:type="dxa"/>
          </w:tcPr>
          <w:p w:rsidR="00D15516" w:rsidRDefault="00736A6F" w:rsidP="00D15516">
            <w:r>
              <w:rPr>
                <w:rFonts w:hint="eastAsia"/>
              </w:rPr>
              <w:t>文档建立</w:t>
            </w:r>
          </w:p>
        </w:tc>
      </w:tr>
    </w:tbl>
    <w:p w:rsidR="00D15516" w:rsidRPr="00B84EC3" w:rsidRDefault="00D15516" w:rsidP="00D15516"/>
    <w:p w:rsidR="00217457" w:rsidRDefault="00217457" w:rsidP="00217457">
      <w:pPr>
        <w:pStyle w:val="a7"/>
      </w:pPr>
      <w:r>
        <w:rPr>
          <w:rFonts w:hint="eastAsia"/>
        </w:rPr>
        <w:t>文档目录</w:t>
      </w:r>
    </w:p>
    <w:p w:rsidR="00E0054B" w:rsidRDefault="00D15516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9886563" w:history="1">
        <w:r w:rsidR="00E0054B" w:rsidRPr="00DA111B">
          <w:rPr>
            <w:rStyle w:val="af4"/>
            <w:rFonts w:hint="eastAsia"/>
            <w:noProof/>
          </w:rPr>
          <w:t>概述</w:t>
        </w:r>
        <w:r w:rsidR="00E0054B">
          <w:rPr>
            <w:noProof/>
            <w:webHidden/>
          </w:rPr>
          <w:tab/>
        </w:r>
        <w:r w:rsidR="00E0054B">
          <w:rPr>
            <w:noProof/>
            <w:webHidden/>
          </w:rPr>
          <w:fldChar w:fldCharType="begin"/>
        </w:r>
        <w:r w:rsidR="00E0054B">
          <w:rPr>
            <w:noProof/>
            <w:webHidden/>
          </w:rPr>
          <w:instrText xml:space="preserve"> PAGEREF _Toc459886563 \h </w:instrText>
        </w:r>
        <w:r w:rsidR="00E0054B">
          <w:rPr>
            <w:noProof/>
            <w:webHidden/>
          </w:rPr>
        </w:r>
        <w:r w:rsidR="00E0054B">
          <w:rPr>
            <w:noProof/>
            <w:webHidden/>
          </w:rPr>
          <w:fldChar w:fldCharType="separate"/>
        </w:r>
        <w:r w:rsidR="00E0054B">
          <w:rPr>
            <w:noProof/>
            <w:webHidden/>
          </w:rPr>
          <w:t>1</w:t>
        </w:r>
        <w:r w:rsidR="00E0054B">
          <w:rPr>
            <w:noProof/>
            <w:webHidden/>
          </w:rPr>
          <w:fldChar w:fldCharType="end"/>
        </w:r>
      </w:hyperlink>
    </w:p>
    <w:p w:rsidR="00E0054B" w:rsidRDefault="00E0054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9886564" w:history="1">
        <w:r w:rsidRPr="00DA111B">
          <w:rPr>
            <w:rStyle w:val="af4"/>
            <w:rFonts w:hint="eastAsia"/>
            <w:noProof/>
          </w:rPr>
          <w:t>游戏玩法：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054B" w:rsidRDefault="00E0054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9886565" w:history="1">
        <w:r w:rsidRPr="00DA111B">
          <w:rPr>
            <w:rStyle w:val="af4"/>
            <w:rFonts w:hint="eastAsia"/>
            <w:noProof/>
          </w:rPr>
          <w:t>游戏规则：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054B" w:rsidRDefault="00E0054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9886566" w:history="1">
        <w:r w:rsidRPr="00DA111B">
          <w:rPr>
            <w:rStyle w:val="af4"/>
            <w:rFonts w:hint="eastAsia"/>
            <w:noProof/>
          </w:rPr>
          <w:t>发卡：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054B" w:rsidRDefault="00E0054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9886567" w:history="1">
        <w:r w:rsidRPr="00DA111B">
          <w:rPr>
            <w:rStyle w:val="af4"/>
            <w:rFonts w:hint="eastAsia"/>
            <w:noProof/>
          </w:rPr>
          <w:t>叫号：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054B" w:rsidRDefault="00E0054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9886568" w:history="1">
        <w:r w:rsidRPr="00DA111B">
          <w:rPr>
            <w:rStyle w:val="af4"/>
            <w:rFonts w:hint="eastAsia"/>
            <w:noProof/>
          </w:rPr>
          <w:t>结算与奖励：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54B" w:rsidRDefault="00E0054B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9886569" w:history="1">
        <w:r w:rsidRPr="00DA111B">
          <w:rPr>
            <w:rStyle w:val="af4"/>
            <w:rFonts w:hint="eastAsia"/>
            <w:noProof/>
          </w:rPr>
          <w:t>游戏数据表：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54B" w:rsidRDefault="00E0054B">
      <w:pPr>
        <w:pStyle w:val="20"/>
        <w:tabs>
          <w:tab w:val="right" w:leader="dot" w:pos="8296"/>
        </w:tabs>
        <w:rPr>
          <w:rFonts w:cstheme="minorBidi"/>
          <w:smallCaps w:val="0"/>
          <w:noProof/>
          <w:kern w:val="2"/>
          <w:sz w:val="21"/>
          <w:szCs w:val="22"/>
        </w:rPr>
      </w:pPr>
      <w:hyperlink w:anchor="_Toc459886570" w:history="1">
        <w:r w:rsidRPr="00DA111B">
          <w:rPr>
            <w:rStyle w:val="af4"/>
            <w:rFonts w:hint="eastAsia"/>
            <w:noProof/>
          </w:rPr>
          <w:t>档次数据表：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516" w:rsidRPr="00D15516" w:rsidRDefault="00D15516" w:rsidP="00D15516">
      <w:r>
        <w:fldChar w:fldCharType="end"/>
      </w:r>
    </w:p>
    <w:p w:rsidR="00217457" w:rsidRDefault="00217457" w:rsidP="00217457">
      <w:pPr>
        <w:pStyle w:val="a7"/>
      </w:pPr>
      <w:r>
        <w:rPr>
          <w:rFonts w:hint="eastAsia"/>
        </w:rPr>
        <w:t>文档内容</w:t>
      </w:r>
    </w:p>
    <w:p w:rsidR="00D15516" w:rsidRDefault="00D15516" w:rsidP="00D15516">
      <w:pPr>
        <w:pStyle w:val="1"/>
      </w:pPr>
      <w:bookmarkStart w:id="0" w:name="_Toc459886563"/>
      <w:r>
        <w:rPr>
          <w:rFonts w:hint="eastAsia"/>
        </w:rPr>
        <w:t>概述</w:t>
      </w:r>
      <w:bookmarkEnd w:id="0"/>
    </w:p>
    <w:p w:rsidR="001C5C4A" w:rsidRPr="007F3AFF" w:rsidRDefault="00736A6F" w:rsidP="00475C8F">
      <w:pPr>
        <w:rPr>
          <w:rFonts w:hint="eastAsia"/>
        </w:rPr>
      </w:pPr>
      <w:r>
        <w:rPr>
          <w:rFonts w:hint="eastAsia"/>
        </w:rPr>
        <w:tab/>
      </w:r>
      <w:r w:rsidR="001C5C4A">
        <w:rPr>
          <w:rFonts w:hint="eastAsia"/>
        </w:rPr>
        <w:t>项目原型参考地址：</w:t>
      </w:r>
      <w:hyperlink r:id="rId9" w:history="1">
        <w:r w:rsidR="001C5C4A" w:rsidRPr="00941DE3">
          <w:rPr>
            <w:rStyle w:val="af4"/>
          </w:rPr>
          <w:t>https://games.betsson.com/en/6-card-bingo</w:t>
        </w:r>
      </w:hyperlink>
    </w:p>
    <w:p w:rsidR="007F3AFF" w:rsidRDefault="007F3AFF" w:rsidP="007F3AFF">
      <w:pPr>
        <w:pStyle w:val="1"/>
      </w:pPr>
      <w:bookmarkStart w:id="1" w:name="_Toc459886564"/>
      <w:r>
        <w:rPr>
          <w:rFonts w:hint="eastAsia"/>
        </w:rPr>
        <w:t>游戏玩法：</w:t>
      </w:r>
      <w:bookmarkEnd w:id="1"/>
    </w:p>
    <w:p w:rsidR="007F3AFF" w:rsidRDefault="007F3AFF" w:rsidP="007F3AFF">
      <w:pPr>
        <w:pStyle w:val="ab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用户进入游戏后，系统将分发其</w:t>
      </w:r>
      <w:r>
        <w:rPr>
          <w:rFonts w:hint="eastAsia"/>
        </w:rPr>
        <w:t>6</w:t>
      </w:r>
      <w:r>
        <w:rPr>
          <w:rFonts w:hint="eastAsia"/>
        </w:rPr>
        <w:t>张</w:t>
      </w:r>
      <w:r>
        <w:rPr>
          <w:rFonts w:hint="eastAsia"/>
        </w:rPr>
        <w:t>bingo</w:t>
      </w:r>
      <w:r>
        <w:rPr>
          <w:rFonts w:hint="eastAsia"/>
        </w:rPr>
        <w:t>卡；</w:t>
      </w:r>
    </w:p>
    <w:p w:rsidR="007F3AFF" w:rsidRDefault="007F3AFF" w:rsidP="007F3AFF">
      <w:pPr>
        <w:pStyle w:val="ab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每张卡有</w:t>
      </w:r>
      <w:r>
        <w:rPr>
          <w:rFonts w:hint="eastAsia"/>
        </w:rPr>
        <w:t>18</w:t>
      </w:r>
      <w:r>
        <w:rPr>
          <w:rFonts w:hint="eastAsia"/>
        </w:rPr>
        <w:t>个格子，</w:t>
      </w:r>
      <w:r>
        <w:rPr>
          <w:rFonts w:hint="eastAsia"/>
        </w:rPr>
        <w:t>15</w:t>
      </w:r>
      <w:r>
        <w:rPr>
          <w:rFonts w:hint="eastAsia"/>
        </w:rPr>
        <w:t>个数字</w:t>
      </w:r>
    </w:p>
    <w:p w:rsidR="007F3AFF" w:rsidRDefault="007F3AFF" w:rsidP="007F3AFF">
      <w:pPr>
        <w:pStyle w:val="ab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各张卡内没有重复的数字，</w:t>
      </w:r>
      <w:proofErr w:type="gramStart"/>
      <w:r>
        <w:rPr>
          <w:rFonts w:hint="eastAsia"/>
        </w:rPr>
        <w:t>且数字</w:t>
      </w:r>
      <w:proofErr w:type="gramEnd"/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90</w:t>
      </w:r>
      <w:r>
        <w:rPr>
          <w:rFonts w:hint="eastAsia"/>
        </w:rPr>
        <w:t>组成。</w:t>
      </w:r>
    </w:p>
    <w:p w:rsidR="007F3AFF" w:rsidRDefault="007F3AFF" w:rsidP="007F3AFF">
      <w:pPr>
        <w:pStyle w:val="ab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用户若不满意此次发卡，可以进行无限次的刷卡操作，直至其满意</w:t>
      </w:r>
    </w:p>
    <w:p w:rsidR="007F3AFF" w:rsidRDefault="007F3AFF" w:rsidP="007F3AFF">
      <w:pPr>
        <w:pStyle w:val="ab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用户进行下注，下注金额于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200</w:t>
      </w:r>
      <w:r>
        <w:rPr>
          <w:rFonts w:hint="eastAsia"/>
        </w:rPr>
        <w:t>元之间；下注结束后，点击【开始】</w:t>
      </w:r>
    </w:p>
    <w:p w:rsidR="007F3AFF" w:rsidRDefault="007F3AFF" w:rsidP="007F3AFF">
      <w:pPr>
        <w:pStyle w:val="ab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系统开始号码开奖</w:t>
      </w:r>
    </w:p>
    <w:p w:rsidR="007F3AFF" w:rsidRDefault="007F3AFF" w:rsidP="007F3AFF">
      <w:pPr>
        <w:pStyle w:val="ab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客户端将用户最终选择的卡片与赌注发送至服务器；服务器根据一定的计算逻辑规则运算后，得出结果。返回给客户端。</w:t>
      </w:r>
    </w:p>
    <w:p w:rsidR="007F3AFF" w:rsidRDefault="007F3AFF" w:rsidP="007F3AFF">
      <w:pPr>
        <w:pStyle w:val="ab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1</w:t>
      </w:r>
      <w:r>
        <w:rPr>
          <w:rFonts w:hint="eastAsia"/>
        </w:rPr>
        <w:t>：本次号码开奖的</w:t>
      </w:r>
      <w:r>
        <w:rPr>
          <w:rFonts w:hint="eastAsia"/>
        </w:rPr>
        <w:t>85</w:t>
      </w:r>
      <w:r>
        <w:rPr>
          <w:rFonts w:hint="eastAsia"/>
        </w:rPr>
        <w:t>个数字序列</w:t>
      </w:r>
    </w:p>
    <w:p w:rsidR="007F3AFF" w:rsidRDefault="007F3AFF" w:rsidP="007F3AFF">
      <w:pPr>
        <w:pStyle w:val="ab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lastRenderedPageBreak/>
        <w:t>结果</w:t>
      </w:r>
      <w:r>
        <w:rPr>
          <w:rFonts w:hint="eastAsia"/>
        </w:rPr>
        <w:t>2</w:t>
      </w:r>
      <w:r>
        <w:rPr>
          <w:rFonts w:hint="eastAsia"/>
        </w:rPr>
        <w:t>：本次赌博结果</w:t>
      </w:r>
    </w:p>
    <w:p w:rsidR="007F3AFF" w:rsidRDefault="007F3AFF" w:rsidP="007F3AFF">
      <w:pPr>
        <w:pStyle w:val="ab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客户端根据结果</w:t>
      </w:r>
      <w:r>
        <w:rPr>
          <w:rFonts w:hint="eastAsia"/>
        </w:rPr>
        <w:t>1</w:t>
      </w:r>
      <w:r>
        <w:rPr>
          <w:rFonts w:hint="eastAsia"/>
        </w:rPr>
        <w:t>，结果</w:t>
      </w:r>
      <w:r>
        <w:rPr>
          <w:rFonts w:hint="eastAsia"/>
        </w:rPr>
        <w:t>2</w:t>
      </w:r>
      <w:r>
        <w:rPr>
          <w:rFonts w:hint="eastAsia"/>
        </w:rPr>
        <w:t>进行相应的表现</w:t>
      </w:r>
    </w:p>
    <w:p w:rsidR="007F3AFF" w:rsidRDefault="007F3AFF" w:rsidP="007F3AFF">
      <w:pPr>
        <w:pStyle w:val="ab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当某张卡内的数字均被叫到号后，游戏结束</w:t>
      </w:r>
    </w:p>
    <w:p w:rsidR="007F3AFF" w:rsidRDefault="007F3AFF" w:rsidP="007F3AFF">
      <w:pPr>
        <w:pStyle w:val="ab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根据游戏结束，已开奖的号码数量决定其奖励；叫的数量越少，奖励越高。</w:t>
      </w:r>
    </w:p>
    <w:p w:rsidR="007F3AFF" w:rsidRDefault="007F3AFF" w:rsidP="007F3AFF">
      <w:pPr>
        <w:pStyle w:val="1"/>
      </w:pPr>
      <w:bookmarkStart w:id="2" w:name="_Toc459886565"/>
      <w:r>
        <w:rPr>
          <w:rFonts w:hint="eastAsia"/>
        </w:rPr>
        <w:t>游戏</w:t>
      </w:r>
      <w:r>
        <w:rPr>
          <w:rFonts w:hint="eastAsia"/>
        </w:rPr>
        <w:t>规则</w:t>
      </w:r>
      <w:r>
        <w:rPr>
          <w:rFonts w:hint="eastAsia"/>
        </w:rPr>
        <w:t>：</w:t>
      </w:r>
      <w:bookmarkEnd w:id="2"/>
    </w:p>
    <w:p w:rsidR="00BE2C4D" w:rsidRPr="006C7C77" w:rsidRDefault="006C7C77" w:rsidP="006C7C77">
      <w:pPr>
        <w:pStyle w:val="2"/>
        <w:rPr>
          <w:rFonts w:hint="eastAsia"/>
        </w:rPr>
      </w:pPr>
      <w:bookmarkStart w:id="3" w:name="_Toc459886566"/>
      <w:r w:rsidRPr="006C7C77">
        <w:rPr>
          <w:rFonts w:hint="eastAsia"/>
        </w:rPr>
        <w:t>发卡：</w:t>
      </w:r>
      <w:bookmarkEnd w:id="3"/>
    </w:p>
    <w:p w:rsidR="006C7C77" w:rsidRDefault="006C7C77" w:rsidP="006C7C77">
      <w:pPr>
        <w:pStyle w:val="ab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此流程由</w:t>
      </w:r>
      <w:r w:rsidRPr="006C7C77">
        <w:rPr>
          <w:rFonts w:hint="eastAsia"/>
          <w:b/>
          <w:color w:val="FF0000"/>
        </w:rPr>
        <w:t>客户端</w:t>
      </w:r>
      <w:r>
        <w:rPr>
          <w:rFonts w:hint="eastAsia"/>
        </w:rPr>
        <w:t>进行处理</w:t>
      </w:r>
    </w:p>
    <w:p w:rsidR="006C7C77" w:rsidRDefault="006C7C77" w:rsidP="006C7C77">
      <w:pPr>
        <w:pStyle w:val="ab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每次发出</w:t>
      </w:r>
      <w:r>
        <w:rPr>
          <w:rFonts w:hint="eastAsia"/>
        </w:rPr>
        <w:t>6</w:t>
      </w:r>
      <w:r>
        <w:rPr>
          <w:rFonts w:hint="eastAsia"/>
        </w:rPr>
        <w:t>张卡，每张卡内有</w:t>
      </w:r>
      <w:r>
        <w:rPr>
          <w:rFonts w:hint="eastAsia"/>
        </w:rPr>
        <w:t>18</w:t>
      </w:r>
      <w:r>
        <w:rPr>
          <w:rFonts w:hint="eastAsia"/>
        </w:rPr>
        <w:t>个格子，但仅有</w:t>
      </w:r>
      <w:r>
        <w:rPr>
          <w:rFonts w:hint="eastAsia"/>
        </w:rPr>
        <w:t>15</w:t>
      </w:r>
      <w:r>
        <w:rPr>
          <w:rFonts w:hint="eastAsia"/>
        </w:rPr>
        <w:t>个格子内有数据。</w:t>
      </w:r>
    </w:p>
    <w:p w:rsidR="006C7C77" w:rsidRDefault="006C7C77" w:rsidP="006C7C77">
      <w:pPr>
        <w:pStyle w:val="ab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每张卡均拥有</w:t>
      </w:r>
      <w:r>
        <w:rPr>
          <w:rFonts w:hint="eastAsia"/>
        </w:rPr>
        <w:t>15</w:t>
      </w:r>
      <w:r>
        <w:rPr>
          <w:rFonts w:hint="eastAsia"/>
        </w:rPr>
        <w:t>个数字，且各卡之间不会有数字重复。</w:t>
      </w:r>
    </w:p>
    <w:p w:rsidR="006C7C77" w:rsidRDefault="006C7C77" w:rsidP="006C7C77">
      <w:pPr>
        <w:pStyle w:val="ab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数字由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90</w:t>
      </w:r>
      <w:r>
        <w:rPr>
          <w:rFonts w:hint="eastAsia"/>
        </w:rPr>
        <w:t>间随机选取。</w:t>
      </w:r>
    </w:p>
    <w:p w:rsidR="006C7C77" w:rsidRDefault="006C7C77" w:rsidP="00BE2C4D">
      <w:pPr>
        <w:pStyle w:val="ab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用户可通过界面按钮【换卡】进行无限次的换卡操作。</w:t>
      </w:r>
    </w:p>
    <w:p w:rsidR="006C7C77" w:rsidRDefault="006C7C77" w:rsidP="006C7C77">
      <w:pPr>
        <w:rPr>
          <w:rFonts w:hint="eastAsia"/>
        </w:rPr>
      </w:pPr>
    </w:p>
    <w:p w:rsidR="006C7C77" w:rsidRDefault="006C7C77" w:rsidP="006C7C77">
      <w:pPr>
        <w:pStyle w:val="2"/>
        <w:rPr>
          <w:rFonts w:hint="eastAsia"/>
        </w:rPr>
      </w:pPr>
      <w:bookmarkStart w:id="4" w:name="_Toc459886567"/>
      <w:r>
        <w:rPr>
          <w:rFonts w:hint="eastAsia"/>
        </w:rPr>
        <w:t>叫号：</w:t>
      </w:r>
      <w:bookmarkEnd w:id="4"/>
    </w:p>
    <w:p w:rsidR="006C7C77" w:rsidRDefault="006C7C77" w:rsidP="006C7C77">
      <w:pPr>
        <w:pStyle w:val="ab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此流程主要有</w:t>
      </w:r>
      <w:r w:rsidRPr="00C6548A">
        <w:rPr>
          <w:rFonts w:hint="eastAsia"/>
          <w:b/>
          <w:color w:val="FF0000"/>
        </w:rPr>
        <w:t>服</w:t>
      </w:r>
      <w:r w:rsidR="00C6548A" w:rsidRPr="00C6548A">
        <w:rPr>
          <w:rFonts w:hint="eastAsia"/>
          <w:b/>
          <w:color w:val="FF0000"/>
        </w:rPr>
        <w:t>务端进行数据处理</w:t>
      </w:r>
      <w:r w:rsidR="00C6548A">
        <w:rPr>
          <w:rFonts w:hint="eastAsia"/>
        </w:rPr>
        <w:t>，客户端根据其数据进行表现</w:t>
      </w:r>
    </w:p>
    <w:p w:rsidR="00C6548A" w:rsidRPr="008E6604" w:rsidRDefault="00C6548A" w:rsidP="006C7C77">
      <w:pPr>
        <w:pStyle w:val="ab"/>
        <w:numPr>
          <w:ilvl w:val="0"/>
          <w:numId w:val="7"/>
        </w:numPr>
        <w:rPr>
          <w:rFonts w:hint="eastAsia"/>
          <w:b/>
        </w:rPr>
      </w:pPr>
      <w:r w:rsidRPr="008E6604">
        <w:rPr>
          <w:rFonts w:hint="eastAsia"/>
          <w:b/>
        </w:rPr>
        <w:t>流程</w:t>
      </w:r>
      <w:r w:rsidRPr="008E6604">
        <w:rPr>
          <w:rFonts w:hint="eastAsia"/>
          <w:b/>
        </w:rPr>
        <w:t>1</w:t>
      </w:r>
      <w:r w:rsidRPr="008E6604">
        <w:rPr>
          <w:rFonts w:hint="eastAsia"/>
          <w:b/>
        </w:rPr>
        <w:t>：客户端上传</w:t>
      </w:r>
      <w:r w:rsidRPr="008E6604">
        <w:rPr>
          <w:rFonts w:hint="eastAsia"/>
          <w:b/>
        </w:rPr>
        <w:t>{</w:t>
      </w:r>
      <w:r w:rsidRPr="008E6604">
        <w:rPr>
          <w:rFonts w:hint="eastAsia"/>
          <w:b/>
        </w:rPr>
        <w:t>用户数据</w:t>
      </w:r>
      <w:r w:rsidRPr="008E6604">
        <w:rPr>
          <w:rFonts w:hint="eastAsia"/>
          <w:b/>
        </w:rPr>
        <w:t>}</w:t>
      </w:r>
      <w:r w:rsidRPr="008E6604">
        <w:rPr>
          <w:rFonts w:hint="eastAsia"/>
          <w:b/>
        </w:rPr>
        <w:t>至服务端</w:t>
      </w:r>
    </w:p>
    <w:p w:rsidR="008E6604" w:rsidRDefault="008E6604" w:rsidP="008E6604">
      <w:pPr>
        <w:pStyle w:val="ab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张</w:t>
      </w:r>
      <w:proofErr w:type="gramStart"/>
      <w:r>
        <w:rPr>
          <w:rFonts w:hint="eastAsia"/>
        </w:rPr>
        <w:t>卡数据</w:t>
      </w:r>
      <w:proofErr w:type="gramEnd"/>
      <w:r>
        <w:rPr>
          <w:rFonts w:hint="eastAsia"/>
        </w:rPr>
        <w:t>与用户信息，本次赌注金额</w:t>
      </w:r>
    </w:p>
    <w:p w:rsidR="00C6548A" w:rsidRPr="008E6604" w:rsidRDefault="00C6548A" w:rsidP="006C7C77">
      <w:pPr>
        <w:pStyle w:val="ab"/>
        <w:numPr>
          <w:ilvl w:val="0"/>
          <w:numId w:val="7"/>
        </w:numPr>
        <w:rPr>
          <w:rFonts w:hint="eastAsia"/>
          <w:b/>
        </w:rPr>
      </w:pPr>
      <w:r w:rsidRPr="008E6604">
        <w:rPr>
          <w:rFonts w:hint="eastAsia"/>
          <w:b/>
        </w:rPr>
        <w:t>流程</w:t>
      </w:r>
      <w:r w:rsidRPr="008E6604">
        <w:rPr>
          <w:rFonts w:hint="eastAsia"/>
          <w:b/>
        </w:rPr>
        <w:t>2</w:t>
      </w:r>
      <w:r w:rsidRPr="008E6604">
        <w:rPr>
          <w:rFonts w:hint="eastAsia"/>
          <w:b/>
        </w:rPr>
        <w:t>：服务端确认</w:t>
      </w:r>
      <w:r w:rsidRPr="008E6604">
        <w:rPr>
          <w:rFonts w:hint="eastAsia"/>
          <w:b/>
        </w:rPr>
        <w:t>{</w:t>
      </w:r>
      <w:r w:rsidRPr="008E6604">
        <w:rPr>
          <w:rFonts w:hint="eastAsia"/>
          <w:b/>
        </w:rPr>
        <w:t>用户数据</w:t>
      </w:r>
      <w:r w:rsidRPr="008E6604">
        <w:rPr>
          <w:rFonts w:hint="eastAsia"/>
          <w:b/>
        </w:rPr>
        <w:t>}</w:t>
      </w:r>
      <w:r w:rsidRPr="008E6604">
        <w:rPr>
          <w:rFonts w:hint="eastAsia"/>
          <w:b/>
        </w:rPr>
        <w:t>正确性后，根据【</w:t>
      </w:r>
      <w:r w:rsidR="00870920">
        <w:rPr>
          <w:rFonts w:hint="eastAsia"/>
        </w:rPr>
        <w:t>档次数据表</w:t>
      </w:r>
      <w:r w:rsidRPr="008E6604">
        <w:rPr>
          <w:rFonts w:hint="eastAsia"/>
          <w:b/>
        </w:rPr>
        <w:t>】随机得出</w:t>
      </w:r>
      <w:r w:rsidRPr="008E6604">
        <w:rPr>
          <w:rFonts w:hint="eastAsia"/>
          <w:b/>
        </w:rPr>
        <w:t>{</w:t>
      </w:r>
      <w:r w:rsidRPr="008E6604">
        <w:rPr>
          <w:rFonts w:hint="eastAsia"/>
          <w:b/>
        </w:rPr>
        <w:t>本次结果</w:t>
      </w:r>
      <w:r w:rsidRPr="008E6604">
        <w:rPr>
          <w:rFonts w:hint="eastAsia"/>
          <w:b/>
        </w:rPr>
        <w:t>}</w:t>
      </w:r>
    </w:p>
    <w:p w:rsidR="008E6604" w:rsidRDefault="008E6604" w:rsidP="008E6604">
      <w:pPr>
        <w:pStyle w:val="ab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用户数据正确性：</w:t>
      </w:r>
    </w:p>
    <w:p w:rsidR="008E6604" w:rsidRDefault="008E6604" w:rsidP="008E6604">
      <w:pPr>
        <w:pStyle w:val="ab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张</w:t>
      </w:r>
      <w:proofErr w:type="gramStart"/>
      <w:r>
        <w:rPr>
          <w:rFonts w:hint="eastAsia"/>
        </w:rPr>
        <w:t>卡数据</w:t>
      </w:r>
      <w:proofErr w:type="gramEnd"/>
      <w:r>
        <w:rPr>
          <w:rFonts w:hint="eastAsia"/>
        </w:rPr>
        <w:t>得满足发卡规则</w:t>
      </w:r>
    </w:p>
    <w:p w:rsidR="008E6604" w:rsidRDefault="008E6604" w:rsidP="008E6604">
      <w:pPr>
        <w:pStyle w:val="ab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用户信息和金额需与服务器数据相符正确</w:t>
      </w:r>
    </w:p>
    <w:p w:rsidR="008E6604" w:rsidRDefault="008E6604" w:rsidP="008E6604">
      <w:pPr>
        <w:pStyle w:val="ab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本次结果随机规则：</w:t>
      </w:r>
    </w:p>
    <w:p w:rsidR="008E6604" w:rsidRDefault="008E6604" w:rsidP="008E6604">
      <w:pPr>
        <w:pStyle w:val="ab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根据数据表内各档次填写的权重，进行随机，得出本次结果。</w:t>
      </w:r>
    </w:p>
    <w:p w:rsidR="008E6604" w:rsidRDefault="008E6604" w:rsidP="008E6604">
      <w:pPr>
        <w:pStyle w:val="ab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结果包含，第</w:t>
      </w:r>
      <w:r>
        <w:rPr>
          <w:rFonts w:hint="eastAsia"/>
        </w:rPr>
        <w:t>N</w:t>
      </w:r>
      <w:r>
        <w:rPr>
          <w:rFonts w:hint="eastAsia"/>
        </w:rPr>
        <w:t>档，第</w:t>
      </w:r>
      <w:r>
        <w:rPr>
          <w:rFonts w:hint="eastAsia"/>
        </w:rPr>
        <w:t>X</w:t>
      </w:r>
      <w:r>
        <w:rPr>
          <w:rFonts w:hint="eastAsia"/>
        </w:rPr>
        <w:t>球结束，结果金额</w:t>
      </w:r>
      <w:r>
        <w:rPr>
          <w:rFonts w:hint="eastAsia"/>
        </w:rPr>
        <w:t>Y</w:t>
      </w:r>
    </w:p>
    <w:p w:rsidR="008E6604" w:rsidRDefault="008E6604" w:rsidP="008E6604">
      <w:pPr>
        <w:pStyle w:val="ab"/>
        <w:numPr>
          <w:ilvl w:val="3"/>
          <w:numId w:val="7"/>
        </w:num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为随机结果，</w:t>
      </w:r>
    </w:p>
    <w:p w:rsidR="008E6604" w:rsidRDefault="008E6604" w:rsidP="008E6604">
      <w:pPr>
        <w:pStyle w:val="ab"/>
        <w:numPr>
          <w:ilvl w:val="3"/>
          <w:numId w:val="7"/>
        </w:num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为得出</w:t>
      </w:r>
      <w:r>
        <w:rPr>
          <w:rFonts w:hint="eastAsia"/>
        </w:rPr>
        <w:t>N</w:t>
      </w:r>
      <w:r>
        <w:rPr>
          <w:rFonts w:hint="eastAsia"/>
        </w:rPr>
        <w:t>后，在</w:t>
      </w:r>
      <w:r>
        <w:rPr>
          <w:rFonts w:hint="eastAsia"/>
        </w:rPr>
        <w:t>N</w:t>
      </w:r>
      <w:r>
        <w:rPr>
          <w:rFonts w:hint="eastAsia"/>
        </w:rPr>
        <w:t>的球数范围内随机结果</w:t>
      </w:r>
    </w:p>
    <w:p w:rsidR="008E6604" w:rsidRDefault="008E6604" w:rsidP="008E6604">
      <w:pPr>
        <w:pStyle w:val="ab"/>
        <w:numPr>
          <w:ilvl w:val="3"/>
          <w:numId w:val="7"/>
        </w:numPr>
        <w:jc w:val="both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通过</w:t>
      </w:r>
      <w:r>
        <w:rPr>
          <w:rFonts w:hint="eastAsia"/>
        </w:rPr>
        <w:t xml:space="preserve"> max(</w:t>
      </w:r>
      <w:r>
        <w:rPr>
          <w:rFonts w:hint="eastAsia"/>
        </w:rPr>
        <w:t>赌注</w:t>
      </w:r>
      <w:r>
        <w:rPr>
          <w:rFonts w:hint="eastAsia"/>
        </w:rPr>
        <w:t>*N</w:t>
      </w:r>
      <w:r>
        <w:rPr>
          <w:rFonts w:hint="eastAsia"/>
        </w:rPr>
        <w:t>档倍率</w:t>
      </w:r>
      <w:r>
        <w:rPr>
          <w:rFonts w:hint="eastAsia"/>
        </w:rPr>
        <w:t>,</w:t>
      </w:r>
      <w:r>
        <w:rPr>
          <w:rFonts w:hint="eastAsia"/>
        </w:rPr>
        <w:t>最大奖金</w:t>
      </w:r>
      <w:r>
        <w:rPr>
          <w:rFonts w:hint="eastAsia"/>
        </w:rPr>
        <w:t>)</w:t>
      </w:r>
      <w:r>
        <w:rPr>
          <w:rFonts w:hint="eastAsia"/>
        </w:rPr>
        <w:t>计算得出</w:t>
      </w:r>
    </w:p>
    <w:p w:rsidR="00C6548A" w:rsidRPr="00870920" w:rsidRDefault="00C6548A" w:rsidP="006C7C77">
      <w:pPr>
        <w:pStyle w:val="ab"/>
        <w:numPr>
          <w:ilvl w:val="0"/>
          <w:numId w:val="7"/>
        </w:numPr>
        <w:rPr>
          <w:rFonts w:hint="eastAsia"/>
          <w:b/>
        </w:rPr>
      </w:pPr>
      <w:r w:rsidRPr="00870920">
        <w:rPr>
          <w:rFonts w:hint="eastAsia"/>
          <w:b/>
        </w:rPr>
        <w:t>流程</w:t>
      </w:r>
      <w:r w:rsidRPr="00870920">
        <w:rPr>
          <w:rFonts w:hint="eastAsia"/>
          <w:b/>
        </w:rPr>
        <w:t>3</w:t>
      </w:r>
      <w:r w:rsidRPr="00870920">
        <w:rPr>
          <w:rFonts w:hint="eastAsia"/>
          <w:b/>
        </w:rPr>
        <w:t>：服务</w:t>
      </w:r>
      <w:proofErr w:type="gramStart"/>
      <w:r w:rsidRPr="00870920">
        <w:rPr>
          <w:rFonts w:hint="eastAsia"/>
          <w:b/>
        </w:rPr>
        <w:t>端根据</w:t>
      </w:r>
      <w:proofErr w:type="gramEnd"/>
      <w:r w:rsidRPr="00870920">
        <w:rPr>
          <w:rFonts w:hint="eastAsia"/>
          <w:b/>
        </w:rPr>
        <w:t>{</w:t>
      </w:r>
      <w:r w:rsidRPr="00870920">
        <w:rPr>
          <w:rFonts w:hint="eastAsia"/>
          <w:b/>
        </w:rPr>
        <w:t>本次结果</w:t>
      </w:r>
      <w:r w:rsidRPr="00870920">
        <w:rPr>
          <w:rFonts w:hint="eastAsia"/>
          <w:b/>
        </w:rPr>
        <w:t>}</w:t>
      </w:r>
      <w:r w:rsidRPr="00870920">
        <w:rPr>
          <w:rFonts w:hint="eastAsia"/>
          <w:b/>
        </w:rPr>
        <w:t>和</w:t>
      </w:r>
      <w:r w:rsidRPr="00870920">
        <w:rPr>
          <w:rFonts w:hint="eastAsia"/>
          <w:b/>
        </w:rPr>
        <w:t>{</w:t>
      </w:r>
      <w:r w:rsidRPr="00870920">
        <w:rPr>
          <w:rFonts w:hint="eastAsia"/>
          <w:b/>
        </w:rPr>
        <w:t>用户数据</w:t>
      </w:r>
      <w:r w:rsidRPr="00870920">
        <w:rPr>
          <w:rFonts w:hint="eastAsia"/>
          <w:b/>
        </w:rPr>
        <w:t>}</w:t>
      </w:r>
      <w:r w:rsidRPr="00870920">
        <w:rPr>
          <w:rFonts w:hint="eastAsia"/>
          <w:b/>
        </w:rPr>
        <w:t>，计算处理得</w:t>
      </w:r>
      <w:r w:rsidRPr="00870920">
        <w:rPr>
          <w:rFonts w:hint="eastAsia"/>
          <w:b/>
        </w:rPr>
        <w:t>{</w:t>
      </w:r>
      <w:r w:rsidRPr="00870920">
        <w:rPr>
          <w:rFonts w:hint="eastAsia"/>
          <w:b/>
        </w:rPr>
        <w:t>本次叫号序列</w:t>
      </w:r>
      <w:r w:rsidRPr="00870920">
        <w:rPr>
          <w:rFonts w:hint="eastAsia"/>
          <w:b/>
        </w:rPr>
        <w:t>}</w:t>
      </w:r>
    </w:p>
    <w:p w:rsidR="008E6604" w:rsidRDefault="00870920" w:rsidP="008E6604">
      <w:pPr>
        <w:pStyle w:val="ab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主要利用第</w:t>
      </w:r>
      <w:r>
        <w:rPr>
          <w:rFonts w:hint="eastAsia"/>
        </w:rPr>
        <w:t>X</w:t>
      </w:r>
      <w:r>
        <w:rPr>
          <w:rFonts w:hint="eastAsia"/>
        </w:rPr>
        <w:t>球结束数据</w:t>
      </w:r>
    </w:p>
    <w:p w:rsidR="00870920" w:rsidRDefault="00870920" w:rsidP="00870920">
      <w:pPr>
        <w:pStyle w:val="ab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在</w:t>
      </w:r>
      <w:r>
        <w:t>X</w:t>
      </w:r>
      <w:r>
        <w:rPr>
          <w:rFonts w:hint="eastAsia"/>
        </w:rPr>
        <w:t>球之前，随机为</w:t>
      </w:r>
      <w:r>
        <w:rPr>
          <w:rFonts w:hint="eastAsia"/>
        </w:rPr>
        <w:t>6</w:t>
      </w:r>
      <w:r>
        <w:rPr>
          <w:rFonts w:hint="eastAsia"/>
        </w:rPr>
        <w:t>张卡分配数字，务必使其均不会都选中</w:t>
      </w:r>
    </w:p>
    <w:p w:rsidR="00870920" w:rsidRDefault="00870920" w:rsidP="00870920">
      <w:pPr>
        <w:pStyle w:val="ab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球时，必定使一张卡数字齐全</w:t>
      </w:r>
    </w:p>
    <w:p w:rsidR="00C6548A" w:rsidRPr="00870920" w:rsidRDefault="00C6548A" w:rsidP="00C6548A">
      <w:pPr>
        <w:pStyle w:val="ab"/>
        <w:numPr>
          <w:ilvl w:val="0"/>
          <w:numId w:val="7"/>
        </w:numPr>
        <w:jc w:val="both"/>
        <w:rPr>
          <w:rFonts w:hint="eastAsia"/>
          <w:b/>
        </w:rPr>
      </w:pPr>
      <w:r w:rsidRPr="00870920">
        <w:rPr>
          <w:rFonts w:hint="eastAsia"/>
          <w:b/>
        </w:rPr>
        <w:t>流程</w:t>
      </w:r>
      <w:r w:rsidRPr="00870920">
        <w:rPr>
          <w:rFonts w:hint="eastAsia"/>
          <w:b/>
        </w:rPr>
        <w:t>4</w:t>
      </w:r>
      <w:r w:rsidRPr="00870920">
        <w:rPr>
          <w:rFonts w:hint="eastAsia"/>
          <w:b/>
        </w:rPr>
        <w:t>：服务端发送</w:t>
      </w:r>
      <w:r w:rsidRPr="00870920">
        <w:rPr>
          <w:rFonts w:hint="eastAsia"/>
          <w:b/>
        </w:rPr>
        <w:t>{</w:t>
      </w:r>
      <w:r w:rsidRPr="00870920">
        <w:rPr>
          <w:rFonts w:hint="eastAsia"/>
          <w:b/>
        </w:rPr>
        <w:t>本次结果</w:t>
      </w:r>
      <w:r w:rsidRPr="00870920">
        <w:rPr>
          <w:rFonts w:hint="eastAsia"/>
          <w:b/>
        </w:rPr>
        <w:t>}</w:t>
      </w:r>
      <w:r w:rsidRPr="00870920">
        <w:rPr>
          <w:rFonts w:hint="eastAsia"/>
          <w:b/>
        </w:rPr>
        <w:t>与</w:t>
      </w:r>
      <w:r w:rsidRPr="00870920">
        <w:rPr>
          <w:rFonts w:hint="eastAsia"/>
          <w:b/>
        </w:rPr>
        <w:t>{</w:t>
      </w:r>
      <w:r w:rsidRPr="00870920">
        <w:rPr>
          <w:rFonts w:hint="eastAsia"/>
          <w:b/>
        </w:rPr>
        <w:t>本次叫号序列</w:t>
      </w:r>
      <w:r w:rsidRPr="00870920">
        <w:rPr>
          <w:rFonts w:hint="eastAsia"/>
          <w:b/>
        </w:rPr>
        <w:t>}</w:t>
      </w:r>
      <w:r w:rsidRPr="00870920">
        <w:rPr>
          <w:rFonts w:hint="eastAsia"/>
          <w:b/>
        </w:rPr>
        <w:t>至客户端</w:t>
      </w:r>
    </w:p>
    <w:p w:rsidR="008E6604" w:rsidRPr="00870920" w:rsidRDefault="008E6604" w:rsidP="00C6548A">
      <w:pPr>
        <w:pStyle w:val="ab"/>
        <w:numPr>
          <w:ilvl w:val="0"/>
          <w:numId w:val="7"/>
        </w:numPr>
        <w:jc w:val="both"/>
        <w:rPr>
          <w:rFonts w:hint="eastAsia"/>
          <w:b/>
        </w:rPr>
      </w:pPr>
      <w:r w:rsidRPr="00870920">
        <w:rPr>
          <w:rFonts w:hint="eastAsia"/>
          <w:b/>
        </w:rPr>
        <w:lastRenderedPageBreak/>
        <w:t>流程</w:t>
      </w:r>
      <w:r w:rsidRPr="00870920">
        <w:rPr>
          <w:rFonts w:hint="eastAsia"/>
          <w:b/>
        </w:rPr>
        <w:t>5</w:t>
      </w:r>
      <w:r w:rsidRPr="00870920">
        <w:rPr>
          <w:rFonts w:hint="eastAsia"/>
          <w:b/>
        </w:rPr>
        <w:t>：客户端根据数据进行表现</w:t>
      </w:r>
    </w:p>
    <w:p w:rsidR="006C7C77" w:rsidRPr="00C6548A" w:rsidRDefault="006C7C77" w:rsidP="006C7C77">
      <w:pPr>
        <w:ind w:left="421"/>
        <w:rPr>
          <w:rFonts w:hint="eastAsia"/>
        </w:rPr>
      </w:pPr>
    </w:p>
    <w:p w:rsidR="006C7C77" w:rsidRDefault="006C7C77" w:rsidP="006C7C77">
      <w:pPr>
        <w:pStyle w:val="2"/>
        <w:rPr>
          <w:rFonts w:hint="eastAsia"/>
        </w:rPr>
      </w:pPr>
      <w:bookmarkStart w:id="5" w:name="_Toc459886568"/>
      <w:r>
        <w:rPr>
          <w:rFonts w:hint="eastAsia"/>
        </w:rPr>
        <w:t>结算与奖励：</w:t>
      </w:r>
      <w:bookmarkEnd w:id="5"/>
    </w:p>
    <w:p w:rsidR="006C7C77" w:rsidRDefault="006C7C77" w:rsidP="006C7C77">
      <w:pPr>
        <w:pStyle w:val="ab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叫号过程中，当某张卡的号码均被选中，则游戏结束，进行结算阶段。</w:t>
      </w:r>
    </w:p>
    <w:p w:rsidR="006C7C77" w:rsidRDefault="000A356D" w:rsidP="006C7C77">
      <w:pPr>
        <w:pStyle w:val="ab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奖励与赌注，</w:t>
      </w:r>
      <w:r w:rsidR="00870920">
        <w:rPr>
          <w:rFonts w:hint="eastAsia"/>
        </w:rPr>
        <w:t>最大</w:t>
      </w:r>
      <w:r>
        <w:rPr>
          <w:rFonts w:hint="eastAsia"/>
        </w:rPr>
        <w:t>奖金</w:t>
      </w:r>
      <w:r w:rsidR="00870920">
        <w:rPr>
          <w:rFonts w:hint="eastAsia"/>
        </w:rPr>
        <w:t>和【档次数据表】有关</w:t>
      </w:r>
    </w:p>
    <w:p w:rsidR="000A356D" w:rsidRDefault="000A356D" w:rsidP="00870920">
      <w:pPr>
        <w:pStyle w:val="ab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最大奖金，游戏全局配置，用以控制奖励金额</w:t>
      </w:r>
    </w:p>
    <w:p w:rsidR="00870920" w:rsidRPr="006C7C77" w:rsidRDefault="00870920" w:rsidP="00870920">
      <w:pPr>
        <w:pStyle w:val="ab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奖励公式：</w:t>
      </w:r>
      <w:r>
        <w:rPr>
          <w:rFonts w:hint="eastAsia"/>
        </w:rPr>
        <w:t>max(</w:t>
      </w:r>
      <w:r>
        <w:rPr>
          <w:rFonts w:hint="eastAsia"/>
        </w:rPr>
        <w:t>赌注</w:t>
      </w:r>
      <w:r>
        <w:rPr>
          <w:rFonts w:hint="eastAsia"/>
        </w:rPr>
        <w:t>*N</w:t>
      </w:r>
      <w:r>
        <w:rPr>
          <w:rFonts w:hint="eastAsia"/>
        </w:rPr>
        <w:t>档倍率</w:t>
      </w:r>
      <w:r>
        <w:rPr>
          <w:rFonts w:hint="eastAsia"/>
        </w:rPr>
        <w:t>,</w:t>
      </w:r>
      <w:r>
        <w:rPr>
          <w:rFonts w:hint="eastAsia"/>
        </w:rPr>
        <w:t>最大奖金</w:t>
      </w:r>
      <w:r>
        <w:rPr>
          <w:rFonts w:hint="eastAsia"/>
        </w:rPr>
        <w:t>)</w:t>
      </w:r>
    </w:p>
    <w:p w:rsidR="006C7C77" w:rsidRDefault="000278B7" w:rsidP="00E0054B">
      <w:pPr>
        <w:pStyle w:val="1"/>
        <w:rPr>
          <w:rFonts w:hint="eastAsia"/>
        </w:rPr>
      </w:pPr>
      <w:bookmarkStart w:id="6" w:name="_Toc459886569"/>
      <w:r>
        <w:rPr>
          <w:rFonts w:hint="eastAsia"/>
        </w:rPr>
        <w:t>游戏</w:t>
      </w:r>
      <w:r>
        <w:rPr>
          <w:rFonts w:hint="eastAsia"/>
        </w:rPr>
        <w:t>数据</w:t>
      </w:r>
      <w:r>
        <w:rPr>
          <w:rFonts w:hint="eastAsia"/>
        </w:rPr>
        <w:t>：</w:t>
      </w:r>
      <w:bookmarkEnd w:id="6"/>
    </w:p>
    <w:p w:rsidR="00E0054B" w:rsidRDefault="00E0054B" w:rsidP="00E0054B">
      <w:pPr>
        <w:pStyle w:val="2"/>
        <w:rPr>
          <w:rFonts w:hint="eastAsia"/>
        </w:rPr>
      </w:pPr>
      <w:r>
        <w:rPr>
          <w:rFonts w:hint="eastAsia"/>
        </w:rPr>
        <w:t>赌注范围</w:t>
      </w:r>
      <w:r>
        <w:rPr>
          <w:rFonts w:hint="eastAsia"/>
        </w:rPr>
        <w:t>：</w:t>
      </w:r>
    </w:p>
    <w:p w:rsidR="00507C1E" w:rsidRDefault="00507C1E" w:rsidP="00507C1E">
      <w:pPr>
        <w:pStyle w:val="aa"/>
      </w:pPr>
      <w:r>
        <w:t>1</w:t>
      </w:r>
    </w:p>
    <w:p w:rsidR="00507C1E" w:rsidRDefault="00507C1E" w:rsidP="00507C1E">
      <w:pPr>
        <w:pStyle w:val="aa"/>
      </w:pPr>
      <w:r>
        <w:t>2</w:t>
      </w:r>
    </w:p>
    <w:p w:rsidR="00507C1E" w:rsidRDefault="00507C1E" w:rsidP="00507C1E">
      <w:pPr>
        <w:pStyle w:val="aa"/>
      </w:pPr>
      <w:r>
        <w:t>5</w:t>
      </w:r>
    </w:p>
    <w:p w:rsidR="00507C1E" w:rsidRDefault="00507C1E" w:rsidP="00507C1E">
      <w:pPr>
        <w:pStyle w:val="aa"/>
      </w:pPr>
      <w:r>
        <w:t>10</w:t>
      </w:r>
    </w:p>
    <w:p w:rsidR="00507C1E" w:rsidRDefault="00507C1E" w:rsidP="00507C1E">
      <w:pPr>
        <w:pStyle w:val="aa"/>
      </w:pPr>
      <w:r>
        <w:t>15</w:t>
      </w:r>
    </w:p>
    <w:p w:rsidR="00507C1E" w:rsidRDefault="00507C1E" w:rsidP="00507C1E">
      <w:pPr>
        <w:pStyle w:val="aa"/>
      </w:pPr>
      <w:r>
        <w:t>20</w:t>
      </w:r>
    </w:p>
    <w:p w:rsidR="00507C1E" w:rsidRDefault="00507C1E" w:rsidP="00507C1E">
      <w:pPr>
        <w:pStyle w:val="aa"/>
      </w:pPr>
      <w:r>
        <w:t>25</w:t>
      </w:r>
    </w:p>
    <w:p w:rsidR="00507C1E" w:rsidRDefault="00507C1E" w:rsidP="00507C1E">
      <w:pPr>
        <w:pStyle w:val="aa"/>
      </w:pPr>
      <w:r>
        <w:t>50</w:t>
      </w:r>
    </w:p>
    <w:p w:rsidR="00507C1E" w:rsidRDefault="00507C1E" w:rsidP="00507C1E">
      <w:pPr>
        <w:pStyle w:val="aa"/>
      </w:pPr>
      <w:r>
        <w:t>100</w:t>
      </w:r>
    </w:p>
    <w:p w:rsidR="00507C1E" w:rsidRDefault="00507C1E" w:rsidP="00507C1E">
      <w:pPr>
        <w:pStyle w:val="aa"/>
      </w:pPr>
      <w:r>
        <w:t>150</w:t>
      </w:r>
    </w:p>
    <w:p w:rsidR="00507C1E" w:rsidRDefault="00507C1E" w:rsidP="00507C1E">
      <w:pPr>
        <w:pStyle w:val="aa"/>
      </w:pPr>
      <w:r>
        <w:t>200</w:t>
      </w:r>
    </w:p>
    <w:p w:rsidR="00507C1E" w:rsidRDefault="00507C1E" w:rsidP="00507C1E">
      <w:pPr>
        <w:pStyle w:val="aa"/>
      </w:pPr>
      <w:r>
        <w:t>250</w:t>
      </w:r>
    </w:p>
    <w:p w:rsidR="00507C1E" w:rsidRDefault="00507C1E" w:rsidP="00507C1E">
      <w:pPr>
        <w:pStyle w:val="aa"/>
      </w:pPr>
      <w:r>
        <w:t>500</w:t>
      </w:r>
    </w:p>
    <w:p w:rsidR="00507C1E" w:rsidRDefault="00507C1E" w:rsidP="00507C1E">
      <w:pPr>
        <w:pStyle w:val="aa"/>
      </w:pPr>
      <w:r>
        <w:t>1000</w:t>
      </w:r>
    </w:p>
    <w:p w:rsidR="00507C1E" w:rsidRDefault="00507C1E" w:rsidP="00507C1E">
      <w:pPr>
        <w:pStyle w:val="aa"/>
      </w:pPr>
      <w:r>
        <w:t>1500</w:t>
      </w:r>
    </w:p>
    <w:p w:rsidR="00507C1E" w:rsidRDefault="00507C1E" w:rsidP="00507C1E">
      <w:pPr>
        <w:pStyle w:val="aa"/>
      </w:pPr>
      <w:r>
        <w:t>2000</w:t>
      </w:r>
    </w:p>
    <w:p w:rsidR="00E0054B" w:rsidRPr="00E0054B" w:rsidRDefault="00507C1E" w:rsidP="00507C1E">
      <w:pPr>
        <w:pStyle w:val="aa"/>
        <w:rPr>
          <w:rFonts w:hint="eastAsia"/>
        </w:rPr>
      </w:pPr>
      <w:r>
        <w:t>2500</w:t>
      </w:r>
    </w:p>
    <w:p w:rsidR="00507C1E" w:rsidRDefault="00507C1E" w:rsidP="000278B7">
      <w:pPr>
        <w:pStyle w:val="2"/>
        <w:rPr>
          <w:rFonts w:hint="eastAsia"/>
        </w:rPr>
      </w:pPr>
      <w:bookmarkStart w:id="7" w:name="_Toc459886570"/>
      <w:r>
        <w:rPr>
          <w:rFonts w:hint="eastAsia"/>
        </w:rPr>
        <w:t>最大奖金设置：</w:t>
      </w:r>
    </w:p>
    <w:p w:rsidR="00507C1E" w:rsidRPr="00507C1E" w:rsidRDefault="00507C1E" w:rsidP="00507C1E">
      <w:pPr>
        <w:rPr>
          <w:rFonts w:hint="eastAsia"/>
        </w:rPr>
      </w:pPr>
      <w:r>
        <w:rPr>
          <w:rFonts w:hint="eastAsia"/>
        </w:rPr>
        <w:t>150000</w:t>
      </w:r>
    </w:p>
    <w:p w:rsidR="006C7C77" w:rsidRDefault="000278B7" w:rsidP="000278B7">
      <w:pPr>
        <w:pStyle w:val="2"/>
        <w:rPr>
          <w:rFonts w:hint="eastAsia"/>
        </w:rPr>
      </w:pPr>
      <w:r>
        <w:rPr>
          <w:rFonts w:hint="eastAsia"/>
        </w:rPr>
        <w:t>档次数据表：</w:t>
      </w:r>
      <w:bookmarkEnd w:id="7"/>
    </w:p>
    <w:p w:rsidR="000278B7" w:rsidRDefault="000278B7" w:rsidP="000278B7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档次</w:t>
      </w:r>
      <w:r>
        <w:rPr>
          <w:rFonts w:hint="eastAsia"/>
        </w:rPr>
        <w:t>ID</w:t>
      </w:r>
      <w:r>
        <w:rPr>
          <w:rFonts w:hint="eastAsia"/>
        </w:rPr>
        <w:t>：每个</w:t>
      </w:r>
      <w:r>
        <w:rPr>
          <w:rFonts w:hint="eastAsia"/>
        </w:rPr>
        <w:t>ID</w:t>
      </w:r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档，档次由高至</w:t>
      </w:r>
      <w:proofErr w:type="gramStart"/>
      <w:r>
        <w:rPr>
          <w:rFonts w:hint="eastAsia"/>
        </w:rPr>
        <w:t>低分为</w:t>
      </w:r>
      <w:r>
        <w:rPr>
          <w:rFonts w:hint="eastAsia"/>
        </w:rPr>
        <w:t>12</w:t>
      </w:r>
      <w:r>
        <w:rPr>
          <w:rFonts w:hint="eastAsia"/>
        </w:rPr>
        <w:t>档</w:t>
      </w:r>
      <w:proofErr w:type="gramEnd"/>
    </w:p>
    <w:p w:rsidR="000278B7" w:rsidRDefault="000278B7" w:rsidP="000278B7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档次生效球数范围：各档次生效的已消耗球数范围</w:t>
      </w:r>
    </w:p>
    <w:p w:rsidR="000278B7" w:rsidRDefault="000278B7" w:rsidP="000278B7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档次倍率：用以计算结算奖励</w:t>
      </w:r>
    </w:p>
    <w:p w:rsidR="000278B7" w:rsidRDefault="000278B7" w:rsidP="000278B7">
      <w:pPr>
        <w:pStyle w:val="aa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档次被选中几率：填写权重，用以控制结果几率</w:t>
      </w:r>
    </w:p>
    <w:p w:rsidR="00E0054B" w:rsidRDefault="00E0054B" w:rsidP="000278B7">
      <w:pPr>
        <w:pStyle w:val="aa"/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0054B" w:rsidTr="00E0054B">
        <w:tc>
          <w:tcPr>
            <w:tcW w:w="2130" w:type="dxa"/>
          </w:tcPr>
          <w:p w:rsidR="00E0054B" w:rsidRDefault="00E0054B" w:rsidP="000278B7">
            <w:pPr>
              <w:pStyle w:val="aa"/>
            </w:pPr>
            <w:r>
              <w:rPr>
                <w:rFonts w:hint="eastAsia"/>
              </w:rPr>
              <w:t>档次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0054B" w:rsidRDefault="00E0054B" w:rsidP="000278B7">
            <w:pPr>
              <w:pStyle w:val="aa"/>
            </w:pPr>
            <w:r>
              <w:rPr>
                <w:rFonts w:hint="eastAsia"/>
              </w:rPr>
              <w:t>生效范围</w:t>
            </w:r>
          </w:p>
        </w:tc>
        <w:tc>
          <w:tcPr>
            <w:tcW w:w="2131" w:type="dxa"/>
          </w:tcPr>
          <w:p w:rsidR="00E0054B" w:rsidRDefault="00E0054B" w:rsidP="000278B7">
            <w:pPr>
              <w:pStyle w:val="aa"/>
            </w:pPr>
            <w:r>
              <w:rPr>
                <w:rFonts w:hint="eastAsia"/>
              </w:rPr>
              <w:t>倍率</w:t>
            </w:r>
          </w:p>
        </w:tc>
        <w:tc>
          <w:tcPr>
            <w:tcW w:w="2131" w:type="dxa"/>
          </w:tcPr>
          <w:p w:rsidR="00E0054B" w:rsidRDefault="00E0054B" w:rsidP="000278B7">
            <w:pPr>
              <w:pStyle w:val="aa"/>
            </w:pPr>
            <w:r>
              <w:rPr>
                <w:rFonts w:hint="eastAsia"/>
              </w:rPr>
              <w:t>权重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0278B7">
            <w:pPr>
              <w:pStyle w:val="aa"/>
            </w:pPr>
            <w:bookmarkStart w:id="8" w:name="_GoBack"/>
            <w:bookmarkEnd w:id="8"/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81049" w:rsidRDefault="00081049" w:rsidP="000278B7">
            <w:pPr>
              <w:pStyle w:val="aa"/>
            </w:pPr>
            <w:r>
              <w:rPr>
                <w:rFonts w:hint="eastAsia"/>
              </w:rPr>
              <w:t>15,30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150000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1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0278B7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81049" w:rsidRDefault="00081049" w:rsidP="000278B7">
            <w:pPr>
              <w:pStyle w:val="aa"/>
            </w:pPr>
            <w:r>
              <w:rPr>
                <w:rFonts w:hint="eastAsia"/>
              </w:rPr>
              <w:t>31,35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100000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5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49607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081049" w:rsidRDefault="00081049" w:rsidP="000278B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36,40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10000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75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496070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081049" w:rsidRDefault="00081049" w:rsidP="00E0054B">
            <w:pPr>
              <w:pStyle w:val="aa"/>
            </w:pPr>
            <w:r>
              <w:rPr>
                <w:rFonts w:hint="eastAsia"/>
              </w:rPr>
              <w:t>41,45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1000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10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496070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081049" w:rsidRDefault="00081049" w:rsidP="00E0054B">
            <w:pPr>
              <w:pStyle w:val="aa"/>
            </w:pPr>
            <w:r>
              <w:rPr>
                <w:rFonts w:hint="eastAsia"/>
              </w:rPr>
              <w:t>46,50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100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20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496070">
            <w:pPr>
              <w:pStyle w:val="aa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081049" w:rsidRDefault="00081049" w:rsidP="000278B7">
            <w:pPr>
              <w:pStyle w:val="aa"/>
            </w:pPr>
            <w:r>
              <w:rPr>
                <w:rFonts w:hint="eastAsia"/>
              </w:rPr>
              <w:t>51,55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50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30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496070">
            <w:pPr>
              <w:pStyle w:val="aa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081049" w:rsidRDefault="00081049" w:rsidP="00E0054B">
            <w:pPr>
              <w:pStyle w:val="aa"/>
            </w:pPr>
            <w:r>
              <w:rPr>
                <w:rFonts w:hint="eastAsia"/>
              </w:rPr>
              <w:t>56,60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10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50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49607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081049" w:rsidRDefault="00081049" w:rsidP="000278B7">
            <w:pPr>
              <w:pStyle w:val="aa"/>
            </w:pPr>
            <w:r>
              <w:rPr>
                <w:rFonts w:hint="eastAsia"/>
              </w:rPr>
              <w:t>61,65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5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100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49607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081049" w:rsidRDefault="00081049" w:rsidP="00E0054B">
            <w:pPr>
              <w:pStyle w:val="aa"/>
            </w:pPr>
            <w:r>
              <w:rPr>
                <w:rFonts w:hint="eastAsia"/>
              </w:rPr>
              <w:t>66,70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2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500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49607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:rsidR="00081049" w:rsidRDefault="00081049" w:rsidP="00E0054B">
            <w:pPr>
              <w:pStyle w:val="aa"/>
            </w:pPr>
            <w:r>
              <w:rPr>
                <w:rFonts w:hint="eastAsia"/>
              </w:rPr>
              <w:t>71,75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1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5000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507C1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81049" w:rsidRDefault="00081049" w:rsidP="000278B7">
            <w:pPr>
              <w:pStyle w:val="aa"/>
            </w:pPr>
            <w:r>
              <w:rPr>
                <w:rFonts w:hint="eastAsia"/>
              </w:rPr>
              <w:t>76,80</w:t>
            </w:r>
          </w:p>
        </w:tc>
        <w:tc>
          <w:tcPr>
            <w:tcW w:w="2131" w:type="dxa"/>
          </w:tcPr>
          <w:p w:rsidR="00081049" w:rsidRPr="00911809" w:rsidRDefault="00081049" w:rsidP="00E10286">
            <w:r w:rsidRPr="00911809">
              <w:t>0.5</w:t>
            </w:r>
          </w:p>
        </w:tc>
        <w:tc>
          <w:tcPr>
            <w:tcW w:w="2131" w:type="dxa"/>
          </w:tcPr>
          <w:p w:rsidR="00081049" w:rsidRPr="00C33DB5" w:rsidRDefault="00081049" w:rsidP="004B542F">
            <w:r w:rsidRPr="00C33DB5">
              <w:t>3000</w:t>
            </w:r>
          </w:p>
        </w:tc>
      </w:tr>
      <w:tr w:rsidR="00081049" w:rsidTr="00E0054B">
        <w:tc>
          <w:tcPr>
            <w:tcW w:w="2130" w:type="dxa"/>
          </w:tcPr>
          <w:p w:rsidR="00081049" w:rsidRDefault="00081049" w:rsidP="00507C1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:rsidR="00081049" w:rsidRDefault="00081049" w:rsidP="000278B7">
            <w:pPr>
              <w:pStyle w:val="aa"/>
            </w:pPr>
            <w:r>
              <w:rPr>
                <w:rFonts w:hint="eastAsia"/>
              </w:rPr>
              <w:t>81,85</w:t>
            </w:r>
          </w:p>
        </w:tc>
        <w:tc>
          <w:tcPr>
            <w:tcW w:w="2131" w:type="dxa"/>
          </w:tcPr>
          <w:p w:rsidR="00081049" w:rsidRDefault="00081049" w:rsidP="00E10286">
            <w:r w:rsidRPr="00911809">
              <w:t>0.2</w:t>
            </w:r>
          </w:p>
        </w:tc>
        <w:tc>
          <w:tcPr>
            <w:tcW w:w="2131" w:type="dxa"/>
          </w:tcPr>
          <w:p w:rsidR="00081049" w:rsidRDefault="00081049" w:rsidP="004B542F">
            <w:r w:rsidRPr="00C33DB5">
              <w:t>1209</w:t>
            </w:r>
          </w:p>
        </w:tc>
      </w:tr>
    </w:tbl>
    <w:p w:rsidR="00E0054B" w:rsidRPr="000278B7" w:rsidRDefault="00E0054B" w:rsidP="000278B7">
      <w:pPr>
        <w:pStyle w:val="aa"/>
      </w:pPr>
    </w:p>
    <w:sectPr w:rsidR="00E0054B" w:rsidRPr="000278B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34B" w:rsidRDefault="0093134B" w:rsidP="00217457">
      <w:pPr>
        <w:spacing w:after="0" w:line="240" w:lineRule="auto"/>
      </w:pPr>
      <w:r>
        <w:separator/>
      </w:r>
    </w:p>
  </w:endnote>
  <w:endnote w:type="continuationSeparator" w:id="0">
    <w:p w:rsidR="0093134B" w:rsidRDefault="0093134B" w:rsidP="0021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34B" w:rsidRDefault="0093134B" w:rsidP="00217457">
      <w:pPr>
        <w:spacing w:after="0" w:line="240" w:lineRule="auto"/>
      </w:pPr>
      <w:r>
        <w:separator/>
      </w:r>
    </w:p>
  </w:footnote>
  <w:footnote w:type="continuationSeparator" w:id="0">
    <w:p w:rsidR="0093134B" w:rsidRDefault="0093134B" w:rsidP="0021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399" w:rsidRPr="00797399" w:rsidRDefault="00797399" w:rsidP="00797399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D90608" wp14:editId="1FC912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hint="eastAsia"/>
        <w:color w:val="4F81BD" w:themeColor="accent1"/>
        <w:sz w:val="20"/>
      </w:rPr>
      <w:t>厦门顽客网络科技有限公司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60EB"/>
    <w:multiLevelType w:val="hybridMultilevel"/>
    <w:tmpl w:val="B9B84A6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07C006B8"/>
    <w:multiLevelType w:val="hybridMultilevel"/>
    <w:tmpl w:val="FC60A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E01D72"/>
    <w:multiLevelType w:val="hybridMultilevel"/>
    <w:tmpl w:val="69E850D0"/>
    <w:lvl w:ilvl="0" w:tplc="558C2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E36844"/>
    <w:multiLevelType w:val="hybridMultilevel"/>
    <w:tmpl w:val="7EFC13D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548C54C0"/>
    <w:multiLevelType w:val="hybridMultilevel"/>
    <w:tmpl w:val="039855F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6E951F75"/>
    <w:multiLevelType w:val="hybridMultilevel"/>
    <w:tmpl w:val="175A2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287770"/>
    <w:multiLevelType w:val="hybridMultilevel"/>
    <w:tmpl w:val="A516ECBA"/>
    <w:lvl w:ilvl="0" w:tplc="558C2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74"/>
    <w:rsid w:val="000278B7"/>
    <w:rsid w:val="00065C7C"/>
    <w:rsid w:val="0008060F"/>
    <w:rsid w:val="00081049"/>
    <w:rsid w:val="000A356D"/>
    <w:rsid w:val="000E060D"/>
    <w:rsid w:val="00127027"/>
    <w:rsid w:val="001C5C4A"/>
    <w:rsid w:val="002155BA"/>
    <w:rsid w:val="00217457"/>
    <w:rsid w:val="00251DCD"/>
    <w:rsid w:val="0038547F"/>
    <w:rsid w:val="003D02BA"/>
    <w:rsid w:val="003D7F2C"/>
    <w:rsid w:val="00475C8F"/>
    <w:rsid w:val="00507C1E"/>
    <w:rsid w:val="00524AD7"/>
    <w:rsid w:val="005E5B74"/>
    <w:rsid w:val="006C7C77"/>
    <w:rsid w:val="00736A6F"/>
    <w:rsid w:val="00795AC5"/>
    <w:rsid w:val="00797399"/>
    <w:rsid w:val="007A3A8E"/>
    <w:rsid w:val="007C5730"/>
    <w:rsid w:val="007E7B70"/>
    <w:rsid w:val="007F3AFF"/>
    <w:rsid w:val="0082086F"/>
    <w:rsid w:val="00870920"/>
    <w:rsid w:val="008A27AE"/>
    <w:rsid w:val="008E6604"/>
    <w:rsid w:val="0093134B"/>
    <w:rsid w:val="00940EC8"/>
    <w:rsid w:val="00A2147D"/>
    <w:rsid w:val="00A470F5"/>
    <w:rsid w:val="00AA6F53"/>
    <w:rsid w:val="00AD6784"/>
    <w:rsid w:val="00B07DD8"/>
    <w:rsid w:val="00B841E4"/>
    <w:rsid w:val="00B84EC3"/>
    <w:rsid w:val="00BE2C4D"/>
    <w:rsid w:val="00C23439"/>
    <w:rsid w:val="00C27807"/>
    <w:rsid w:val="00C6548A"/>
    <w:rsid w:val="00D15516"/>
    <w:rsid w:val="00D24CF5"/>
    <w:rsid w:val="00D73993"/>
    <w:rsid w:val="00E0054B"/>
    <w:rsid w:val="00F01C8C"/>
    <w:rsid w:val="00F85212"/>
    <w:rsid w:val="00F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457"/>
  </w:style>
  <w:style w:type="paragraph" w:styleId="1">
    <w:name w:val="heading 1"/>
    <w:basedOn w:val="a"/>
    <w:next w:val="a"/>
    <w:link w:val="1Char"/>
    <w:uiPriority w:val="9"/>
    <w:qFormat/>
    <w:rsid w:val="0021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4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4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4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4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4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4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1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74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74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74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7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17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1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1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2174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2174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7457"/>
    <w:rPr>
      <w:b/>
      <w:bCs/>
    </w:rPr>
  </w:style>
  <w:style w:type="character" w:styleId="a9">
    <w:name w:val="Emphasis"/>
    <w:basedOn w:val="a0"/>
    <w:uiPriority w:val="20"/>
    <w:qFormat/>
    <w:rsid w:val="00217457"/>
    <w:rPr>
      <w:i/>
      <w:iCs/>
    </w:rPr>
  </w:style>
  <w:style w:type="paragraph" w:styleId="aa">
    <w:name w:val="No Spacing"/>
    <w:uiPriority w:val="1"/>
    <w:qFormat/>
    <w:rsid w:val="0021745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745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217457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21745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2174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21745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1745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1745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1745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1745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74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17457"/>
    <w:pPr>
      <w:outlineLvl w:val="9"/>
    </w:pPr>
  </w:style>
  <w:style w:type="table" w:styleId="af3">
    <w:name w:val="Table Grid"/>
    <w:basedOn w:val="a1"/>
    <w:uiPriority w:val="59"/>
    <w:rsid w:val="00D15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1551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1551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1551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15516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15516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15516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15516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15516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15516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D15516"/>
    <w:rPr>
      <w:color w:val="0000FF" w:themeColor="hyperlink"/>
      <w:u w:val="single"/>
    </w:rPr>
  </w:style>
  <w:style w:type="paragraph" w:styleId="af5">
    <w:name w:val="footnote text"/>
    <w:basedOn w:val="a"/>
    <w:link w:val="Char5"/>
    <w:uiPriority w:val="99"/>
    <w:semiHidden/>
    <w:unhideWhenUsed/>
    <w:rsid w:val="00797399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5"/>
    <w:uiPriority w:val="99"/>
    <w:semiHidden/>
    <w:rsid w:val="0079739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797399"/>
    <w:rPr>
      <w:vertAlign w:val="superscript"/>
    </w:rPr>
  </w:style>
  <w:style w:type="paragraph" w:styleId="af7">
    <w:name w:val="Balloon Text"/>
    <w:basedOn w:val="a"/>
    <w:link w:val="Char6"/>
    <w:uiPriority w:val="99"/>
    <w:semiHidden/>
    <w:unhideWhenUsed/>
    <w:rsid w:val="0079739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7"/>
    <w:uiPriority w:val="99"/>
    <w:semiHidden/>
    <w:rsid w:val="00797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ames.betsson.com/en/6-card-bing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5CBC2-C7DA-4DC8-8A30-20E40E4E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31</cp:revision>
  <dcterms:created xsi:type="dcterms:W3CDTF">2016-07-04T06:19:00Z</dcterms:created>
  <dcterms:modified xsi:type="dcterms:W3CDTF">2016-08-25T03:32:00Z</dcterms:modified>
</cp:coreProperties>
</file>