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6B71" w14:textId="495AFFF1" w:rsidR="009B2BF0" w:rsidRDefault="0023566B">
      <w:r>
        <w:t xml:space="preserve">Problem 2. Is there a significant difference between the perception of the SUCs and LUCs on the level </w:t>
      </w:r>
      <w:proofErr w:type="gramStart"/>
      <w:r>
        <w:t>of  implementation</w:t>
      </w:r>
      <w:proofErr w:type="gramEnd"/>
      <w:r>
        <w:t xml:space="preserve"> of the business document process?</w:t>
      </w:r>
    </w:p>
    <w:p w14:paraId="4319A614" w14:textId="7070A0FA" w:rsidR="0023566B" w:rsidRDefault="0023566B">
      <w:r>
        <w:tab/>
        <w:t>To determine whether significant difference exists in the perception of the SUCs and LUCs the data were subjected to the t-test</w:t>
      </w:r>
    </w:p>
    <w:p w14:paraId="2BDC8591" w14:textId="431AFE97" w:rsidR="0023566B" w:rsidRDefault="0023566B" w:rsidP="0023566B">
      <w:pPr>
        <w:jc w:val="center"/>
      </w:pPr>
      <w:r>
        <w:t>Table 3.2</w:t>
      </w:r>
    </w:p>
    <w:p w14:paraId="5FD271B2" w14:textId="76AA3E81" w:rsidR="0023566B" w:rsidRDefault="0023566B">
      <w:r>
        <w:tab/>
        <w:t>Results of the t-test on the perceptions of the SUCs and LUCs in the level of impleme</w:t>
      </w:r>
      <w:r w:rsidR="00B24AB7">
        <w:t>ntation of the business document process</w:t>
      </w:r>
    </w:p>
    <w:tbl>
      <w:tblPr>
        <w:tblStyle w:val="TableGrid"/>
        <w:tblW w:w="0" w:type="auto"/>
        <w:tblLook w:val="04A0" w:firstRow="1" w:lastRow="0" w:firstColumn="1" w:lastColumn="0" w:noHBand="0" w:noVBand="1"/>
      </w:tblPr>
      <w:tblGrid>
        <w:gridCol w:w="2337"/>
        <w:gridCol w:w="2337"/>
        <w:gridCol w:w="2338"/>
        <w:gridCol w:w="2338"/>
      </w:tblGrid>
      <w:tr w:rsidR="00B24AB7" w14:paraId="22A89447" w14:textId="77777777" w:rsidTr="00B24AB7">
        <w:tc>
          <w:tcPr>
            <w:tcW w:w="2337" w:type="dxa"/>
          </w:tcPr>
          <w:p w14:paraId="6F172848" w14:textId="0E22EF46" w:rsidR="00B24AB7" w:rsidRDefault="00B24AB7">
            <w:r>
              <w:t>Business Document Process</w:t>
            </w:r>
          </w:p>
        </w:tc>
        <w:tc>
          <w:tcPr>
            <w:tcW w:w="2337" w:type="dxa"/>
          </w:tcPr>
          <w:p w14:paraId="667141B9" w14:textId="69E43DAF" w:rsidR="00B24AB7" w:rsidRDefault="00B24AB7">
            <w:r>
              <w:t>Computed t-value</w:t>
            </w:r>
          </w:p>
        </w:tc>
        <w:tc>
          <w:tcPr>
            <w:tcW w:w="2338" w:type="dxa"/>
          </w:tcPr>
          <w:p w14:paraId="21F341E2" w14:textId="71662576" w:rsidR="00B24AB7" w:rsidRDefault="00B24AB7">
            <w:r>
              <w:t>Decision</w:t>
            </w:r>
          </w:p>
        </w:tc>
        <w:tc>
          <w:tcPr>
            <w:tcW w:w="2338" w:type="dxa"/>
          </w:tcPr>
          <w:p w14:paraId="0C332F41" w14:textId="4FB34041" w:rsidR="00B24AB7" w:rsidRDefault="00B24AB7">
            <w:r>
              <w:t>Verbal Interpretation</w:t>
            </w:r>
          </w:p>
        </w:tc>
      </w:tr>
      <w:tr w:rsidR="00B24AB7" w14:paraId="6949A18D" w14:textId="77777777" w:rsidTr="00B24AB7">
        <w:tc>
          <w:tcPr>
            <w:tcW w:w="2337" w:type="dxa"/>
          </w:tcPr>
          <w:p w14:paraId="384D1C18" w14:textId="15EEEAA3" w:rsidR="00B24AB7" w:rsidRDefault="00B24AB7">
            <w:r>
              <w:t>Request</w:t>
            </w:r>
          </w:p>
        </w:tc>
        <w:tc>
          <w:tcPr>
            <w:tcW w:w="2337" w:type="dxa"/>
          </w:tcPr>
          <w:p w14:paraId="013B9652" w14:textId="1CE7A777" w:rsidR="00B24AB7" w:rsidRDefault="00B24AB7">
            <w:r>
              <w:t>0.349</w:t>
            </w:r>
          </w:p>
        </w:tc>
        <w:tc>
          <w:tcPr>
            <w:tcW w:w="2338" w:type="dxa"/>
          </w:tcPr>
          <w:p w14:paraId="660273D8" w14:textId="31A05569" w:rsidR="00B24AB7" w:rsidRDefault="00B24AB7">
            <w:r>
              <w:t>Accept Ho</w:t>
            </w:r>
          </w:p>
        </w:tc>
        <w:tc>
          <w:tcPr>
            <w:tcW w:w="2338" w:type="dxa"/>
          </w:tcPr>
          <w:p w14:paraId="07231E2F" w14:textId="101DE438" w:rsidR="00B24AB7" w:rsidRDefault="00B24AB7">
            <w:r>
              <w:t>No significant difference</w:t>
            </w:r>
          </w:p>
        </w:tc>
      </w:tr>
      <w:tr w:rsidR="00B24AB7" w14:paraId="403C6348" w14:textId="77777777" w:rsidTr="00B24AB7">
        <w:tc>
          <w:tcPr>
            <w:tcW w:w="2337" w:type="dxa"/>
          </w:tcPr>
          <w:p w14:paraId="48C78C11" w14:textId="2C78E999" w:rsidR="00B24AB7" w:rsidRDefault="00B24AB7">
            <w:r>
              <w:t>Approval</w:t>
            </w:r>
          </w:p>
        </w:tc>
        <w:tc>
          <w:tcPr>
            <w:tcW w:w="2337" w:type="dxa"/>
          </w:tcPr>
          <w:p w14:paraId="2A554CF5" w14:textId="5B3AE335" w:rsidR="00B24AB7" w:rsidRDefault="00B24AB7">
            <w:r>
              <w:t>1.731</w:t>
            </w:r>
          </w:p>
        </w:tc>
        <w:tc>
          <w:tcPr>
            <w:tcW w:w="2338" w:type="dxa"/>
          </w:tcPr>
          <w:p w14:paraId="2576123F" w14:textId="78B92264" w:rsidR="00B24AB7" w:rsidRDefault="00B24AB7">
            <w:r>
              <w:t>A</w:t>
            </w:r>
            <w:r>
              <w:t>ccept Ho</w:t>
            </w:r>
          </w:p>
        </w:tc>
        <w:tc>
          <w:tcPr>
            <w:tcW w:w="2338" w:type="dxa"/>
          </w:tcPr>
          <w:p w14:paraId="3DA6BA0D" w14:textId="6A8CAC1E" w:rsidR="00B24AB7" w:rsidRDefault="00B24AB7">
            <w:r>
              <w:t>No significant difference</w:t>
            </w:r>
          </w:p>
        </w:tc>
      </w:tr>
      <w:tr w:rsidR="00B24AB7" w14:paraId="51BBB76C" w14:textId="77777777" w:rsidTr="00B24AB7">
        <w:tc>
          <w:tcPr>
            <w:tcW w:w="2337" w:type="dxa"/>
          </w:tcPr>
          <w:p w14:paraId="67B9A3D6" w14:textId="004CFDC2" w:rsidR="00B24AB7" w:rsidRDefault="00B24AB7" w:rsidP="00B24AB7">
            <w:r>
              <w:t>Tracking</w:t>
            </w:r>
          </w:p>
        </w:tc>
        <w:tc>
          <w:tcPr>
            <w:tcW w:w="2337" w:type="dxa"/>
          </w:tcPr>
          <w:p w14:paraId="57CF2B0C" w14:textId="6F3ED9AE" w:rsidR="00B24AB7" w:rsidRDefault="00B24AB7" w:rsidP="00B24AB7">
            <w:r>
              <w:t>0.381</w:t>
            </w:r>
          </w:p>
        </w:tc>
        <w:tc>
          <w:tcPr>
            <w:tcW w:w="2338" w:type="dxa"/>
          </w:tcPr>
          <w:p w14:paraId="41B35130" w14:textId="64D17919" w:rsidR="00B24AB7" w:rsidRDefault="00B24AB7" w:rsidP="00B24AB7">
            <w:r>
              <w:t>Accept Ho</w:t>
            </w:r>
          </w:p>
        </w:tc>
        <w:tc>
          <w:tcPr>
            <w:tcW w:w="2338" w:type="dxa"/>
          </w:tcPr>
          <w:p w14:paraId="173E7283" w14:textId="31B3FC60" w:rsidR="00B24AB7" w:rsidRDefault="00B24AB7" w:rsidP="00B24AB7">
            <w:r>
              <w:t>No significant difference</w:t>
            </w:r>
          </w:p>
        </w:tc>
      </w:tr>
      <w:tr w:rsidR="00B24AB7" w14:paraId="3E4BAB49" w14:textId="77777777" w:rsidTr="00980675">
        <w:tc>
          <w:tcPr>
            <w:tcW w:w="2337" w:type="dxa"/>
          </w:tcPr>
          <w:p w14:paraId="29788E0A" w14:textId="16B30F00" w:rsidR="00B24AB7" w:rsidRDefault="00B24AB7" w:rsidP="00B24AB7">
            <w:r>
              <w:t>Critical value of t</w:t>
            </w:r>
          </w:p>
        </w:tc>
        <w:tc>
          <w:tcPr>
            <w:tcW w:w="7013" w:type="dxa"/>
            <w:gridSpan w:val="3"/>
          </w:tcPr>
          <w:p w14:paraId="430552F0" w14:textId="1C6CE68C" w:rsidR="00B24AB7" w:rsidRDefault="00B24AB7" w:rsidP="00B24AB7">
            <w:proofErr w:type="gramStart"/>
            <w:r>
              <w:t>t(</w:t>
            </w:r>
            <w:proofErr w:type="gramEnd"/>
            <w:r>
              <w:t>8.05=2.306</w:t>
            </w:r>
          </w:p>
        </w:tc>
      </w:tr>
    </w:tbl>
    <w:p w14:paraId="1A7DDCD5" w14:textId="77777777" w:rsidR="00B24AB7" w:rsidRDefault="00B24AB7"/>
    <w:p w14:paraId="0644B706" w14:textId="0ACC58B7" w:rsidR="009B2BF0" w:rsidRDefault="00B24AB7">
      <w:r>
        <w:tab/>
        <w:t>All the computed value of t are very much lower than the critical value of 2.306 at 5% level of significance. On this ground, the null hypothesis was accepted, which means that no significant difference in the perception of the students on the level of implementation of business process documents.</w:t>
      </w:r>
    </w:p>
    <w:p w14:paraId="11D263B7" w14:textId="4B6A675D" w:rsidR="00B24AB7" w:rsidRDefault="00B24AB7">
      <w:r>
        <w:tab/>
        <w:t xml:space="preserve">Although some divergences are noted in the responses theses variation are </w:t>
      </w:r>
      <w:proofErr w:type="gramStart"/>
      <w:r>
        <w:t>not  statistically</w:t>
      </w:r>
      <w:proofErr w:type="gramEnd"/>
      <w:r>
        <w:t xml:space="preserve"> significant to warrant a significant difference. It can, therefore be asserted that no significant difference exists in the perception of students from SUCs and LUCs in the level of implementation of business process of documents.</w:t>
      </w:r>
    </w:p>
    <w:p w14:paraId="23290AB9" w14:textId="77777777" w:rsidR="009B2BF0" w:rsidRDefault="009B2BF0"/>
    <w:p w14:paraId="5A33764F" w14:textId="77777777" w:rsidR="009B2BF0" w:rsidRDefault="009B2BF0"/>
    <w:p w14:paraId="79A20013" w14:textId="77777777" w:rsidR="009B2BF0" w:rsidRDefault="009B2BF0"/>
    <w:p w14:paraId="63E48D5C" w14:textId="77777777" w:rsidR="009B2BF0" w:rsidRDefault="009B2BF0"/>
    <w:p w14:paraId="4B1C277A" w14:textId="77777777" w:rsidR="009B2BF0" w:rsidRDefault="009B2BF0"/>
    <w:p w14:paraId="718A3616" w14:textId="77777777" w:rsidR="009B2BF0" w:rsidRDefault="009B2BF0"/>
    <w:p w14:paraId="53AA7D7F" w14:textId="77777777" w:rsidR="009B2BF0" w:rsidRDefault="009B2BF0"/>
    <w:p w14:paraId="02D0D051" w14:textId="77777777" w:rsidR="009B2BF0" w:rsidRDefault="009B2BF0"/>
    <w:p w14:paraId="3176E95D" w14:textId="77777777" w:rsidR="009B2BF0" w:rsidRDefault="009B2BF0"/>
    <w:p w14:paraId="616EABF5" w14:textId="77777777" w:rsidR="009B2BF0" w:rsidRDefault="009B2BF0"/>
    <w:p w14:paraId="6FE11558" w14:textId="0E0BD83B" w:rsidR="006F72F4" w:rsidRDefault="006F72F4">
      <w:r>
        <w:lastRenderedPageBreak/>
        <w:t xml:space="preserve">Problem 3. What is the level of students satisfaction in the accessibility in processing the documents in terms </w:t>
      </w:r>
      <w:proofErr w:type="gramStart"/>
      <w:r>
        <w:t>of</w:t>
      </w:r>
      <w:proofErr w:type="gramEnd"/>
    </w:p>
    <w:p w14:paraId="55CFAB77" w14:textId="4E1A721E" w:rsidR="00033516" w:rsidRDefault="006F72F4" w:rsidP="006F72F4">
      <w:r>
        <w:tab/>
        <w:t>3.1 Approachability</w:t>
      </w:r>
    </w:p>
    <w:p w14:paraId="0EFCD672" w14:textId="6BB63586" w:rsidR="006F72F4" w:rsidRDefault="006F72F4" w:rsidP="006F72F4">
      <w:r>
        <w:tab/>
        <w:t>3.2 Timeliness</w:t>
      </w:r>
    </w:p>
    <w:p w14:paraId="63A156C5" w14:textId="5F350DEB" w:rsidR="006F72F4" w:rsidRDefault="006F72F4" w:rsidP="006F72F4">
      <w:r>
        <w:tab/>
        <w:t>3.3 Location</w:t>
      </w:r>
    </w:p>
    <w:p w14:paraId="1163E736" w14:textId="1001CABB" w:rsidR="006F72F4" w:rsidRDefault="006F72F4" w:rsidP="006F72F4">
      <w:r>
        <w:tab/>
        <w:t>3.4 Security</w:t>
      </w:r>
    </w:p>
    <w:p w14:paraId="2FCB1A5D" w14:textId="4783DF49" w:rsidR="006F72F4" w:rsidRDefault="006F72F4" w:rsidP="006F72F4">
      <w:r>
        <w:t>T</w:t>
      </w:r>
      <w:r>
        <w:t xml:space="preserve">he level of </w:t>
      </w:r>
      <w:proofErr w:type="gramStart"/>
      <w:r>
        <w:t>students</w:t>
      </w:r>
      <w:proofErr w:type="gramEnd"/>
      <w:r>
        <w:t xml:space="preserve"> satisfaction</w:t>
      </w:r>
      <w:r>
        <w:t xml:space="preserve"> In the four aspects of accessibility in processing documents was identified using the frequencies and assigned weights. Interpretation was done in accordance with the following scale</w:t>
      </w:r>
    </w:p>
    <w:p w14:paraId="2919DA53" w14:textId="77777777" w:rsidR="006F72F4" w:rsidRDefault="006F72F4" w:rsidP="006F72F4"/>
    <w:tbl>
      <w:tblPr>
        <w:tblStyle w:val="PlainTable4"/>
        <w:tblW w:w="0" w:type="auto"/>
        <w:tblLook w:val="04A0" w:firstRow="1" w:lastRow="0" w:firstColumn="1" w:lastColumn="0" w:noHBand="0" w:noVBand="1"/>
      </w:tblPr>
      <w:tblGrid>
        <w:gridCol w:w="4675"/>
        <w:gridCol w:w="4675"/>
      </w:tblGrid>
      <w:tr w:rsidR="006F72F4" w14:paraId="38A3B1FF" w14:textId="77777777" w:rsidTr="00046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B9C48" w14:textId="4B85F135" w:rsidR="006F72F4" w:rsidRDefault="006F72F4" w:rsidP="006F72F4">
            <w:pPr>
              <w:jc w:val="center"/>
            </w:pPr>
            <w:r>
              <w:t>Range of Weighted Means (WM)</w:t>
            </w:r>
          </w:p>
        </w:tc>
        <w:tc>
          <w:tcPr>
            <w:tcW w:w="4675" w:type="dxa"/>
          </w:tcPr>
          <w:p w14:paraId="51475564" w14:textId="4F94B99A" w:rsidR="006F72F4" w:rsidRDefault="006F72F4" w:rsidP="006F72F4">
            <w:pPr>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6F72F4" w14:paraId="7158C972" w14:textId="77777777" w:rsidTr="00046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F06737" w14:textId="03B9FBA2" w:rsidR="006F72F4" w:rsidRPr="00046A11" w:rsidRDefault="006F72F4" w:rsidP="006F72F4">
            <w:pPr>
              <w:jc w:val="center"/>
              <w:rPr>
                <w:b w:val="0"/>
                <w:bCs w:val="0"/>
              </w:rPr>
            </w:pPr>
            <w:r w:rsidRPr="00046A11">
              <w:rPr>
                <w:b w:val="0"/>
                <w:bCs w:val="0"/>
              </w:rPr>
              <w:t>4.50 – 5.00</w:t>
            </w:r>
          </w:p>
        </w:tc>
        <w:tc>
          <w:tcPr>
            <w:tcW w:w="4675" w:type="dxa"/>
          </w:tcPr>
          <w:p w14:paraId="73B4922D" w14:textId="5B435E5F" w:rsidR="006F72F4" w:rsidRDefault="006F72F4" w:rsidP="006F72F4">
            <w:pPr>
              <w:jc w:val="center"/>
              <w:cnfStyle w:val="000000100000" w:firstRow="0" w:lastRow="0" w:firstColumn="0" w:lastColumn="0" w:oddVBand="0" w:evenVBand="0" w:oddHBand="1" w:evenHBand="0" w:firstRowFirstColumn="0" w:firstRowLastColumn="0" w:lastRowFirstColumn="0" w:lastRowLastColumn="0"/>
            </w:pPr>
            <w:r>
              <w:t>Very Highly Satisfied</w:t>
            </w:r>
          </w:p>
        </w:tc>
      </w:tr>
      <w:tr w:rsidR="006F72F4" w14:paraId="67AB5A9F" w14:textId="77777777" w:rsidTr="00046A11">
        <w:tc>
          <w:tcPr>
            <w:cnfStyle w:val="001000000000" w:firstRow="0" w:lastRow="0" w:firstColumn="1" w:lastColumn="0" w:oddVBand="0" w:evenVBand="0" w:oddHBand="0" w:evenHBand="0" w:firstRowFirstColumn="0" w:firstRowLastColumn="0" w:lastRowFirstColumn="0" w:lastRowLastColumn="0"/>
            <w:tcW w:w="4675" w:type="dxa"/>
          </w:tcPr>
          <w:p w14:paraId="7635196A" w14:textId="1B961A40" w:rsidR="006F72F4" w:rsidRPr="00046A11" w:rsidRDefault="006F72F4" w:rsidP="006F72F4">
            <w:pPr>
              <w:jc w:val="center"/>
              <w:rPr>
                <w:b w:val="0"/>
                <w:bCs w:val="0"/>
              </w:rPr>
            </w:pPr>
            <w:r w:rsidRPr="00046A11">
              <w:rPr>
                <w:b w:val="0"/>
                <w:bCs w:val="0"/>
              </w:rPr>
              <w:t>3.50- 4.49</w:t>
            </w:r>
          </w:p>
        </w:tc>
        <w:tc>
          <w:tcPr>
            <w:tcW w:w="4675" w:type="dxa"/>
          </w:tcPr>
          <w:p w14:paraId="6E1CF336" w14:textId="66242178" w:rsidR="006F72F4" w:rsidRDefault="006F72F4" w:rsidP="006F72F4">
            <w:pPr>
              <w:jc w:val="center"/>
              <w:cnfStyle w:val="000000000000" w:firstRow="0" w:lastRow="0" w:firstColumn="0" w:lastColumn="0" w:oddVBand="0" w:evenVBand="0" w:oddHBand="0" w:evenHBand="0" w:firstRowFirstColumn="0" w:firstRowLastColumn="0" w:lastRowFirstColumn="0" w:lastRowLastColumn="0"/>
            </w:pPr>
            <w:r>
              <w:t>Highly Satisfied</w:t>
            </w:r>
          </w:p>
        </w:tc>
      </w:tr>
      <w:tr w:rsidR="006F72F4" w14:paraId="7345043C" w14:textId="77777777" w:rsidTr="00046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07747" w14:textId="60917035" w:rsidR="006F72F4" w:rsidRPr="00046A11" w:rsidRDefault="006F72F4" w:rsidP="006F72F4">
            <w:pPr>
              <w:jc w:val="center"/>
              <w:rPr>
                <w:b w:val="0"/>
                <w:bCs w:val="0"/>
              </w:rPr>
            </w:pPr>
            <w:r w:rsidRPr="00046A11">
              <w:rPr>
                <w:b w:val="0"/>
                <w:bCs w:val="0"/>
              </w:rPr>
              <w:t>2.50 – 3.49</w:t>
            </w:r>
          </w:p>
        </w:tc>
        <w:tc>
          <w:tcPr>
            <w:tcW w:w="4675" w:type="dxa"/>
          </w:tcPr>
          <w:p w14:paraId="79ACBFBF" w14:textId="3D982D37" w:rsidR="006F72F4" w:rsidRDefault="006F72F4" w:rsidP="006F72F4">
            <w:pPr>
              <w:jc w:val="center"/>
              <w:cnfStyle w:val="000000100000" w:firstRow="0" w:lastRow="0" w:firstColumn="0" w:lastColumn="0" w:oddVBand="0" w:evenVBand="0" w:oddHBand="1" w:evenHBand="0" w:firstRowFirstColumn="0" w:firstRowLastColumn="0" w:lastRowFirstColumn="0" w:lastRowLastColumn="0"/>
            </w:pPr>
            <w:r>
              <w:t>Moderately Satisfied</w:t>
            </w:r>
          </w:p>
        </w:tc>
      </w:tr>
      <w:tr w:rsidR="006F72F4" w14:paraId="6DD96EC5" w14:textId="77777777" w:rsidTr="00046A11">
        <w:tc>
          <w:tcPr>
            <w:cnfStyle w:val="001000000000" w:firstRow="0" w:lastRow="0" w:firstColumn="1" w:lastColumn="0" w:oddVBand="0" w:evenVBand="0" w:oddHBand="0" w:evenHBand="0" w:firstRowFirstColumn="0" w:firstRowLastColumn="0" w:lastRowFirstColumn="0" w:lastRowLastColumn="0"/>
            <w:tcW w:w="4675" w:type="dxa"/>
          </w:tcPr>
          <w:p w14:paraId="39C069C2" w14:textId="28BC94C6" w:rsidR="006F72F4" w:rsidRPr="00046A11" w:rsidRDefault="006F72F4" w:rsidP="006F72F4">
            <w:pPr>
              <w:jc w:val="center"/>
              <w:rPr>
                <w:b w:val="0"/>
                <w:bCs w:val="0"/>
              </w:rPr>
            </w:pPr>
            <w:r w:rsidRPr="00046A11">
              <w:rPr>
                <w:b w:val="0"/>
                <w:bCs w:val="0"/>
              </w:rPr>
              <w:t>1.50 – 2.49</w:t>
            </w:r>
          </w:p>
        </w:tc>
        <w:tc>
          <w:tcPr>
            <w:tcW w:w="4675" w:type="dxa"/>
          </w:tcPr>
          <w:p w14:paraId="25A609F9" w14:textId="53113F7F" w:rsidR="006F72F4" w:rsidRDefault="006F72F4" w:rsidP="006F72F4">
            <w:pPr>
              <w:jc w:val="center"/>
              <w:cnfStyle w:val="000000000000" w:firstRow="0" w:lastRow="0" w:firstColumn="0" w:lastColumn="0" w:oddVBand="0" w:evenVBand="0" w:oddHBand="0" w:evenHBand="0" w:firstRowFirstColumn="0" w:firstRowLastColumn="0" w:lastRowFirstColumn="0" w:lastRowLastColumn="0"/>
            </w:pPr>
            <w:r>
              <w:t xml:space="preserve">Slightly </w:t>
            </w:r>
            <w:r>
              <w:t>Satisfied</w:t>
            </w:r>
          </w:p>
        </w:tc>
      </w:tr>
      <w:tr w:rsidR="006F72F4" w14:paraId="0EF0768A" w14:textId="77777777" w:rsidTr="00046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7B6930" w14:textId="1B30FB34" w:rsidR="006F72F4" w:rsidRPr="00046A11" w:rsidRDefault="006F72F4" w:rsidP="006F72F4">
            <w:pPr>
              <w:jc w:val="center"/>
              <w:rPr>
                <w:b w:val="0"/>
                <w:bCs w:val="0"/>
              </w:rPr>
            </w:pPr>
            <w:r w:rsidRPr="00046A11">
              <w:rPr>
                <w:b w:val="0"/>
                <w:bCs w:val="0"/>
              </w:rPr>
              <w:t>1.00 – 1.49</w:t>
            </w:r>
          </w:p>
        </w:tc>
        <w:tc>
          <w:tcPr>
            <w:tcW w:w="4675" w:type="dxa"/>
          </w:tcPr>
          <w:p w14:paraId="1E7F2663" w14:textId="3CA056DC" w:rsidR="006F72F4" w:rsidRDefault="006F72F4" w:rsidP="006F72F4">
            <w:pPr>
              <w:jc w:val="center"/>
              <w:cnfStyle w:val="000000100000" w:firstRow="0" w:lastRow="0" w:firstColumn="0" w:lastColumn="0" w:oddVBand="0" w:evenVBand="0" w:oddHBand="1" w:evenHBand="0" w:firstRowFirstColumn="0" w:firstRowLastColumn="0" w:lastRowFirstColumn="0" w:lastRowLastColumn="0"/>
            </w:pPr>
            <w:r>
              <w:t xml:space="preserve">Not </w:t>
            </w:r>
            <w:r>
              <w:t>Satisfied</w:t>
            </w:r>
          </w:p>
        </w:tc>
      </w:tr>
    </w:tbl>
    <w:p w14:paraId="4806CCD9" w14:textId="2EAA41E0" w:rsidR="006F72F4" w:rsidRDefault="006F72F4" w:rsidP="006F72F4"/>
    <w:p w14:paraId="54AE05AA" w14:textId="15141C96" w:rsidR="00046A11" w:rsidRDefault="00046A11" w:rsidP="006F72F4">
      <w:r>
        <w:tab/>
        <w:t>Data from SUC’s and LUC’s are presented separately. The overall results for all the HEI’s in the study are likewise indicated</w:t>
      </w:r>
      <w:r w:rsidR="002B59C7">
        <w:t>.</w:t>
      </w:r>
    </w:p>
    <w:p w14:paraId="5CEB00BD" w14:textId="4D8F5391" w:rsidR="00046A11" w:rsidRDefault="00046A11" w:rsidP="006F72F4"/>
    <w:p w14:paraId="0E85C4BC" w14:textId="3CD918B8" w:rsidR="00882270" w:rsidRDefault="00882270" w:rsidP="006F72F4"/>
    <w:p w14:paraId="6F961C10" w14:textId="6CBF8E1E" w:rsidR="00882270" w:rsidRDefault="00882270" w:rsidP="006F72F4"/>
    <w:p w14:paraId="0BBBFBEE" w14:textId="45BC83A5" w:rsidR="00882270" w:rsidRDefault="00882270" w:rsidP="006F72F4"/>
    <w:p w14:paraId="6C1334E5" w14:textId="37E11ADF" w:rsidR="00882270" w:rsidRDefault="00882270" w:rsidP="006F72F4"/>
    <w:p w14:paraId="51D0A338" w14:textId="4C127CC0" w:rsidR="00882270" w:rsidRDefault="00882270" w:rsidP="006F72F4"/>
    <w:p w14:paraId="7C48B0AE" w14:textId="0BAF08BD" w:rsidR="00882270" w:rsidRDefault="00882270" w:rsidP="006F72F4"/>
    <w:p w14:paraId="54EEE225" w14:textId="6B669B14" w:rsidR="00882270" w:rsidRDefault="00882270" w:rsidP="006F72F4"/>
    <w:p w14:paraId="5A582ED9" w14:textId="040A19EC" w:rsidR="00882270" w:rsidRDefault="00882270" w:rsidP="006F72F4"/>
    <w:p w14:paraId="1291131B" w14:textId="6296B844" w:rsidR="00882270" w:rsidRDefault="00882270" w:rsidP="006F72F4"/>
    <w:p w14:paraId="4B27F127" w14:textId="565B46F3" w:rsidR="00882270" w:rsidRDefault="00882270" w:rsidP="006F72F4"/>
    <w:p w14:paraId="06BDB3B2" w14:textId="36A357DB" w:rsidR="00882270" w:rsidRDefault="00882270" w:rsidP="006F72F4"/>
    <w:p w14:paraId="336E3C22" w14:textId="2705BA72" w:rsidR="00882270" w:rsidRDefault="00882270" w:rsidP="006F72F4"/>
    <w:p w14:paraId="21CE75F1" w14:textId="77777777" w:rsidR="00882270" w:rsidRDefault="00882270" w:rsidP="006F72F4"/>
    <w:p w14:paraId="0B450379" w14:textId="270DDA60" w:rsidR="00046A11" w:rsidRDefault="00046A11" w:rsidP="006F72F4">
      <w:r>
        <w:lastRenderedPageBreak/>
        <w:t>Table 3.3</w:t>
      </w:r>
    </w:p>
    <w:p w14:paraId="1254F710" w14:textId="2BBB10CB" w:rsidR="00046A11" w:rsidRDefault="00046A11" w:rsidP="006F72F4">
      <w:r>
        <w:tab/>
        <w:t>Level of Student Satisfaction on the Accessibility in Processing of D</w:t>
      </w:r>
      <w:r w:rsidR="002B59C7">
        <w:t>ocuments</w:t>
      </w:r>
    </w:p>
    <w:tbl>
      <w:tblPr>
        <w:tblStyle w:val="PlainTable4"/>
        <w:tblW w:w="0" w:type="auto"/>
        <w:tblLook w:val="04A0" w:firstRow="1" w:lastRow="0" w:firstColumn="1" w:lastColumn="0" w:noHBand="0" w:noVBand="1"/>
      </w:tblPr>
      <w:tblGrid>
        <w:gridCol w:w="2405"/>
        <w:gridCol w:w="1134"/>
        <w:gridCol w:w="1135"/>
        <w:gridCol w:w="1169"/>
        <w:gridCol w:w="1169"/>
        <w:gridCol w:w="1169"/>
        <w:gridCol w:w="1169"/>
      </w:tblGrid>
      <w:tr w:rsidR="002B59C7" w14:paraId="6C49BDA2" w14:textId="77777777" w:rsidTr="002B59C7">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05" w:type="dxa"/>
            <w:vMerge w:val="restart"/>
          </w:tcPr>
          <w:p w14:paraId="1A6EAB26" w14:textId="048157D7" w:rsidR="002B59C7" w:rsidRDefault="002B59C7" w:rsidP="00046A11">
            <w:pPr>
              <w:jc w:val="center"/>
            </w:pPr>
            <w:r>
              <w:t>Accessibility in Processing Documents</w:t>
            </w:r>
          </w:p>
        </w:tc>
        <w:tc>
          <w:tcPr>
            <w:tcW w:w="2269" w:type="dxa"/>
            <w:gridSpan w:val="2"/>
          </w:tcPr>
          <w:p w14:paraId="22A89AB0" w14:textId="3AE9F647" w:rsidR="002B59C7" w:rsidRDefault="002B59C7" w:rsidP="00046A11">
            <w:pPr>
              <w:jc w:val="center"/>
              <w:cnfStyle w:val="100000000000" w:firstRow="1" w:lastRow="0" w:firstColumn="0" w:lastColumn="0" w:oddVBand="0" w:evenVBand="0" w:oddHBand="0" w:evenHBand="0" w:firstRowFirstColumn="0" w:firstRowLastColumn="0" w:lastRowFirstColumn="0" w:lastRowLastColumn="0"/>
            </w:pPr>
            <w:r>
              <w:t>SUCs</w:t>
            </w:r>
          </w:p>
        </w:tc>
        <w:tc>
          <w:tcPr>
            <w:tcW w:w="2338" w:type="dxa"/>
            <w:gridSpan w:val="2"/>
          </w:tcPr>
          <w:p w14:paraId="39430929" w14:textId="106CF686" w:rsidR="002B59C7" w:rsidRDefault="002B59C7" w:rsidP="00046A11">
            <w:pPr>
              <w:jc w:val="center"/>
              <w:cnfStyle w:val="100000000000" w:firstRow="1" w:lastRow="0" w:firstColumn="0" w:lastColumn="0" w:oddVBand="0" w:evenVBand="0" w:oddHBand="0" w:evenHBand="0" w:firstRowFirstColumn="0" w:firstRowLastColumn="0" w:lastRowFirstColumn="0" w:lastRowLastColumn="0"/>
            </w:pPr>
            <w:r>
              <w:t>LUCs</w:t>
            </w:r>
          </w:p>
        </w:tc>
        <w:tc>
          <w:tcPr>
            <w:tcW w:w="2338" w:type="dxa"/>
            <w:gridSpan w:val="2"/>
          </w:tcPr>
          <w:p w14:paraId="5BC33EB6" w14:textId="500DA087" w:rsidR="002B59C7" w:rsidRDefault="002B59C7" w:rsidP="00046A11">
            <w:pPr>
              <w:jc w:val="center"/>
              <w:cnfStyle w:val="100000000000" w:firstRow="1" w:lastRow="0" w:firstColumn="0" w:lastColumn="0" w:oddVBand="0" w:evenVBand="0" w:oddHBand="0" w:evenHBand="0" w:firstRowFirstColumn="0" w:firstRowLastColumn="0" w:lastRowFirstColumn="0" w:lastRowLastColumn="0"/>
            </w:pPr>
            <w:r>
              <w:t>HEIs</w:t>
            </w:r>
          </w:p>
        </w:tc>
      </w:tr>
      <w:tr w:rsidR="002B59C7" w14:paraId="2DAA1C22" w14:textId="77777777" w:rsidTr="002B59C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05" w:type="dxa"/>
            <w:vMerge/>
          </w:tcPr>
          <w:p w14:paraId="5630D50C" w14:textId="77777777" w:rsidR="002B59C7" w:rsidRDefault="002B59C7" w:rsidP="00046A11">
            <w:pPr>
              <w:jc w:val="center"/>
            </w:pPr>
          </w:p>
        </w:tc>
        <w:tc>
          <w:tcPr>
            <w:tcW w:w="1134" w:type="dxa"/>
          </w:tcPr>
          <w:p w14:paraId="4794A97C" w14:textId="7585E7C7"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WM</w:t>
            </w:r>
          </w:p>
        </w:tc>
        <w:tc>
          <w:tcPr>
            <w:tcW w:w="1135" w:type="dxa"/>
          </w:tcPr>
          <w:p w14:paraId="2A6A2087" w14:textId="50B2756F"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VM</w:t>
            </w:r>
          </w:p>
        </w:tc>
        <w:tc>
          <w:tcPr>
            <w:tcW w:w="1169" w:type="dxa"/>
          </w:tcPr>
          <w:p w14:paraId="458A9CE9" w14:textId="331BF21F"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WM</w:t>
            </w:r>
          </w:p>
        </w:tc>
        <w:tc>
          <w:tcPr>
            <w:tcW w:w="1169" w:type="dxa"/>
          </w:tcPr>
          <w:p w14:paraId="446E957D" w14:textId="572EFB27"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VM</w:t>
            </w:r>
          </w:p>
        </w:tc>
        <w:tc>
          <w:tcPr>
            <w:tcW w:w="1169" w:type="dxa"/>
          </w:tcPr>
          <w:p w14:paraId="385E5665" w14:textId="2BA9B4FF"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WM</w:t>
            </w:r>
          </w:p>
        </w:tc>
        <w:tc>
          <w:tcPr>
            <w:tcW w:w="1169" w:type="dxa"/>
          </w:tcPr>
          <w:p w14:paraId="6169A9F6" w14:textId="6BDB6445"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VM</w:t>
            </w:r>
          </w:p>
        </w:tc>
      </w:tr>
      <w:tr w:rsidR="00046A11" w14:paraId="19C97B68"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63FCD0CF" w14:textId="0AEB4E80" w:rsidR="00046A11" w:rsidRDefault="002B59C7" w:rsidP="002B59C7">
            <w:pPr>
              <w:jc w:val="both"/>
            </w:pPr>
            <w:r>
              <w:t>A. Approachability</w:t>
            </w:r>
          </w:p>
        </w:tc>
        <w:tc>
          <w:tcPr>
            <w:tcW w:w="2269" w:type="dxa"/>
            <w:gridSpan w:val="2"/>
          </w:tcPr>
          <w:p w14:paraId="74E370D5" w14:textId="77777777" w:rsidR="00046A11" w:rsidRDefault="00046A11" w:rsidP="00D91F22">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546CA133" w14:textId="77777777" w:rsidR="00046A11" w:rsidRDefault="00046A11" w:rsidP="00D91F22">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66710B40" w14:textId="77777777" w:rsidR="00046A11" w:rsidRDefault="00046A11" w:rsidP="00D91F22">
            <w:pPr>
              <w:jc w:val="center"/>
              <w:cnfStyle w:val="000000000000" w:firstRow="0" w:lastRow="0" w:firstColumn="0" w:lastColumn="0" w:oddVBand="0" w:evenVBand="0" w:oddHBand="0" w:evenHBand="0" w:firstRowFirstColumn="0" w:firstRowLastColumn="0" w:lastRowFirstColumn="0" w:lastRowLastColumn="0"/>
            </w:pPr>
          </w:p>
        </w:tc>
      </w:tr>
      <w:tr w:rsidR="002B59C7" w14:paraId="661FF50A"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190007F" w14:textId="0053C505" w:rsidR="002B59C7" w:rsidRDefault="002B59C7" w:rsidP="002B59C7">
            <w:r>
              <w:t xml:space="preserve">      1</w:t>
            </w:r>
          </w:p>
        </w:tc>
        <w:tc>
          <w:tcPr>
            <w:tcW w:w="1134" w:type="dxa"/>
          </w:tcPr>
          <w:p w14:paraId="2222DD70" w14:textId="6EEF2D08"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3.78</w:t>
            </w:r>
          </w:p>
        </w:tc>
        <w:tc>
          <w:tcPr>
            <w:tcW w:w="1135" w:type="dxa"/>
          </w:tcPr>
          <w:p w14:paraId="6C6FFF6C" w14:textId="48F4B01D"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HS</w:t>
            </w:r>
          </w:p>
        </w:tc>
        <w:tc>
          <w:tcPr>
            <w:tcW w:w="1169" w:type="dxa"/>
          </w:tcPr>
          <w:p w14:paraId="034E0225" w14:textId="7E3DCE61"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3.96</w:t>
            </w:r>
          </w:p>
        </w:tc>
        <w:tc>
          <w:tcPr>
            <w:tcW w:w="1169" w:type="dxa"/>
          </w:tcPr>
          <w:p w14:paraId="62B4E941" w14:textId="3E94094F"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HS</w:t>
            </w:r>
          </w:p>
        </w:tc>
        <w:tc>
          <w:tcPr>
            <w:tcW w:w="1169" w:type="dxa"/>
          </w:tcPr>
          <w:p w14:paraId="51655C13" w14:textId="77777777"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p>
        </w:tc>
        <w:tc>
          <w:tcPr>
            <w:tcW w:w="1169" w:type="dxa"/>
          </w:tcPr>
          <w:p w14:paraId="59211B44" w14:textId="2C70ED58"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p>
        </w:tc>
      </w:tr>
      <w:tr w:rsidR="002B59C7" w14:paraId="3EAE595A"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73086BB4" w14:textId="6635AEB8" w:rsidR="002B59C7" w:rsidRDefault="002B59C7" w:rsidP="002B59C7">
            <w:r>
              <w:t xml:space="preserve">      2</w:t>
            </w:r>
          </w:p>
        </w:tc>
        <w:tc>
          <w:tcPr>
            <w:tcW w:w="1134" w:type="dxa"/>
          </w:tcPr>
          <w:p w14:paraId="15F3A765" w14:textId="35EC8AD9"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r>
              <w:t>3.80</w:t>
            </w:r>
          </w:p>
        </w:tc>
        <w:tc>
          <w:tcPr>
            <w:tcW w:w="1135" w:type="dxa"/>
          </w:tcPr>
          <w:p w14:paraId="2518C7E3" w14:textId="3C27EACC"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r>
              <w:t>HS</w:t>
            </w:r>
          </w:p>
        </w:tc>
        <w:tc>
          <w:tcPr>
            <w:tcW w:w="1169" w:type="dxa"/>
          </w:tcPr>
          <w:p w14:paraId="54EAD0F0" w14:textId="07976457"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r>
              <w:t>3.93</w:t>
            </w:r>
          </w:p>
        </w:tc>
        <w:tc>
          <w:tcPr>
            <w:tcW w:w="1169" w:type="dxa"/>
          </w:tcPr>
          <w:p w14:paraId="4F5E6479" w14:textId="5035DF6F"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r>
              <w:t>HS</w:t>
            </w:r>
          </w:p>
        </w:tc>
        <w:tc>
          <w:tcPr>
            <w:tcW w:w="1169" w:type="dxa"/>
          </w:tcPr>
          <w:p w14:paraId="73415543" w14:textId="77777777"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p>
        </w:tc>
        <w:tc>
          <w:tcPr>
            <w:tcW w:w="1169" w:type="dxa"/>
          </w:tcPr>
          <w:p w14:paraId="50509699" w14:textId="121BF09F"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p>
        </w:tc>
      </w:tr>
      <w:tr w:rsidR="002B59C7" w14:paraId="35570F2E"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A6AF81" w14:textId="75F4B008" w:rsidR="002B59C7" w:rsidRDefault="002B59C7" w:rsidP="002B59C7">
            <w:r>
              <w:t xml:space="preserve">      3</w:t>
            </w:r>
          </w:p>
        </w:tc>
        <w:tc>
          <w:tcPr>
            <w:tcW w:w="1134" w:type="dxa"/>
          </w:tcPr>
          <w:p w14:paraId="3C9BB1C4" w14:textId="3BAFA9FB"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4.00</w:t>
            </w:r>
          </w:p>
        </w:tc>
        <w:tc>
          <w:tcPr>
            <w:tcW w:w="1135" w:type="dxa"/>
          </w:tcPr>
          <w:p w14:paraId="32A7D197" w14:textId="62676927"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HS</w:t>
            </w:r>
          </w:p>
        </w:tc>
        <w:tc>
          <w:tcPr>
            <w:tcW w:w="1169" w:type="dxa"/>
          </w:tcPr>
          <w:p w14:paraId="7CF8CA79" w14:textId="73732200"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3.87</w:t>
            </w:r>
          </w:p>
        </w:tc>
        <w:tc>
          <w:tcPr>
            <w:tcW w:w="1169" w:type="dxa"/>
          </w:tcPr>
          <w:p w14:paraId="6F7C8BE0" w14:textId="3DC986F5"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r>
              <w:t>HS</w:t>
            </w:r>
          </w:p>
        </w:tc>
        <w:tc>
          <w:tcPr>
            <w:tcW w:w="1169" w:type="dxa"/>
          </w:tcPr>
          <w:p w14:paraId="180EFD66" w14:textId="77777777"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p>
        </w:tc>
        <w:tc>
          <w:tcPr>
            <w:tcW w:w="1169" w:type="dxa"/>
          </w:tcPr>
          <w:p w14:paraId="51293806" w14:textId="5C8888E6" w:rsidR="002B59C7" w:rsidRDefault="002B59C7" w:rsidP="00D91F22">
            <w:pPr>
              <w:jc w:val="center"/>
              <w:cnfStyle w:val="000000100000" w:firstRow="0" w:lastRow="0" w:firstColumn="0" w:lastColumn="0" w:oddVBand="0" w:evenVBand="0" w:oddHBand="1" w:evenHBand="0" w:firstRowFirstColumn="0" w:firstRowLastColumn="0" w:lastRowFirstColumn="0" w:lastRowLastColumn="0"/>
            </w:pPr>
          </w:p>
        </w:tc>
      </w:tr>
      <w:tr w:rsidR="002B59C7" w14:paraId="6DE406BF"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67EE18BF" w14:textId="574B9E47" w:rsidR="002B59C7" w:rsidRDefault="002B59C7" w:rsidP="002B59C7">
            <w:pPr>
              <w:jc w:val="center"/>
            </w:pPr>
            <w:r>
              <w:t>Overall Mean</w:t>
            </w:r>
          </w:p>
        </w:tc>
        <w:tc>
          <w:tcPr>
            <w:tcW w:w="1134" w:type="dxa"/>
          </w:tcPr>
          <w:p w14:paraId="76301077" w14:textId="088AEDEF"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r>
              <w:t>3.86</w:t>
            </w:r>
          </w:p>
        </w:tc>
        <w:tc>
          <w:tcPr>
            <w:tcW w:w="1135" w:type="dxa"/>
          </w:tcPr>
          <w:p w14:paraId="34384AB4" w14:textId="3439DD3A"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r>
              <w:t>HS</w:t>
            </w:r>
          </w:p>
        </w:tc>
        <w:tc>
          <w:tcPr>
            <w:tcW w:w="1169" w:type="dxa"/>
          </w:tcPr>
          <w:p w14:paraId="6E6294D3" w14:textId="4859F836"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r>
              <w:t>3.92</w:t>
            </w:r>
          </w:p>
        </w:tc>
        <w:tc>
          <w:tcPr>
            <w:tcW w:w="1169" w:type="dxa"/>
          </w:tcPr>
          <w:p w14:paraId="56F44ABA" w14:textId="774B327A"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r>
              <w:t>HS</w:t>
            </w:r>
          </w:p>
        </w:tc>
        <w:tc>
          <w:tcPr>
            <w:tcW w:w="1169" w:type="dxa"/>
          </w:tcPr>
          <w:p w14:paraId="74E3A6F2" w14:textId="77777777"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p>
        </w:tc>
        <w:tc>
          <w:tcPr>
            <w:tcW w:w="1169" w:type="dxa"/>
          </w:tcPr>
          <w:p w14:paraId="2415A83E" w14:textId="60EFE64A" w:rsidR="002B59C7" w:rsidRDefault="002B59C7" w:rsidP="00D91F22">
            <w:pPr>
              <w:jc w:val="center"/>
              <w:cnfStyle w:val="000000000000" w:firstRow="0" w:lastRow="0" w:firstColumn="0" w:lastColumn="0" w:oddVBand="0" w:evenVBand="0" w:oddHBand="0" w:evenHBand="0" w:firstRowFirstColumn="0" w:firstRowLastColumn="0" w:lastRowFirstColumn="0" w:lastRowLastColumn="0"/>
            </w:pPr>
          </w:p>
        </w:tc>
      </w:tr>
      <w:tr w:rsidR="002B59C7" w14:paraId="75DC2011"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3BE61" w14:textId="4257CA6D" w:rsidR="002B59C7" w:rsidRDefault="002B59C7" w:rsidP="002B59C7">
            <w:pPr>
              <w:jc w:val="center"/>
            </w:pPr>
            <w:r>
              <w:t>Standard Deviation</w:t>
            </w:r>
          </w:p>
        </w:tc>
        <w:tc>
          <w:tcPr>
            <w:tcW w:w="2269" w:type="dxa"/>
            <w:gridSpan w:val="2"/>
          </w:tcPr>
          <w:p w14:paraId="3F0B65C8" w14:textId="116C90D1"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r>
              <w:t>0.10</w:t>
            </w:r>
          </w:p>
        </w:tc>
        <w:tc>
          <w:tcPr>
            <w:tcW w:w="2338" w:type="dxa"/>
            <w:gridSpan w:val="2"/>
          </w:tcPr>
          <w:p w14:paraId="334C7BA1"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182F9E64"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7C298B2C"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18C71FCB" w14:textId="77777777" w:rsidR="002B59C7" w:rsidRDefault="002B59C7" w:rsidP="002B59C7">
            <w:pPr>
              <w:jc w:val="center"/>
            </w:pPr>
          </w:p>
        </w:tc>
        <w:tc>
          <w:tcPr>
            <w:tcW w:w="2269" w:type="dxa"/>
            <w:gridSpan w:val="2"/>
          </w:tcPr>
          <w:p w14:paraId="2A1B6CB7"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79266445"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50E1A952"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2C2890E0"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CD15C3" w14:textId="77777777" w:rsidR="002B59C7" w:rsidRDefault="002B59C7" w:rsidP="002B59C7">
            <w:pPr>
              <w:jc w:val="center"/>
            </w:pPr>
          </w:p>
        </w:tc>
        <w:tc>
          <w:tcPr>
            <w:tcW w:w="2269" w:type="dxa"/>
            <w:gridSpan w:val="2"/>
          </w:tcPr>
          <w:p w14:paraId="36C8C091"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4E9055A3"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12323BB0"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21C9D9F4"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2B4AB539" w14:textId="77777777" w:rsidR="002B59C7" w:rsidRDefault="002B59C7" w:rsidP="002B59C7">
            <w:pPr>
              <w:jc w:val="center"/>
            </w:pPr>
          </w:p>
        </w:tc>
        <w:tc>
          <w:tcPr>
            <w:tcW w:w="2269" w:type="dxa"/>
            <w:gridSpan w:val="2"/>
          </w:tcPr>
          <w:p w14:paraId="6C1708FF"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4AC10ECE"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6B61CB87"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2AC640A8"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7BB2C4C" w14:textId="77777777" w:rsidR="002B59C7" w:rsidRDefault="002B59C7" w:rsidP="002B59C7">
            <w:pPr>
              <w:jc w:val="center"/>
            </w:pPr>
          </w:p>
        </w:tc>
        <w:tc>
          <w:tcPr>
            <w:tcW w:w="2269" w:type="dxa"/>
            <w:gridSpan w:val="2"/>
          </w:tcPr>
          <w:p w14:paraId="429F4477"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73124F6F"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207E5D19"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0FF9E208"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12AB25D4" w14:textId="77777777" w:rsidR="002B59C7" w:rsidRDefault="002B59C7" w:rsidP="002B59C7">
            <w:pPr>
              <w:jc w:val="center"/>
            </w:pPr>
          </w:p>
        </w:tc>
        <w:tc>
          <w:tcPr>
            <w:tcW w:w="2269" w:type="dxa"/>
            <w:gridSpan w:val="2"/>
          </w:tcPr>
          <w:p w14:paraId="4AD703B7"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35B66B2F"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323AAC89"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142E0114"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06113B8" w14:textId="77777777" w:rsidR="002B59C7" w:rsidRDefault="002B59C7" w:rsidP="002B59C7">
            <w:pPr>
              <w:jc w:val="center"/>
            </w:pPr>
          </w:p>
        </w:tc>
        <w:tc>
          <w:tcPr>
            <w:tcW w:w="2269" w:type="dxa"/>
            <w:gridSpan w:val="2"/>
          </w:tcPr>
          <w:p w14:paraId="273E1FE9"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155AEB9D"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5C0DB036"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087FE4D8"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43EC209A" w14:textId="77777777" w:rsidR="002B59C7" w:rsidRDefault="002B59C7" w:rsidP="002B59C7">
            <w:pPr>
              <w:jc w:val="center"/>
            </w:pPr>
          </w:p>
        </w:tc>
        <w:tc>
          <w:tcPr>
            <w:tcW w:w="2269" w:type="dxa"/>
            <w:gridSpan w:val="2"/>
          </w:tcPr>
          <w:p w14:paraId="54AB8099"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52714074"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5DC277EF"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4F938B6A"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7ADDDB" w14:textId="77777777" w:rsidR="002B59C7" w:rsidRDefault="002B59C7" w:rsidP="002B59C7">
            <w:pPr>
              <w:jc w:val="center"/>
            </w:pPr>
          </w:p>
        </w:tc>
        <w:tc>
          <w:tcPr>
            <w:tcW w:w="2269" w:type="dxa"/>
            <w:gridSpan w:val="2"/>
          </w:tcPr>
          <w:p w14:paraId="5D9DD48D"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0AF015B2"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377CF36E"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73D4087E"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6A585425" w14:textId="77777777" w:rsidR="002B59C7" w:rsidRDefault="002B59C7" w:rsidP="002B59C7">
            <w:pPr>
              <w:jc w:val="center"/>
            </w:pPr>
          </w:p>
        </w:tc>
        <w:tc>
          <w:tcPr>
            <w:tcW w:w="2269" w:type="dxa"/>
            <w:gridSpan w:val="2"/>
          </w:tcPr>
          <w:p w14:paraId="59A10C32"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125DC491"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324A9F75"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3F80D8B2"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856C46F" w14:textId="77777777" w:rsidR="002B59C7" w:rsidRDefault="002B59C7" w:rsidP="002B59C7">
            <w:pPr>
              <w:jc w:val="center"/>
            </w:pPr>
          </w:p>
        </w:tc>
        <w:tc>
          <w:tcPr>
            <w:tcW w:w="2269" w:type="dxa"/>
            <w:gridSpan w:val="2"/>
          </w:tcPr>
          <w:p w14:paraId="23BA9724"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4844F820"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18EFB85F"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76800E3B"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4D0609BE" w14:textId="77777777" w:rsidR="002B59C7" w:rsidRDefault="002B59C7" w:rsidP="002B59C7">
            <w:pPr>
              <w:jc w:val="center"/>
            </w:pPr>
          </w:p>
        </w:tc>
        <w:tc>
          <w:tcPr>
            <w:tcW w:w="2269" w:type="dxa"/>
            <w:gridSpan w:val="2"/>
          </w:tcPr>
          <w:p w14:paraId="7BB09922"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40EFA8C2"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4529FA9C"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639E1168"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AEEC4A" w14:textId="77777777" w:rsidR="002B59C7" w:rsidRDefault="002B59C7" w:rsidP="002B59C7">
            <w:pPr>
              <w:jc w:val="center"/>
            </w:pPr>
          </w:p>
        </w:tc>
        <w:tc>
          <w:tcPr>
            <w:tcW w:w="2269" w:type="dxa"/>
            <w:gridSpan w:val="2"/>
          </w:tcPr>
          <w:p w14:paraId="36AB9A4A"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704AE6B1"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0480FE07"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7C30ED69"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420EABD5" w14:textId="77777777" w:rsidR="002B59C7" w:rsidRDefault="002B59C7" w:rsidP="002B59C7">
            <w:pPr>
              <w:jc w:val="center"/>
            </w:pPr>
          </w:p>
        </w:tc>
        <w:tc>
          <w:tcPr>
            <w:tcW w:w="2269" w:type="dxa"/>
            <w:gridSpan w:val="2"/>
          </w:tcPr>
          <w:p w14:paraId="47E2D72E"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6465E084"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33631BDE"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163214EB"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C10C635" w14:textId="77777777" w:rsidR="002B59C7" w:rsidRDefault="002B59C7" w:rsidP="002B59C7">
            <w:pPr>
              <w:jc w:val="center"/>
            </w:pPr>
          </w:p>
        </w:tc>
        <w:tc>
          <w:tcPr>
            <w:tcW w:w="2269" w:type="dxa"/>
            <w:gridSpan w:val="2"/>
          </w:tcPr>
          <w:p w14:paraId="2A90E334"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136916CA"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419BEF24"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579393D2"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1A5930DF" w14:textId="77777777" w:rsidR="002B59C7" w:rsidRDefault="002B59C7" w:rsidP="002B59C7">
            <w:pPr>
              <w:jc w:val="center"/>
            </w:pPr>
          </w:p>
        </w:tc>
        <w:tc>
          <w:tcPr>
            <w:tcW w:w="2269" w:type="dxa"/>
            <w:gridSpan w:val="2"/>
          </w:tcPr>
          <w:p w14:paraId="6AB4A903"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2FC4B54D"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286C2351"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3EBF7D57"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9ABE5F" w14:textId="77777777" w:rsidR="002B59C7" w:rsidRDefault="002B59C7" w:rsidP="002B59C7">
            <w:pPr>
              <w:jc w:val="center"/>
            </w:pPr>
          </w:p>
        </w:tc>
        <w:tc>
          <w:tcPr>
            <w:tcW w:w="2269" w:type="dxa"/>
            <w:gridSpan w:val="2"/>
          </w:tcPr>
          <w:p w14:paraId="72862F9B"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20DD3922"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61E58F83"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4DEFFB39"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533849E5" w14:textId="77777777" w:rsidR="002B59C7" w:rsidRDefault="002B59C7" w:rsidP="002B59C7">
            <w:pPr>
              <w:jc w:val="center"/>
            </w:pPr>
          </w:p>
        </w:tc>
        <w:tc>
          <w:tcPr>
            <w:tcW w:w="2269" w:type="dxa"/>
            <w:gridSpan w:val="2"/>
          </w:tcPr>
          <w:p w14:paraId="3177C77C"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5B2CAC19"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5BD322EE"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7B34302C"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A858FBA" w14:textId="77777777" w:rsidR="002B59C7" w:rsidRDefault="002B59C7" w:rsidP="002B59C7">
            <w:pPr>
              <w:jc w:val="center"/>
            </w:pPr>
          </w:p>
        </w:tc>
        <w:tc>
          <w:tcPr>
            <w:tcW w:w="2269" w:type="dxa"/>
            <w:gridSpan w:val="2"/>
          </w:tcPr>
          <w:p w14:paraId="40E79A21"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1010A960"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6A3E82FE"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r w:rsidR="002B59C7" w14:paraId="2B7ED3BC" w14:textId="77777777" w:rsidTr="002B59C7">
        <w:tc>
          <w:tcPr>
            <w:cnfStyle w:val="001000000000" w:firstRow="0" w:lastRow="0" w:firstColumn="1" w:lastColumn="0" w:oddVBand="0" w:evenVBand="0" w:oddHBand="0" w:evenHBand="0" w:firstRowFirstColumn="0" w:firstRowLastColumn="0" w:lastRowFirstColumn="0" w:lastRowLastColumn="0"/>
            <w:tcW w:w="2405" w:type="dxa"/>
          </w:tcPr>
          <w:p w14:paraId="1C290963" w14:textId="77777777" w:rsidR="002B59C7" w:rsidRDefault="002B59C7" w:rsidP="002B59C7">
            <w:pPr>
              <w:jc w:val="center"/>
            </w:pPr>
          </w:p>
        </w:tc>
        <w:tc>
          <w:tcPr>
            <w:tcW w:w="2269" w:type="dxa"/>
            <w:gridSpan w:val="2"/>
          </w:tcPr>
          <w:p w14:paraId="6D59E91D"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2D50E8AF"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c>
          <w:tcPr>
            <w:tcW w:w="2338" w:type="dxa"/>
            <w:gridSpan w:val="2"/>
          </w:tcPr>
          <w:p w14:paraId="13FB51D3" w14:textId="77777777" w:rsidR="002B59C7" w:rsidRDefault="002B59C7" w:rsidP="002B59C7">
            <w:pPr>
              <w:jc w:val="center"/>
              <w:cnfStyle w:val="000000000000" w:firstRow="0" w:lastRow="0" w:firstColumn="0" w:lastColumn="0" w:oddVBand="0" w:evenVBand="0" w:oddHBand="0" w:evenHBand="0" w:firstRowFirstColumn="0" w:firstRowLastColumn="0" w:lastRowFirstColumn="0" w:lastRowLastColumn="0"/>
            </w:pPr>
          </w:p>
        </w:tc>
      </w:tr>
      <w:tr w:rsidR="002B59C7" w14:paraId="455701D4" w14:textId="77777777" w:rsidTr="002B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B8DA319" w14:textId="77777777" w:rsidR="002B59C7" w:rsidRDefault="002B59C7" w:rsidP="002B59C7">
            <w:pPr>
              <w:jc w:val="center"/>
            </w:pPr>
          </w:p>
        </w:tc>
        <w:tc>
          <w:tcPr>
            <w:tcW w:w="2269" w:type="dxa"/>
            <w:gridSpan w:val="2"/>
          </w:tcPr>
          <w:p w14:paraId="43B6BAB7"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5425E701"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c>
          <w:tcPr>
            <w:tcW w:w="2338" w:type="dxa"/>
            <w:gridSpan w:val="2"/>
          </w:tcPr>
          <w:p w14:paraId="4D1BFA1D" w14:textId="77777777" w:rsidR="002B59C7" w:rsidRDefault="002B59C7" w:rsidP="002B59C7">
            <w:pPr>
              <w:jc w:val="center"/>
              <w:cnfStyle w:val="000000100000" w:firstRow="0" w:lastRow="0" w:firstColumn="0" w:lastColumn="0" w:oddVBand="0" w:evenVBand="0" w:oddHBand="1" w:evenHBand="0" w:firstRowFirstColumn="0" w:firstRowLastColumn="0" w:lastRowFirstColumn="0" w:lastRowLastColumn="0"/>
            </w:pPr>
          </w:p>
        </w:tc>
      </w:tr>
    </w:tbl>
    <w:p w14:paraId="597F51A4" w14:textId="0493B956" w:rsidR="00046A11" w:rsidRDefault="00046A11" w:rsidP="002B59C7"/>
    <w:p w14:paraId="7F5B906A" w14:textId="77777777" w:rsidR="00882270" w:rsidRDefault="00882270" w:rsidP="002B59C7"/>
    <w:p w14:paraId="47ADF31F" w14:textId="77777777" w:rsidR="00882270" w:rsidRDefault="00882270" w:rsidP="002B59C7"/>
    <w:p w14:paraId="09D36A09" w14:textId="77777777" w:rsidR="00882270" w:rsidRDefault="00882270" w:rsidP="002B59C7"/>
    <w:p w14:paraId="67B38267" w14:textId="77777777" w:rsidR="00882270" w:rsidRDefault="00882270" w:rsidP="002B59C7"/>
    <w:p w14:paraId="18D084A2" w14:textId="77777777" w:rsidR="00882270" w:rsidRDefault="00882270" w:rsidP="002B59C7"/>
    <w:p w14:paraId="5FB2C876" w14:textId="77777777" w:rsidR="00882270" w:rsidRDefault="00882270" w:rsidP="002B59C7"/>
    <w:p w14:paraId="5620254E" w14:textId="77777777" w:rsidR="00882270" w:rsidRDefault="00882270" w:rsidP="002B59C7"/>
    <w:p w14:paraId="770A8B7A" w14:textId="77777777" w:rsidR="00882270" w:rsidRDefault="00882270" w:rsidP="002B59C7"/>
    <w:p w14:paraId="3239D948" w14:textId="4E5A3E08" w:rsidR="002B59C7" w:rsidRDefault="002B59C7" w:rsidP="002B59C7">
      <w:r>
        <w:lastRenderedPageBreak/>
        <w:t xml:space="preserve">A glimpse of Table 3.3 would give the impression that the student </w:t>
      </w:r>
      <w:proofErr w:type="gramStart"/>
      <w:r>
        <w:t>respondents  were</w:t>
      </w:r>
      <w:proofErr w:type="gramEnd"/>
      <w:r>
        <w:t xml:space="preserve"> </w:t>
      </w:r>
      <w:r w:rsidRPr="002B59C7">
        <w:rPr>
          <w:u w:val="single"/>
        </w:rPr>
        <w:t>highly satisfied</w:t>
      </w:r>
      <w:r>
        <w:rPr>
          <w:u w:val="single"/>
        </w:rPr>
        <w:t xml:space="preserve"> on </w:t>
      </w:r>
      <w:r w:rsidRPr="002B59C7">
        <w:t>the fou</w:t>
      </w:r>
      <w:r>
        <w:t>r aspects of accessibility in processing documents</w:t>
      </w:r>
      <w:r w:rsidR="008B6113">
        <w:t xml:space="preserve">, specifically, approachability, timeliness, location and security. This is due to the fact that the values of the weights </w:t>
      </w:r>
      <w:proofErr w:type="gramStart"/>
      <w:r w:rsidR="008B6113">
        <w:t>means</w:t>
      </w:r>
      <w:proofErr w:type="gramEnd"/>
      <w:r w:rsidR="008B6113">
        <w:t xml:space="preserve"> fall in the interval 3.50 – 4.49 for this category</w:t>
      </w:r>
    </w:p>
    <w:p w14:paraId="298F0F29" w14:textId="248D13CE" w:rsidR="008B6113" w:rsidRDefault="008B6113" w:rsidP="002B59C7">
      <w:r>
        <w:tab/>
        <w:t xml:space="preserve">However, a closer look at the values of the weighted vary in the specific items. In the responses of the students in SUCs, the highest mean of 4.27 is in the aspect of security with the variation as the standard deviation is 0.04. This indicates that the student had almost the same level of high satisfaction in safety of the service environment, protection of their data privacy and precautionary measures during pandemic. The second highest mean of 4.08 was obtained in the aspect of </w:t>
      </w:r>
      <w:r w:rsidRPr="008B6113">
        <w:rPr>
          <w:u w:val="single"/>
        </w:rPr>
        <w:t>location</w:t>
      </w:r>
      <w:r w:rsidRPr="008B6113">
        <w:t>.</w:t>
      </w:r>
      <w:r>
        <w:rPr>
          <w:u w:val="single"/>
        </w:rPr>
        <w:t xml:space="preserve"> </w:t>
      </w:r>
      <w:r>
        <w:t>A relatively larger standard deviation of 0.12 was obtained indicating some variation in the responses</w:t>
      </w:r>
      <w:r w:rsidR="00535FA7">
        <w:t xml:space="preserve">. Specifically, access to documents anywhere from any device showed the lowest value, as compared to the convenience of the location. There is a likelihood that there have been instances where documents cannot be easily access in its trail. </w:t>
      </w:r>
      <w:r w:rsidR="00535FA7" w:rsidRPr="00CA702B">
        <w:rPr>
          <w:u w:val="single"/>
        </w:rPr>
        <w:t>Approachability</w:t>
      </w:r>
      <w:r w:rsidR="00535FA7">
        <w:t xml:space="preserve"> of the staff rank third with mean of 3.86 and a standard deviation of 0.10 which account for the variations in the level of satisfaction. Timeliness was last among the four aspects. The least value was indicated in waiting time to receive services, which must have been unfavorably experienced by some respondents.</w:t>
      </w:r>
    </w:p>
    <w:p w14:paraId="533D87D9" w14:textId="4D8BFEF0" w:rsidR="00535FA7" w:rsidRDefault="00535FA7" w:rsidP="002B59C7">
      <w:r>
        <w:tab/>
        <w:t>A similar trend in the ranks of the four aspects of accessibility was show in the responses of the students from the LUCs. But the standard deviations were relatively small, indicating closeness of the responses.</w:t>
      </w:r>
    </w:p>
    <w:p w14:paraId="0EC02B8F" w14:textId="308C4B4B" w:rsidR="00535FA7" w:rsidRDefault="00535FA7" w:rsidP="002B59C7">
      <w:pPr>
        <w:rPr>
          <w:u w:val="single"/>
        </w:rPr>
      </w:pPr>
      <w:r>
        <w:tab/>
        <w:t>Taking the respondents from the SUCs</w:t>
      </w:r>
      <w:r w:rsidR="00CA702B">
        <w:t xml:space="preserve"> and LUCs, generally, security was rank highest in the </w:t>
      </w:r>
      <w:r w:rsidR="00CA702B" w:rsidRPr="00CA702B">
        <w:rPr>
          <w:u w:val="single"/>
        </w:rPr>
        <w:t>highly satisfied</w:t>
      </w:r>
    </w:p>
    <w:p w14:paraId="11314B86" w14:textId="2B2B0DE7" w:rsidR="00CA702B" w:rsidRDefault="00CA702B" w:rsidP="002B59C7">
      <w:pPr>
        <w:rPr>
          <w:u w:val="single"/>
        </w:rPr>
      </w:pPr>
    </w:p>
    <w:p w14:paraId="2DC10F91" w14:textId="627EED70" w:rsidR="00CA702B" w:rsidRDefault="00CA702B" w:rsidP="002B59C7">
      <w:pPr>
        <w:rPr>
          <w:u w:val="single"/>
        </w:rPr>
      </w:pPr>
    </w:p>
    <w:p w14:paraId="3A67D1A2" w14:textId="3BE1F590" w:rsidR="00CA702B" w:rsidRDefault="00CA702B" w:rsidP="002B59C7">
      <w:pPr>
        <w:rPr>
          <w:u w:val="single"/>
        </w:rPr>
      </w:pPr>
    </w:p>
    <w:p w14:paraId="66967A9D" w14:textId="35EAC90E" w:rsidR="00CA702B" w:rsidRDefault="00CA702B" w:rsidP="002B59C7">
      <w:pPr>
        <w:rPr>
          <w:u w:val="single"/>
        </w:rPr>
      </w:pPr>
    </w:p>
    <w:p w14:paraId="67C53FD4" w14:textId="152E9AA9" w:rsidR="00CA702B" w:rsidRDefault="00CA702B" w:rsidP="002B59C7">
      <w:pPr>
        <w:rPr>
          <w:u w:val="single"/>
        </w:rPr>
      </w:pPr>
    </w:p>
    <w:p w14:paraId="37EFF56D" w14:textId="6A95B311" w:rsidR="00CA702B" w:rsidRDefault="00CA702B" w:rsidP="002B59C7">
      <w:pPr>
        <w:rPr>
          <w:u w:val="single"/>
        </w:rPr>
      </w:pPr>
    </w:p>
    <w:p w14:paraId="0C0374D0" w14:textId="7BA4F6AC" w:rsidR="00882270" w:rsidRDefault="00882270" w:rsidP="002B59C7">
      <w:pPr>
        <w:rPr>
          <w:u w:val="single"/>
        </w:rPr>
      </w:pPr>
    </w:p>
    <w:p w14:paraId="02981DA6" w14:textId="20B611D8" w:rsidR="00882270" w:rsidRDefault="00882270" w:rsidP="002B59C7">
      <w:pPr>
        <w:rPr>
          <w:u w:val="single"/>
        </w:rPr>
      </w:pPr>
    </w:p>
    <w:p w14:paraId="03D74937" w14:textId="752080DE" w:rsidR="00882270" w:rsidRDefault="00882270" w:rsidP="002B59C7">
      <w:pPr>
        <w:rPr>
          <w:u w:val="single"/>
        </w:rPr>
      </w:pPr>
    </w:p>
    <w:p w14:paraId="7AFCC632" w14:textId="4E4C6E9D" w:rsidR="00882270" w:rsidRDefault="00882270" w:rsidP="002B59C7">
      <w:pPr>
        <w:rPr>
          <w:u w:val="single"/>
        </w:rPr>
      </w:pPr>
    </w:p>
    <w:p w14:paraId="653C6003" w14:textId="583C5145" w:rsidR="00882270" w:rsidRDefault="00882270" w:rsidP="002B59C7">
      <w:pPr>
        <w:rPr>
          <w:u w:val="single"/>
        </w:rPr>
      </w:pPr>
    </w:p>
    <w:p w14:paraId="1D06996A" w14:textId="213826B7" w:rsidR="00882270" w:rsidRDefault="00882270" w:rsidP="002B59C7">
      <w:pPr>
        <w:rPr>
          <w:u w:val="single"/>
        </w:rPr>
      </w:pPr>
    </w:p>
    <w:p w14:paraId="75E262EE" w14:textId="08FA2E7D" w:rsidR="00882270" w:rsidRDefault="00882270" w:rsidP="002B59C7">
      <w:pPr>
        <w:rPr>
          <w:u w:val="single"/>
        </w:rPr>
      </w:pPr>
    </w:p>
    <w:p w14:paraId="00D625CA" w14:textId="77777777" w:rsidR="00882270" w:rsidRDefault="00882270" w:rsidP="002B59C7">
      <w:pPr>
        <w:rPr>
          <w:u w:val="single"/>
        </w:rPr>
      </w:pPr>
    </w:p>
    <w:p w14:paraId="24B58FFF" w14:textId="2172FC3F" w:rsidR="00CA702B" w:rsidRDefault="00CA702B" w:rsidP="002B59C7">
      <w:r>
        <w:lastRenderedPageBreak/>
        <w:t>l</w:t>
      </w:r>
      <w:r w:rsidRPr="00CA702B">
        <w:t>ocation</w:t>
      </w:r>
      <w:r>
        <w:t>. Approachability of staff and the timeliness of the expected service were the last two.</w:t>
      </w:r>
    </w:p>
    <w:p w14:paraId="5343D201" w14:textId="520DE47A" w:rsidR="00CA702B" w:rsidRDefault="00CA702B" w:rsidP="002B59C7">
      <w:r>
        <w:tab/>
        <w:t>The respondents in the present study can be considered as millennials who see highly education as a commodity. As in the study of Jarrad (2016), millennials can see education where learning can be acquired to different delivery system. It is, therefore that leaders in colleges and universities improve effectively responding to changing environment in their institutions.</w:t>
      </w:r>
    </w:p>
    <w:p w14:paraId="06CF454C" w14:textId="4493E60F" w:rsidR="00CA702B" w:rsidRDefault="00CA702B" w:rsidP="002B59C7">
      <w:r>
        <w:tab/>
        <w:t>Moreover, the study of Regala (2020) supported the facilitation of easy access to documents using social technology across academic organizations.</w:t>
      </w:r>
    </w:p>
    <w:p w14:paraId="4D54D4CA" w14:textId="3C2634D7" w:rsidR="00CA702B" w:rsidRDefault="00CA702B" w:rsidP="002B59C7">
      <w:r>
        <w:tab/>
        <w:t xml:space="preserve">Problem 4. </w:t>
      </w:r>
      <w:r>
        <w:t>What is the level of students satisfaction in the</w:t>
      </w:r>
      <w:r>
        <w:t xml:space="preserve"> responsiveness in processing documents in terms </w:t>
      </w:r>
      <w:proofErr w:type="gramStart"/>
      <w:r>
        <w:t>of</w:t>
      </w:r>
      <w:proofErr w:type="gramEnd"/>
    </w:p>
    <w:p w14:paraId="20C5F4AC" w14:textId="01DD43B9" w:rsidR="009B2BF0" w:rsidRDefault="009B2BF0" w:rsidP="002B59C7">
      <w:r>
        <w:tab/>
      </w:r>
      <w:r>
        <w:tab/>
        <w:t>4.1 willingness/ readiness of staff to provide service</w:t>
      </w:r>
    </w:p>
    <w:p w14:paraId="207BAFC1" w14:textId="2D3236F7" w:rsidR="009B2BF0" w:rsidRDefault="009B2BF0" w:rsidP="002B59C7">
      <w:r>
        <w:tab/>
      </w:r>
      <w:r>
        <w:tab/>
        <w:t>4.2 timeliness of service</w:t>
      </w:r>
    </w:p>
    <w:p w14:paraId="3ED797EB" w14:textId="7A73634A" w:rsidR="009B2BF0" w:rsidRDefault="009B2BF0" w:rsidP="002B59C7">
      <w:r>
        <w:tab/>
      </w:r>
      <w:r>
        <w:tab/>
        <w:t>4.3 flexibility of service</w:t>
      </w:r>
    </w:p>
    <w:p w14:paraId="37B50B9D" w14:textId="2316D95E" w:rsidR="009B2BF0" w:rsidRDefault="009B2BF0" w:rsidP="002B59C7">
      <w:r>
        <w:tab/>
      </w:r>
      <w:r>
        <w:tab/>
        <w:t>4.4 application of technology driven tool in providing service</w:t>
      </w:r>
    </w:p>
    <w:p w14:paraId="3E9D9E53" w14:textId="3BEA0FD3" w:rsidR="009B2BF0" w:rsidRDefault="009B2BF0" w:rsidP="002B59C7">
      <w:r>
        <w:tab/>
        <w:t xml:space="preserve">Through the use of frequencies and assigned weights the level of the </w:t>
      </w:r>
      <w:proofErr w:type="gramStart"/>
      <w:r>
        <w:t>students</w:t>
      </w:r>
      <w:proofErr w:type="gramEnd"/>
      <w:r>
        <w:t xml:space="preserve"> satisfaction are interpreted in accordance with the scale below</w:t>
      </w:r>
    </w:p>
    <w:p w14:paraId="1A34E65D" w14:textId="77777777" w:rsidR="009B2BF0" w:rsidRPr="00CA702B" w:rsidRDefault="00CA702B" w:rsidP="002B59C7">
      <w:r>
        <w:tab/>
      </w:r>
    </w:p>
    <w:tbl>
      <w:tblPr>
        <w:tblStyle w:val="PlainTable4"/>
        <w:tblW w:w="0" w:type="auto"/>
        <w:tblLook w:val="04A0" w:firstRow="1" w:lastRow="0" w:firstColumn="1" w:lastColumn="0" w:noHBand="0" w:noVBand="1"/>
      </w:tblPr>
      <w:tblGrid>
        <w:gridCol w:w="4675"/>
        <w:gridCol w:w="4675"/>
      </w:tblGrid>
      <w:tr w:rsidR="009B2BF0" w14:paraId="1D12B815" w14:textId="77777777" w:rsidTr="00EC7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7642CB" w14:textId="77777777" w:rsidR="009B2BF0" w:rsidRDefault="009B2BF0" w:rsidP="00EC7A00">
            <w:pPr>
              <w:jc w:val="center"/>
            </w:pPr>
            <w:r>
              <w:t>Range of Weighted Means (WM)</w:t>
            </w:r>
          </w:p>
        </w:tc>
        <w:tc>
          <w:tcPr>
            <w:tcW w:w="4675" w:type="dxa"/>
          </w:tcPr>
          <w:p w14:paraId="25ED5641" w14:textId="77777777" w:rsidR="009B2BF0" w:rsidRDefault="009B2BF0" w:rsidP="00EC7A00">
            <w:pPr>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9B2BF0" w14:paraId="700F3774" w14:textId="77777777" w:rsidTr="00EC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2CC781" w14:textId="77777777" w:rsidR="009B2BF0" w:rsidRPr="00046A11" w:rsidRDefault="009B2BF0" w:rsidP="00EC7A00">
            <w:pPr>
              <w:jc w:val="center"/>
              <w:rPr>
                <w:b w:val="0"/>
                <w:bCs w:val="0"/>
              </w:rPr>
            </w:pPr>
            <w:r w:rsidRPr="00046A11">
              <w:rPr>
                <w:b w:val="0"/>
                <w:bCs w:val="0"/>
              </w:rPr>
              <w:t>4.50 – 5.00</w:t>
            </w:r>
          </w:p>
        </w:tc>
        <w:tc>
          <w:tcPr>
            <w:tcW w:w="4675" w:type="dxa"/>
          </w:tcPr>
          <w:p w14:paraId="3AEEA3D0" w14:textId="77777777" w:rsidR="009B2BF0" w:rsidRDefault="009B2BF0" w:rsidP="00EC7A00">
            <w:pPr>
              <w:jc w:val="center"/>
              <w:cnfStyle w:val="000000100000" w:firstRow="0" w:lastRow="0" w:firstColumn="0" w:lastColumn="0" w:oddVBand="0" w:evenVBand="0" w:oddHBand="1" w:evenHBand="0" w:firstRowFirstColumn="0" w:firstRowLastColumn="0" w:lastRowFirstColumn="0" w:lastRowLastColumn="0"/>
            </w:pPr>
            <w:r>
              <w:t>Very Highly Satisfied</w:t>
            </w:r>
          </w:p>
        </w:tc>
      </w:tr>
      <w:tr w:rsidR="009B2BF0" w14:paraId="30E2343B" w14:textId="77777777" w:rsidTr="00EC7A00">
        <w:tc>
          <w:tcPr>
            <w:cnfStyle w:val="001000000000" w:firstRow="0" w:lastRow="0" w:firstColumn="1" w:lastColumn="0" w:oddVBand="0" w:evenVBand="0" w:oddHBand="0" w:evenHBand="0" w:firstRowFirstColumn="0" w:firstRowLastColumn="0" w:lastRowFirstColumn="0" w:lastRowLastColumn="0"/>
            <w:tcW w:w="4675" w:type="dxa"/>
          </w:tcPr>
          <w:p w14:paraId="12CF55A1" w14:textId="0FA4F23C" w:rsidR="009B2BF0" w:rsidRPr="00046A11" w:rsidRDefault="009B2BF0" w:rsidP="009B2BF0">
            <w:pPr>
              <w:jc w:val="center"/>
              <w:rPr>
                <w:b w:val="0"/>
                <w:bCs w:val="0"/>
              </w:rPr>
            </w:pPr>
            <w:r w:rsidRPr="00046A11">
              <w:rPr>
                <w:b w:val="0"/>
                <w:bCs w:val="0"/>
              </w:rPr>
              <w:t>3.50</w:t>
            </w:r>
            <w:r>
              <w:rPr>
                <w:b w:val="0"/>
                <w:bCs w:val="0"/>
              </w:rPr>
              <w:t xml:space="preserve"> </w:t>
            </w:r>
            <w:r w:rsidRPr="00046A11">
              <w:rPr>
                <w:b w:val="0"/>
                <w:bCs w:val="0"/>
              </w:rPr>
              <w:t>- 4.49</w:t>
            </w:r>
          </w:p>
        </w:tc>
        <w:tc>
          <w:tcPr>
            <w:tcW w:w="4675" w:type="dxa"/>
          </w:tcPr>
          <w:p w14:paraId="3714B7F6" w14:textId="77777777" w:rsidR="009B2BF0" w:rsidRDefault="009B2BF0" w:rsidP="00EC7A00">
            <w:pPr>
              <w:jc w:val="center"/>
              <w:cnfStyle w:val="000000000000" w:firstRow="0" w:lastRow="0" w:firstColumn="0" w:lastColumn="0" w:oddVBand="0" w:evenVBand="0" w:oddHBand="0" w:evenHBand="0" w:firstRowFirstColumn="0" w:firstRowLastColumn="0" w:lastRowFirstColumn="0" w:lastRowLastColumn="0"/>
            </w:pPr>
            <w:r>
              <w:t>Highly Satisfied</w:t>
            </w:r>
          </w:p>
        </w:tc>
      </w:tr>
      <w:tr w:rsidR="009B2BF0" w14:paraId="388D141C" w14:textId="77777777" w:rsidTr="00EC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FA896E" w14:textId="77777777" w:rsidR="009B2BF0" w:rsidRPr="00046A11" w:rsidRDefault="009B2BF0" w:rsidP="00EC7A00">
            <w:pPr>
              <w:jc w:val="center"/>
              <w:rPr>
                <w:b w:val="0"/>
                <w:bCs w:val="0"/>
              </w:rPr>
            </w:pPr>
            <w:r w:rsidRPr="00046A11">
              <w:rPr>
                <w:b w:val="0"/>
                <w:bCs w:val="0"/>
              </w:rPr>
              <w:t>2.50 – 3.49</w:t>
            </w:r>
          </w:p>
        </w:tc>
        <w:tc>
          <w:tcPr>
            <w:tcW w:w="4675" w:type="dxa"/>
          </w:tcPr>
          <w:p w14:paraId="56774489" w14:textId="77777777" w:rsidR="009B2BF0" w:rsidRDefault="009B2BF0" w:rsidP="00EC7A00">
            <w:pPr>
              <w:jc w:val="center"/>
              <w:cnfStyle w:val="000000100000" w:firstRow="0" w:lastRow="0" w:firstColumn="0" w:lastColumn="0" w:oddVBand="0" w:evenVBand="0" w:oddHBand="1" w:evenHBand="0" w:firstRowFirstColumn="0" w:firstRowLastColumn="0" w:lastRowFirstColumn="0" w:lastRowLastColumn="0"/>
            </w:pPr>
            <w:r>
              <w:t>Moderately Satisfied</w:t>
            </w:r>
          </w:p>
        </w:tc>
      </w:tr>
      <w:tr w:rsidR="009B2BF0" w14:paraId="076E4398" w14:textId="77777777" w:rsidTr="00EC7A00">
        <w:tc>
          <w:tcPr>
            <w:cnfStyle w:val="001000000000" w:firstRow="0" w:lastRow="0" w:firstColumn="1" w:lastColumn="0" w:oddVBand="0" w:evenVBand="0" w:oddHBand="0" w:evenHBand="0" w:firstRowFirstColumn="0" w:firstRowLastColumn="0" w:lastRowFirstColumn="0" w:lastRowLastColumn="0"/>
            <w:tcW w:w="4675" w:type="dxa"/>
          </w:tcPr>
          <w:p w14:paraId="174955EF" w14:textId="77777777" w:rsidR="009B2BF0" w:rsidRPr="00046A11" w:rsidRDefault="009B2BF0" w:rsidP="00EC7A00">
            <w:pPr>
              <w:jc w:val="center"/>
              <w:rPr>
                <w:b w:val="0"/>
                <w:bCs w:val="0"/>
              </w:rPr>
            </w:pPr>
            <w:r w:rsidRPr="00046A11">
              <w:rPr>
                <w:b w:val="0"/>
                <w:bCs w:val="0"/>
              </w:rPr>
              <w:t>1.50 – 2.49</w:t>
            </w:r>
          </w:p>
        </w:tc>
        <w:tc>
          <w:tcPr>
            <w:tcW w:w="4675" w:type="dxa"/>
          </w:tcPr>
          <w:p w14:paraId="73726A8B" w14:textId="77777777" w:rsidR="009B2BF0" w:rsidRDefault="009B2BF0" w:rsidP="00EC7A00">
            <w:pPr>
              <w:jc w:val="center"/>
              <w:cnfStyle w:val="000000000000" w:firstRow="0" w:lastRow="0" w:firstColumn="0" w:lastColumn="0" w:oddVBand="0" w:evenVBand="0" w:oddHBand="0" w:evenHBand="0" w:firstRowFirstColumn="0" w:firstRowLastColumn="0" w:lastRowFirstColumn="0" w:lastRowLastColumn="0"/>
            </w:pPr>
            <w:r>
              <w:t>Slightly Satisfied</w:t>
            </w:r>
          </w:p>
        </w:tc>
      </w:tr>
      <w:tr w:rsidR="009B2BF0" w14:paraId="3F95E164" w14:textId="77777777" w:rsidTr="00EC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23E3AE" w14:textId="77777777" w:rsidR="009B2BF0" w:rsidRPr="00046A11" w:rsidRDefault="009B2BF0" w:rsidP="00EC7A00">
            <w:pPr>
              <w:jc w:val="center"/>
              <w:rPr>
                <w:b w:val="0"/>
                <w:bCs w:val="0"/>
              </w:rPr>
            </w:pPr>
            <w:r w:rsidRPr="00046A11">
              <w:rPr>
                <w:b w:val="0"/>
                <w:bCs w:val="0"/>
              </w:rPr>
              <w:t>1.00 – 1.49</w:t>
            </w:r>
          </w:p>
        </w:tc>
        <w:tc>
          <w:tcPr>
            <w:tcW w:w="4675" w:type="dxa"/>
          </w:tcPr>
          <w:p w14:paraId="77E24C4B" w14:textId="77777777" w:rsidR="009B2BF0" w:rsidRDefault="009B2BF0" w:rsidP="00EC7A00">
            <w:pPr>
              <w:jc w:val="center"/>
              <w:cnfStyle w:val="000000100000" w:firstRow="0" w:lastRow="0" w:firstColumn="0" w:lastColumn="0" w:oddVBand="0" w:evenVBand="0" w:oddHBand="1" w:evenHBand="0" w:firstRowFirstColumn="0" w:firstRowLastColumn="0" w:lastRowFirstColumn="0" w:lastRowLastColumn="0"/>
            </w:pPr>
            <w:r>
              <w:t>Not Satisfied</w:t>
            </w:r>
          </w:p>
        </w:tc>
      </w:tr>
    </w:tbl>
    <w:p w14:paraId="5D93DE2C" w14:textId="45ED97E7" w:rsidR="00CA702B" w:rsidRDefault="00CA702B" w:rsidP="002B59C7"/>
    <w:p w14:paraId="46E943EC" w14:textId="7DDF87C0" w:rsidR="009B2BF0" w:rsidRDefault="009B2BF0" w:rsidP="002B59C7"/>
    <w:p w14:paraId="0367DAD9" w14:textId="42436151" w:rsidR="009B2BF0" w:rsidRDefault="009B2BF0" w:rsidP="002B59C7"/>
    <w:p w14:paraId="2DF939E4" w14:textId="4D2EB505" w:rsidR="009B2BF0" w:rsidRDefault="009B2BF0" w:rsidP="002B59C7"/>
    <w:p w14:paraId="13E36ED0" w14:textId="171EEDEB" w:rsidR="009B2BF0" w:rsidRDefault="009B2BF0" w:rsidP="002B59C7"/>
    <w:p w14:paraId="189A075F" w14:textId="6819876C" w:rsidR="009B2BF0" w:rsidRDefault="009B2BF0" w:rsidP="002B59C7"/>
    <w:p w14:paraId="366D381D" w14:textId="170E905F" w:rsidR="009B2BF0" w:rsidRDefault="009B2BF0" w:rsidP="002B59C7"/>
    <w:p w14:paraId="24C54C34" w14:textId="40092981" w:rsidR="009B2BF0" w:rsidRDefault="009B2BF0" w:rsidP="002B59C7"/>
    <w:p w14:paraId="3A89FFB2" w14:textId="5B233497" w:rsidR="009B2BF0" w:rsidRDefault="009B2BF0" w:rsidP="002B59C7"/>
    <w:p w14:paraId="6760272E" w14:textId="6ECBFC94" w:rsidR="009B2BF0" w:rsidRDefault="009B2BF0" w:rsidP="002B59C7"/>
    <w:p w14:paraId="22A5B70C" w14:textId="4A6C15CF" w:rsidR="009B2BF0" w:rsidRDefault="009B2BF0" w:rsidP="002B59C7"/>
    <w:p w14:paraId="2F8D86DC" w14:textId="77777777" w:rsidR="009B2BF0" w:rsidRPr="00CA702B" w:rsidRDefault="009B2BF0" w:rsidP="002B59C7"/>
    <w:sectPr w:rsidR="009B2BF0" w:rsidRPr="00CA7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DA8"/>
    <w:multiLevelType w:val="hybridMultilevel"/>
    <w:tmpl w:val="4DD65E56"/>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1" w15:restartNumberingAfterBreak="0">
    <w:nsid w:val="38167468"/>
    <w:multiLevelType w:val="hybridMultilevel"/>
    <w:tmpl w:val="4146A6D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F4"/>
    <w:rsid w:val="00033516"/>
    <w:rsid w:val="00046A11"/>
    <w:rsid w:val="0023566B"/>
    <w:rsid w:val="002B59C7"/>
    <w:rsid w:val="00535FA7"/>
    <w:rsid w:val="006F72F4"/>
    <w:rsid w:val="00882270"/>
    <w:rsid w:val="008B6113"/>
    <w:rsid w:val="009B2BF0"/>
    <w:rsid w:val="00B24AB7"/>
    <w:rsid w:val="00CA702B"/>
    <w:rsid w:val="00D91F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FA0F"/>
  <w15:chartTrackingRefBased/>
  <w15:docId w15:val="{129EB43D-FBEF-41C7-B62F-58B914AE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2F4"/>
    <w:pPr>
      <w:ind w:left="720"/>
      <w:contextualSpacing/>
    </w:pPr>
  </w:style>
  <w:style w:type="table" w:styleId="TableGrid">
    <w:name w:val="Table Grid"/>
    <w:basedOn w:val="TableNormal"/>
    <w:uiPriority w:val="39"/>
    <w:rsid w:val="006F7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6A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B59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CDFAB-4054-46EE-8561-BE220963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 Cial</dc:creator>
  <cp:keywords/>
  <dc:description/>
  <cp:lastModifiedBy>Spe Cial</cp:lastModifiedBy>
  <cp:revision>3</cp:revision>
  <dcterms:created xsi:type="dcterms:W3CDTF">2021-05-26T00:12:00Z</dcterms:created>
  <dcterms:modified xsi:type="dcterms:W3CDTF">2021-05-26T01:43:00Z</dcterms:modified>
</cp:coreProperties>
</file>