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D0B4D" w14:textId="521C6A3C"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659D0B4E" w14:textId="27C036E7" w:rsidR="004524C4" w:rsidRPr="004524C4" w:rsidRDefault="00B30EC1" w:rsidP="00B30EC1">
      <w:pPr>
        <w:widowControl w:val="0"/>
        <w:spacing w:before="3000" w:after="0" w:line="240" w:lineRule="auto"/>
        <w:jc w:val="center"/>
        <w:rPr>
          <w:rFonts w:ascii="Times New Roman" w:eastAsia="Times New Roman" w:hAnsi="Times New Roman"/>
          <w:b/>
          <w:caps/>
          <w:kern w:val="28"/>
          <w:sz w:val="32"/>
          <w:szCs w:val="20"/>
          <w:lang w:eastAsia="cs-CZ"/>
        </w:rPr>
      </w:pPr>
      <w:r w:rsidRPr="00B30EC1">
        <w:rPr>
          <w:rFonts w:ascii="Times New Roman" w:eastAsia="Times New Roman" w:hAnsi="Times New Roman"/>
          <w:b/>
          <w:caps/>
          <w:kern w:val="28"/>
          <w:sz w:val="32"/>
          <w:szCs w:val="20"/>
          <w:lang w:eastAsia="cs-CZ"/>
        </w:rPr>
        <w:t>Úvod do kvantových počítačov</w:t>
      </w:r>
    </w:p>
    <w:p w14:paraId="659D0B4F" w14:textId="52A8DAE7" w:rsidR="004524C4" w:rsidRPr="004524C4" w:rsidRDefault="00B30EC1"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Učebný materiál</w:t>
      </w:r>
    </w:p>
    <w:p w14:paraId="659D0B50" w14:textId="4E5509DE" w:rsidR="004524C4" w:rsidRPr="004524C4" w:rsidRDefault="00A00725"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IVAN POLÁK</w:t>
      </w:r>
    </w:p>
    <w:p w14:paraId="659D0B52" w14:textId="3ED62F49" w:rsidR="008F3A4E" w:rsidRPr="00B96206" w:rsidRDefault="004524C4" w:rsidP="00A00725">
      <w:pPr>
        <w:widowControl w:val="0"/>
        <w:spacing w:before="8000" w:after="0" w:line="240" w:lineRule="auto"/>
        <w:jc w:val="center"/>
        <w:rPr>
          <w:sz w:val="28"/>
        </w:rPr>
        <w:sectPr w:rsidR="008F3A4E" w:rsidRPr="00B96206" w:rsidSect="00380067">
          <w:pgSz w:w="11906" w:h="16838" w:code="9"/>
          <w:pgMar w:top="1418" w:right="1418" w:bottom="1418" w:left="1985" w:header="851" w:footer="680" w:gutter="0"/>
          <w:cols w:space="708"/>
          <w:titlePg/>
          <w:docGrid w:linePitch="360"/>
        </w:sectPr>
      </w:pPr>
      <w:r w:rsidRPr="004524C4">
        <w:rPr>
          <w:rFonts w:ascii="Times New Roman" w:eastAsia="Times New Roman" w:hAnsi="Times New Roman"/>
          <w:kern w:val="28"/>
          <w:sz w:val="28"/>
          <w:szCs w:val="20"/>
          <w:lang w:eastAsia="cs-CZ"/>
        </w:rPr>
        <w:t>20</w:t>
      </w:r>
      <w:r w:rsidR="00A00725">
        <w:rPr>
          <w:rFonts w:ascii="Times New Roman" w:eastAsia="Times New Roman" w:hAnsi="Times New Roman"/>
          <w:kern w:val="28"/>
          <w:sz w:val="28"/>
          <w:szCs w:val="20"/>
          <w:lang w:eastAsia="cs-CZ"/>
        </w:rPr>
        <w:t>2</w:t>
      </w:r>
      <w:r w:rsidR="00B30EC1">
        <w:rPr>
          <w:rFonts w:ascii="Times New Roman" w:eastAsia="Times New Roman" w:hAnsi="Times New Roman"/>
          <w:kern w:val="28"/>
          <w:sz w:val="28"/>
          <w:szCs w:val="20"/>
          <w:lang w:eastAsia="cs-CZ"/>
        </w:rPr>
        <w:t>4</w:t>
      </w:r>
    </w:p>
    <w:p w14:paraId="659D0B53" w14:textId="6A0DCF51" w:rsidR="006B136F" w:rsidRPr="00F976B1" w:rsidRDefault="006B136F" w:rsidP="006B136F">
      <w:pPr>
        <w:pStyle w:val="NadpisKapitoly"/>
        <w:numPr>
          <w:ilvl w:val="0"/>
          <w:numId w:val="0"/>
        </w:numPr>
        <w:rPr>
          <w:color w:val="A6A6A6"/>
        </w:rPr>
      </w:pPr>
      <w:bookmarkStart w:id="0" w:name="_Toc165146584"/>
      <w:bookmarkStart w:id="1" w:name="_Toc102191181"/>
      <w:r w:rsidRPr="00F976B1">
        <w:lastRenderedPageBreak/>
        <w:t>Obsah</w:t>
      </w:r>
      <w:bookmarkEnd w:id="0"/>
    </w:p>
    <w:p w14:paraId="5378AD9F" w14:textId="094AF9CE" w:rsidR="009250C8" w:rsidRDefault="00BD2503">
      <w:pPr>
        <w:pStyle w:val="TOC1"/>
        <w:rPr>
          <w:rFonts w:asciiTheme="minorHAnsi" w:eastAsiaTheme="minorEastAsia" w:hAnsiTheme="minorHAnsi" w:cstheme="minorBidi"/>
          <w:b w:val="0"/>
          <w:bCs w:val="0"/>
          <w:kern w:val="2"/>
          <w:szCs w:val="24"/>
          <w:lang w:val="en-SK" w:eastAsia="zh-CN"/>
          <w14:ligatures w14:val="standardContextual"/>
        </w:rPr>
      </w:pPr>
      <w:r>
        <w:rPr>
          <w:caps/>
        </w:rPr>
        <w:fldChar w:fldCharType="begin"/>
      </w:r>
      <w:r w:rsidR="006B136F">
        <w:rPr>
          <w:caps/>
        </w:rPr>
        <w:instrText xml:space="preserve"> TOC \o "1-3" \z </w:instrText>
      </w:r>
      <w:r>
        <w:rPr>
          <w:caps/>
        </w:rPr>
        <w:fldChar w:fldCharType="separate"/>
      </w:r>
      <w:r w:rsidR="009250C8">
        <w:t>Obsah</w:t>
      </w:r>
      <w:r w:rsidR="009250C8">
        <w:rPr>
          <w:webHidden/>
        </w:rPr>
        <w:tab/>
      </w:r>
      <w:r w:rsidR="009250C8">
        <w:rPr>
          <w:webHidden/>
        </w:rPr>
        <w:fldChar w:fldCharType="begin"/>
      </w:r>
      <w:r w:rsidR="009250C8">
        <w:rPr>
          <w:webHidden/>
        </w:rPr>
        <w:instrText xml:space="preserve"> PAGEREF _Toc165146584 \h </w:instrText>
      </w:r>
      <w:r w:rsidR="009250C8">
        <w:rPr>
          <w:webHidden/>
        </w:rPr>
      </w:r>
      <w:r w:rsidR="009250C8">
        <w:rPr>
          <w:webHidden/>
        </w:rPr>
        <w:fldChar w:fldCharType="separate"/>
      </w:r>
      <w:r w:rsidR="009250C8">
        <w:rPr>
          <w:webHidden/>
        </w:rPr>
        <w:t>2</w:t>
      </w:r>
      <w:r w:rsidR="009250C8">
        <w:rPr>
          <w:webHidden/>
        </w:rPr>
        <w:fldChar w:fldCharType="end"/>
      </w:r>
    </w:p>
    <w:p w14:paraId="57A98BFF" w14:textId="396EA9DE" w:rsidR="009250C8" w:rsidRDefault="009250C8">
      <w:pPr>
        <w:pStyle w:val="TOC1"/>
        <w:rPr>
          <w:rFonts w:asciiTheme="minorHAnsi" w:eastAsiaTheme="minorEastAsia" w:hAnsiTheme="minorHAnsi" w:cstheme="minorBidi"/>
          <w:b w:val="0"/>
          <w:bCs w:val="0"/>
          <w:kern w:val="2"/>
          <w:szCs w:val="24"/>
          <w:lang w:val="en-SK" w:eastAsia="zh-CN"/>
          <w14:ligatures w14:val="standardContextual"/>
        </w:rPr>
      </w:pPr>
      <w:r>
        <w:t>Anotácia</w:t>
      </w:r>
      <w:r>
        <w:rPr>
          <w:webHidden/>
        </w:rPr>
        <w:tab/>
      </w:r>
      <w:r>
        <w:rPr>
          <w:webHidden/>
        </w:rPr>
        <w:fldChar w:fldCharType="begin"/>
      </w:r>
      <w:r>
        <w:rPr>
          <w:webHidden/>
        </w:rPr>
        <w:instrText xml:space="preserve"> PAGEREF _Toc165146585 \h </w:instrText>
      </w:r>
      <w:r>
        <w:rPr>
          <w:webHidden/>
        </w:rPr>
      </w:r>
      <w:r>
        <w:rPr>
          <w:webHidden/>
        </w:rPr>
        <w:fldChar w:fldCharType="separate"/>
      </w:r>
      <w:r>
        <w:rPr>
          <w:webHidden/>
        </w:rPr>
        <w:t>3</w:t>
      </w:r>
      <w:r>
        <w:rPr>
          <w:webHidden/>
        </w:rPr>
        <w:fldChar w:fldCharType="end"/>
      </w:r>
    </w:p>
    <w:p w14:paraId="1E6C8A4F" w14:textId="017811E8" w:rsidR="009250C8" w:rsidRDefault="009250C8">
      <w:pPr>
        <w:pStyle w:val="TOC1"/>
        <w:rPr>
          <w:rFonts w:asciiTheme="minorHAnsi" w:eastAsiaTheme="minorEastAsia" w:hAnsiTheme="minorHAnsi" w:cstheme="minorBidi"/>
          <w:b w:val="0"/>
          <w:bCs w:val="0"/>
          <w:kern w:val="2"/>
          <w:szCs w:val="24"/>
          <w:lang w:val="en-SK" w:eastAsia="zh-CN"/>
          <w14:ligatures w14:val="standardContextual"/>
        </w:rPr>
      </w:pPr>
      <w:r>
        <w:t>1</w:t>
      </w:r>
      <w:r>
        <w:rPr>
          <w:rFonts w:asciiTheme="minorHAnsi" w:eastAsiaTheme="minorEastAsia" w:hAnsiTheme="minorHAnsi" w:cstheme="minorBidi"/>
          <w:b w:val="0"/>
          <w:bCs w:val="0"/>
          <w:kern w:val="2"/>
          <w:szCs w:val="24"/>
          <w:lang w:val="en-SK" w:eastAsia="zh-CN"/>
          <w14:ligatures w14:val="standardContextual"/>
        </w:rPr>
        <w:tab/>
      </w:r>
      <w:r>
        <w:t>Kvantové počítače</w:t>
      </w:r>
      <w:r>
        <w:rPr>
          <w:webHidden/>
        </w:rPr>
        <w:tab/>
      </w:r>
      <w:r>
        <w:rPr>
          <w:webHidden/>
        </w:rPr>
        <w:fldChar w:fldCharType="begin"/>
      </w:r>
      <w:r>
        <w:rPr>
          <w:webHidden/>
        </w:rPr>
        <w:instrText xml:space="preserve"> PAGEREF _Toc165146586 \h </w:instrText>
      </w:r>
      <w:r>
        <w:rPr>
          <w:webHidden/>
        </w:rPr>
      </w:r>
      <w:r>
        <w:rPr>
          <w:webHidden/>
        </w:rPr>
        <w:fldChar w:fldCharType="separate"/>
      </w:r>
      <w:r>
        <w:rPr>
          <w:webHidden/>
        </w:rPr>
        <w:t>4</w:t>
      </w:r>
      <w:r>
        <w:rPr>
          <w:webHidden/>
        </w:rPr>
        <w:fldChar w:fldCharType="end"/>
      </w:r>
    </w:p>
    <w:p w14:paraId="4502B5EA" w14:textId="293A9C23" w:rsidR="009250C8" w:rsidRDefault="009250C8">
      <w:pPr>
        <w:pStyle w:val="TOC2"/>
        <w:rPr>
          <w:rFonts w:asciiTheme="minorHAnsi" w:eastAsiaTheme="minorEastAsia" w:hAnsiTheme="minorHAnsi" w:cstheme="minorBidi"/>
          <w:kern w:val="2"/>
          <w:szCs w:val="24"/>
          <w:lang w:val="en-SK" w:eastAsia="zh-CN"/>
          <w14:ligatures w14:val="standardContextual"/>
        </w:rPr>
      </w:pPr>
      <w:r>
        <w:t>1.1</w:t>
      </w:r>
      <w:r>
        <w:rPr>
          <w:rFonts w:asciiTheme="minorHAnsi" w:eastAsiaTheme="minorEastAsia" w:hAnsiTheme="minorHAnsi" w:cstheme="minorBidi"/>
          <w:kern w:val="2"/>
          <w:szCs w:val="24"/>
          <w:lang w:val="en-SK" w:eastAsia="zh-CN"/>
          <w14:ligatures w14:val="standardContextual"/>
        </w:rPr>
        <w:tab/>
      </w:r>
      <w:r>
        <w:t>Vznik a vývoj</w:t>
      </w:r>
      <w:r>
        <w:rPr>
          <w:webHidden/>
        </w:rPr>
        <w:tab/>
      </w:r>
      <w:r>
        <w:rPr>
          <w:webHidden/>
        </w:rPr>
        <w:fldChar w:fldCharType="begin"/>
      </w:r>
      <w:r>
        <w:rPr>
          <w:webHidden/>
        </w:rPr>
        <w:instrText xml:space="preserve"> PAGEREF _Toc165146587 \h </w:instrText>
      </w:r>
      <w:r>
        <w:rPr>
          <w:webHidden/>
        </w:rPr>
      </w:r>
      <w:r>
        <w:rPr>
          <w:webHidden/>
        </w:rPr>
        <w:fldChar w:fldCharType="separate"/>
      </w:r>
      <w:r>
        <w:rPr>
          <w:webHidden/>
        </w:rPr>
        <w:t>4</w:t>
      </w:r>
      <w:r>
        <w:rPr>
          <w:webHidden/>
        </w:rPr>
        <w:fldChar w:fldCharType="end"/>
      </w:r>
    </w:p>
    <w:p w14:paraId="1409BB36" w14:textId="3EECF611" w:rsidR="009250C8" w:rsidRDefault="009250C8">
      <w:pPr>
        <w:pStyle w:val="TOC2"/>
        <w:rPr>
          <w:rFonts w:asciiTheme="minorHAnsi" w:eastAsiaTheme="minorEastAsia" w:hAnsiTheme="minorHAnsi" w:cstheme="minorBidi"/>
          <w:kern w:val="2"/>
          <w:szCs w:val="24"/>
          <w:lang w:val="en-SK" w:eastAsia="zh-CN"/>
          <w14:ligatures w14:val="standardContextual"/>
        </w:rPr>
      </w:pPr>
      <w:r>
        <w:t>1.2</w:t>
      </w:r>
      <w:r>
        <w:rPr>
          <w:rFonts w:asciiTheme="minorHAnsi" w:eastAsiaTheme="minorEastAsia" w:hAnsiTheme="minorHAnsi" w:cstheme="minorBidi"/>
          <w:kern w:val="2"/>
          <w:szCs w:val="24"/>
          <w:lang w:val="en-SK" w:eastAsia="zh-CN"/>
          <w14:ligatures w14:val="standardContextual"/>
        </w:rPr>
        <w:tab/>
      </w:r>
      <w:r>
        <w:t>Základy kvantovej mechaniky a ich aplikácia v kvantových počítačoch</w:t>
      </w:r>
      <w:r>
        <w:rPr>
          <w:webHidden/>
        </w:rPr>
        <w:tab/>
      </w:r>
      <w:r>
        <w:rPr>
          <w:webHidden/>
        </w:rPr>
        <w:fldChar w:fldCharType="begin"/>
      </w:r>
      <w:r>
        <w:rPr>
          <w:webHidden/>
        </w:rPr>
        <w:instrText xml:space="preserve"> PAGEREF _Toc165146588 \h </w:instrText>
      </w:r>
      <w:r>
        <w:rPr>
          <w:webHidden/>
        </w:rPr>
      </w:r>
      <w:r>
        <w:rPr>
          <w:webHidden/>
        </w:rPr>
        <w:fldChar w:fldCharType="separate"/>
      </w:r>
      <w:r>
        <w:rPr>
          <w:webHidden/>
        </w:rPr>
        <w:t>4</w:t>
      </w:r>
      <w:r>
        <w:rPr>
          <w:webHidden/>
        </w:rPr>
        <w:fldChar w:fldCharType="end"/>
      </w:r>
    </w:p>
    <w:p w14:paraId="545FBAFE" w14:textId="4778C2D9" w:rsidR="009250C8" w:rsidRDefault="009250C8">
      <w:pPr>
        <w:pStyle w:val="TOC2"/>
        <w:rPr>
          <w:rFonts w:asciiTheme="minorHAnsi" w:eastAsiaTheme="minorEastAsia" w:hAnsiTheme="minorHAnsi" w:cstheme="minorBidi"/>
          <w:kern w:val="2"/>
          <w:szCs w:val="24"/>
          <w:lang w:val="en-SK" w:eastAsia="zh-CN"/>
          <w14:ligatures w14:val="standardContextual"/>
        </w:rPr>
      </w:pPr>
      <w:r>
        <w:t>1.3</w:t>
      </w:r>
      <w:r>
        <w:rPr>
          <w:rFonts w:asciiTheme="minorHAnsi" w:eastAsiaTheme="minorEastAsia" w:hAnsiTheme="minorHAnsi" w:cstheme="minorBidi"/>
          <w:kern w:val="2"/>
          <w:szCs w:val="24"/>
          <w:lang w:val="en-SK" w:eastAsia="zh-CN"/>
          <w14:ligatures w14:val="standardContextual"/>
        </w:rPr>
        <w:tab/>
      </w:r>
      <w:r>
        <w:t>Výhody a výzvy</w:t>
      </w:r>
      <w:r>
        <w:rPr>
          <w:webHidden/>
        </w:rPr>
        <w:tab/>
      </w:r>
      <w:r>
        <w:rPr>
          <w:webHidden/>
        </w:rPr>
        <w:fldChar w:fldCharType="begin"/>
      </w:r>
      <w:r>
        <w:rPr>
          <w:webHidden/>
        </w:rPr>
        <w:instrText xml:space="preserve"> PAGEREF _Toc165146589 \h </w:instrText>
      </w:r>
      <w:r>
        <w:rPr>
          <w:webHidden/>
        </w:rPr>
      </w:r>
      <w:r>
        <w:rPr>
          <w:webHidden/>
        </w:rPr>
        <w:fldChar w:fldCharType="separate"/>
      </w:r>
      <w:r>
        <w:rPr>
          <w:webHidden/>
        </w:rPr>
        <w:t>6</w:t>
      </w:r>
      <w:r>
        <w:rPr>
          <w:webHidden/>
        </w:rPr>
        <w:fldChar w:fldCharType="end"/>
      </w:r>
    </w:p>
    <w:p w14:paraId="77957AD6" w14:textId="4E9EA92A" w:rsidR="009250C8" w:rsidRDefault="009250C8">
      <w:pPr>
        <w:pStyle w:val="TOC2"/>
        <w:rPr>
          <w:rFonts w:asciiTheme="minorHAnsi" w:eastAsiaTheme="minorEastAsia" w:hAnsiTheme="minorHAnsi" w:cstheme="minorBidi"/>
          <w:kern w:val="2"/>
          <w:szCs w:val="24"/>
          <w:lang w:val="en-SK" w:eastAsia="zh-CN"/>
          <w14:ligatures w14:val="standardContextual"/>
        </w:rPr>
      </w:pPr>
      <w:r>
        <w:t>1.4</w:t>
      </w:r>
      <w:r>
        <w:rPr>
          <w:rFonts w:asciiTheme="minorHAnsi" w:eastAsiaTheme="minorEastAsia" w:hAnsiTheme="minorHAnsi" w:cstheme="minorBidi"/>
          <w:kern w:val="2"/>
          <w:szCs w:val="24"/>
          <w:lang w:val="en-SK" w:eastAsia="zh-CN"/>
          <w14:ligatures w14:val="standardContextual"/>
        </w:rPr>
        <w:tab/>
      </w:r>
      <w:r>
        <w:t>Budúcnosť</w:t>
      </w:r>
      <w:r>
        <w:rPr>
          <w:webHidden/>
        </w:rPr>
        <w:tab/>
      </w:r>
      <w:r>
        <w:rPr>
          <w:webHidden/>
        </w:rPr>
        <w:fldChar w:fldCharType="begin"/>
      </w:r>
      <w:r>
        <w:rPr>
          <w:webHidden/>
        </w:rPr>
        <w:instrText xml:space="preserve"> PAGEREF _Toc165146590 \h </w:instrText>
      </w:r>
      <w:r>
        <w:rPr>
          <w:webHidden/>
        </w:rPr>
      </w:r>
      <w:r>
        <w:rPr>
          <w:webHidden/>
        </w:rPr>
        <w:fldChar w:fldCharType="separate"/>
      </w:r>
      <w:r>
        <w:rPr>
          <w:webHidden/>
        </w:rPr>
        <w:t>6</w:t>
      </w:r>
      <w:r>
        <w:rPr>
          <w:webHidden/>
        </w:rPr>
        <w:fldChar w:fldCharType="end"/>
      </w:r>
    </w:p>
    <w:p w14:paraId="3C965868" w14:textId="0EEC9829" w:rsidR="009250C8" w:rsidRDefault="009250C8">
      <w:pPr>
        <w:pStyle w:val="TOC2"/>
        <w:rPr>
          <w:rFonts w:asciiTheme="minorHAnsi" w:eastAsiaTheme="minorEastAsia" w:hAnsiTheme="minorHAnsi" w:cstheme="minorBidi"/>
          <w:kern w:val="2"/>
          <w:szCs w:val="24"/>
          <w:lang w:val="en-SK" w:eastAsia="zh-CN"/>
          <w14:ligatures w14:val="standardContextual"/>
        </w:rPr>
      </w:pPr>
      <w:r>
        <w:t>1.5</w:t>
      </w:r>
      <w:r>
        <w:rPr>
          <w:rFonts w:asciiTheme="minorHAnsi" w:eastAsiaTheme="minorEastAsia" w:hAnsiTheme="minorHAnsi" w:cstheme="minorBidi"/>
          <w:kern w:val="2"/>
          <w:szCs w:val="24"/>
          <w:lang w:val="en-SK" w:eastAsia="zh-CN"/>
          <w14:ligatures w14:val="standardContextual"/>
        </w:rPr>
        <w:tab/>
      </w:r>
      <w:r>
        <w:t>Qubity a kvantové hradlá</w:t>
      </w:r>
      <w:r>
        <w:rPr>
          <w:webHidden/>
        </w:rPr>
        <w:tab/>
      </w:r>
      <w:r>
        <w:rPr>
          <w:webHidden/>
        </w:rPr>
        <w:fldChar w:fldCharType="begin"/>
      </w:r>
      <w:r>
        <w:rPr>
          <w:webHidden/>
        </w:rPr>
        <w:instrText xml:space="preserve"> PAGEREF _Toc165146591 \h </w:instrText>
      </w:r>
      <w:r>
        <w:rPr>
          <w:webHidden/>
        </w:rPr>
      </w:r>
      <w:r>
        <w:rPr>
          <w:webHidden/>
        </w:rPr>
        <w:fldChar w:fldCharType="separate"/>
      </w:r>
      <w:r>
        <w:rPr>
          <w:webHidden/>
        </w:rPr>
        <w:t>6</w:t>
      </w:r>
      <w:r>
        <w:rPr>
          <w:webHidden/>
        </w:rPr>
        <w:fldChar w:fldCharType="end"/>
      </w:r>
    </w:p>
    <w:p w14:paraId="6ECA6093" w14:textId="32F5E09D" w:rsidR="009250C8" w:rsidRDefault="009250C8">
      <w:pPr>
        <w:pStyle w:val="TOC2"/>
        <w:rPr>
          <w:rFonts w:asciiTheme="minorHAnsi" w:eastAsiaTheme="minorEastAsia" w:hAnsiTheme="minorHAnsi" w:cstheme="minorBidi"/>
          <w:kern w:val="2"/>
          <w:szCs w:val="24"/>
          <w:lang w:val="en-SK" w:eastAsia="zh-CN"/>
          <w14:ligatures w14:val="standardContextual"/>
        </w:rPr>
      </w:pPr>
      <w:r>
        <w:t>1.6</w:t>
      </w:r>
      <w:r>
        <w:rPr>
          <w:rFonts w:asciiTheme="minorHAnsi" w:eastAsiaTheme="minorEastAsia" w:hAnsiTheme="minorHAnsi" w:cstheme="minorBidi"/>
          <w:kern w:val="2"/>
          <w:szCs w:val="24"/>
          <w:lang w:val="en-SK" w:eastAsia="zh-CN"/>
          <w14:ligatures w14:val="standardContextual"/>
        </w:rPr>
        <w:tab/>
      </w:r>
      <w:r>
        <w:t>Kvantové algoritmy</w:t>
      </w:r>
      <w:r>
        <w:rPr>
          <w:webHidden/>
        </w:rPr>
        <w:tab/>
      </w:r>
      <w:r>
        <w:rPr>
          <w:webHidden/>
        </w:rPr>
        <w:fldChar w:fldCharType="begin"/>
      </w:r>
      <w:r>
        <w:rPr>
          <w:webHidden/>
        </w:rPr>
        <w:instrText xml:space="preserve"> PAGEREF _Toc165146592 \h </w:instrText>
      </w:r>
      <w:r>
        <w:rPr>
          <w:webHidden/>
        </w:rPr>
      </w:r>
      <w:r>
        <w:rPr>
          <w:webHidden/>
        </w:rPr>
        <w:fldChar w:fldCharType="separate"/>
      </w:r>
      <w:r>
        <w:rPr>
          <w:webHidden/>
        </w:rPr>
        <w:t>7</w:t>
      </w:r>
      <w:r>
        <w:rPr>
          <w:webHidden/>
        </w:rPr>
        <w:fldChar w:fldCharType="end"/>
      </w:r>
    </w:p>
    <w:p w14:paraId="64E7DC97" w14:textId="2A917E7C" w:rsidR="009250C8" w:rsidRDefault="009250C8">
      <w:pPr>
        <w:pStyle w:val="TOC2"/>
        <w:rPr>
          <w:rFonts w:asciiTheme="minorHAnsi" w:eastAsiaTheme="minorEastAsia" w:hAnsiTheme="minorHAnsi" w:cstheme="minorBidi"/>
          <w:kern w:val="2"/>
          <w:szCs w:val="24"/>
          <w:lang w:val="en-SK" w:eastAsia="zh-CN"/>
          <w14:ligatures w14:val="standardContextual"/>
        </w:rPr>
      </w:pPr>
      <w:r>
        <w:t>1.7</w:t>
      </w:r>
      <w:r>
        <w:rPr>
          <w:rFonts w:asciiTheme="minorHAnsi" w:eastAsiaTheme="minorEastAsia" w:hAnsiTheme="minorHAnsi" w:cstheme="minorBidi"/>
          <w:kern w:val="2"/>
          <w:szCs w:val="24"/>
          <w:lang w:val="en-SK" w:eastAsia="zh-CN"/>
          <w14:ligatures w14:val="standardContextual"/>
        </w:rPr>
        <w:tab/>
      </w:r>
      <w:r>
        <w:t>Aplikácie kvantových počítačov</w:t>
      </w:r>
      <w:r>
        <w:rPr>
          <w:webHidden/>
        </w:rPr>
        <w:tab/>
      </w:r>
      <w:r>
        <w:rPr>
          <w:webHidden/>
        </w:rPr>
        <w:fldChar w:fldCharType="begin"/>
      </w:r>
      <w:r>
        <w:rPr>
          <w:webHidden/>
        </w:rPr>
        <w:instrText xml:space="preserve"> PAGEREF _Toc165146593 \h </w:instrText>
      </w:r>
      <w:r>
        <w:rPr>
          <w:webHidden/>
        </w:rPr>
      </w:r>
      <w:r>
        <w:rPr>
          <w:webHidden/>
        </w:rPr>
        <w:fldChar w:fldCharType="separate"/>
      </w:r>
      <w:r>
        <w:rPr>
          <w:webHidden/>
        </w:rPr>
        <w:t>7</w:t>
      </w:r>
      <w:r>
        <w:rPr>
          <w:webHidden/>
        </w:rPr>
        <w:fldChar w:fldCharType="end"/>
      </w:r>
    </w:p>
    <w:p w14:paraId="2E0669FE" w14:textId="150535BC" w:rsidR="009250C8" w:rsidRDefault="009250C8">
      <w:pPr>
        <w:pStyle w:val="TOC2"/>
        <w:rPr>
          <w:rFonts w:asciiTheme="minorHAnsi" w:eastAsiaTheme="minorEastAsia" w:hAnsiTheme="minorHAnsi" w:cstheme="minorBidi"/>
          <w:kern w:val="2"/>
          <w:szCs w:val="24"/>
          <w:lang w:val="en-SK" w:eastAsia="zh-CN"/>
          <w14:ligatures w14:val="standardContextual"/>
        </w:rPr>
      </w:pPr>
      <w:r>
        <w:t>1.8</w:t>
      </w:r>
      <w:r>
        <w:rPr>
          <w:rFonts w:asciiTheme="minorHAnsi" w:eastAsiaTheme="minorEastAsia" w:hAnsiTheme="minorHAnsi" w:cstheme="minorBidi"/>
          <w:kern w:val="2"/>
          <w:szCs w:val="24"/>
          <w:lang w:val="en-SK" w:eastAsia="zh-CN"/>
          <w14:ligatures w14:val="standardContextual"/>
        </w:rPr>
        <w:tab/>
      </w:r>
      <w:r>
        <w:t>Bezpečnosť a kvantové počítače</w:t>
      </w:r>
      <w:r>
        <w:rPr>
          <w:webHidden/>
        </w:rPr>
        <w:tab/>
      </w:r>
      <w:r>
        <w:rPr>
          <w:webHidden/>
        </w:rPr>
        <w:fldChar w:fldCharType="begin"/>
      </w:r>
      <w:r>
        <w:rPr>
          <w:webHidden/>
        </w:rPr>
        <w:instrText xml:space="preserve"> PAGEREF _Toc165146594 \h </w:instrText>
      </w:r>
      <w:r>
        <w:rPr>
          <w:webHidden/>
        </w:rPr>
      </w:r>
      <w:r>
        <w:rPr>
          <w:webHidden/>
        </w:rPr>
        <w:fldChar w:fldCharType="separate"/>
      </w:r>
      <w:r>
        <w:rPr>
          <w:webHidden/>
        </w:rPr>
        <w:t>7</w:t>
      </w:r>
      <w:r>
        <w:rPr>
          <w:webHidden/>
        </w:rPr>
        <w:fldChar w:fldCharType="end"/>
      </w:r>
    </w:p>
    <w:p w14:paraId="471D06A5" w14:textId="23047D4F" w:rsidR="009250C8" w:rsidRDefault="009250C8">
      <w:pPr>
        <w:pStyle w:val="TOC2"/>
        <w:rPr>
          <w:rFonts w:asciiTheme="minorHAnsi" w:eastAsiaTheme="minorEastAsia" w:hAnsiTheme="minorHAnsi" w:cstheme="minorBidi"/>
          <w:kern w:val="2"/>
          <w:szCs w:val="24"/>
          <w:lang w:val="en-SK" w:eastAsia="zh-CN"/>
          <w14:ligatures w14:val="standardContextual"/>
        </w:rPr>
      </w:pPr>
      <w:r>
        <w:t>1.9</w:t>
      </w:r>
      <w:r>
        <w:rPr>
          <w:rFonts w:asciiTheme="minorHAnsi" w:eastAsiaTheme="minorEastAsia" w:hAnsiTheme="minorHAnsi" w:cstheme="minorBidi"/>
          <w:kern w:val="2"/>
          <w:szCs w:val="24"/>
          <w:lang w:val="en-SK" w:eastAsia="zh-CN"/>
          <w14:ligatures w14:val="standardContextual"/>
        </w:rPr>
        <w:tab/>
      </w:r>
      <w:r>
        <w:t>Faktorizácia veľkých čísel</w:t>
      </w:r>
      <w:r>
        <w:rPr>
          <w:webHidden/>
        </w:rPr>
        <w:tab/>
      </w:r>
      <w:r>
        <w:rPr>
          <w:webHidden/>
        </w:rPr>
        <w:fldChar w:fldCharType="begin"/>
      </w:r>
      <w:r>
        <w:rPr>
          <w:webHidden/>
        </w:rPr>
        <w:instrText xml:space="preserve"> PAGEREF _Toc165146595 \h </w:instrText>
      </w:r>
      <w:r>
        <w:rPr>
          <w:webHidden/>
        </w:rPr>
      </w:r>
      <w:r>
        <w:rPr>
          <w:webHidden/>
        </w:rPr>
        <w:fldChar w:fldCharType="separate"/>
      </w:r>
      <w:r>
        <w:rPr>
          <w:webHidden/>
        </w:rPr>
        <w:t>8</w:t>
      </w:r>
      <w:r>
        <w:rPr>
          <w:webHidden/>
        </w:rPr>
        <w:fldChar w:fldCharType="end"/>
      </w:r>
    </w:p>
    <w:p w14:paraId="3F94CBD2" w14:textId="275523E6" w:rsidR="009250C8" w:rsidRDefault="009250C8">
      <w:pPr>
        <w:pStyle w:val="TOC2"/>
        <w:rPr>
          <w:rFonts w:asciiTheme="minorHAnsi" w:eastAsiaTheme="minorEastAsia" w:hAnsiTheme="minorHAnsi" w:cstheme="minorBidi"/>
          <w:kern w:val="2"/>
          <w:szCs w:val="24"/>
          <w:lang w:val="en-SK" w:eastAsia="zh-CN"/>
          <w14:ligatures w14:val="standardContextual"/>
        </w:rPr>
      </w:pPr>
      <w:r>
        <w:t>1.10</w:t>
      </w:r>
      <w:r>
        <w:rPr>
          <w:rFonts w:asciiTheme="minorHAnsi" w:eastAsiaTheme="minorEastAsia" w:hAnsiTheme="minorHAnsi" w:cstheme="minorBidi"/>
          <w:kern w:val="2"/>
          <w:szCs w:val="24"/>
          <w:lang w:val="en-SK" w:eastAsia="zh-CN"/>
          <w14:ligatures w14:val="standardContextual"/>
        </w:rPr>
        <w:tab/>
      </w:r>
      <w:r>
        <w:t>Bezpečnostné protokoly</w:t>
      </w:r>
      <w:r>
        <w:rPr>
          <w:webHidden/>
        </w:rPr>
        <w:tab/>
      </w:r>
      <w:r>
        <w:rPr>
          <w:webHidden/>
        </w:rPr>
        <w:fldChar w:fldCharType="begin"/>
      </w:r>
      <w:r>
        <w:rPr>
          <w:webHidden/>
        </w:rPr>
        <w:instrText xml:space="preserve"> PAGEREF _Toc165146596 \h </w:instrText>
      </w:r>
      <w:r>
        <w:rPr>
          <w:webHidden/>
        </w:rPr>
      </w:r>
      <w:r>
        <w:rPr>
          <w:webHidden/>
        </w:rPr>
        <w:fldChar w:fldCharType="separate"/>
      </w:r>
      <w:r>
        <w:rPr>
          <w:webHidden/>
        </w:rPr>
        <w:t>8</w:t>
      </w:r>
      <w:r>
        <w:rPr>
          <w:webHidden/>
        </w:rPr>
        <w:fldChar w:fldCharType="end"/>
      </w:r>
    </w:p>
    <w:p w14:paraId="4A5C1600" w14:textId="507EFE8E" w:rsidR="009250C8" w:rsidRDefault="009250C8">
      <w:pPr>
        <w:pStyle w:val="TOC3"/>
        <w:rPr>
          <w:rFonts w:asciiTheme="minorHAnsi" w:eastAsiaTheme="minorEastAsia" w:hAnsiTheme="minorHAnsi" w:cstheme="minorBidi"/>
          <w:iCs w:val="0"/>
          <w:kern w:val="2"/>
          <w:lang w:val="en-SK" w:eastAsia="zh-CN"/>
          <w14:ligatures w14:val="standardContextual"/>
        </w:rPr>
      </w:pPr>
      <w:r w:rsidRPr="000F691B">
        <w:rPr>
          <w:color w:val="000000" w:themeColor="text1"/>
        </w:rPr>
        <w:t>1.10.1</w:t>
      </w:r>
      <w:r>
        <w:rPr>
          <w:rFonts w:asciiTheme="minorHAnsi" w:eastAsiaTheme="minorEastAsia" w:hAnsiTheme="minorHAnsi" w:cstheme="minorBidi"/>
          <w:iCs w:val="0"/>
          <w:kern w:val="2"/>
          <w:lang w:val="en-SK" w:eastAsia="zh-CN"/>
          <w14:ligatures w14:val="standardContextual"/>
        </w:rPr>
        <w:tab/>
      </w:r>
      <w:r>
        <w:t>Post-quantum kryptografia</w:t>
      </w:r>
      <w:r>
        <w:rPr>
          <w:webHidden/>
        </w:rPr>
        <w:tab/>
      </w:r>
      <w:r>
        <w:rPr>
          <w:webHidden/>
        </w:rPr>
        <w:fldChar w:fldCharType="begin"/>
      </w:r>
      <w:r>
        <w:rPr>
          <w:webHidden/>
        </w:rPr>
        <w:instrText xml:space="preserve"> PAGEREF _Toc165146597 \h </w:instrText>
      </w:r>
      <w:r>
        <w:rPr>
          <w:webHidden/>
        </w:rPr>
      </w:r>
      <w:r>
        <w:rPr>
          <w:webHidden/>
        </w:rPr>
        <w:fldChar w:fldCharType="separate"/>
      </w:r>
      <w:r>
        <w:rPr>
          <w:webHidden/>
        </w:rPr>
        <w:t>8</w:t>
      </w:r>
      <w:r>
        <w:rPr>
          <w:webHidden/>
        </w:rPr>
        <w:fldChar w:fldCharType="end"/>
      </w:r>
    </w:p>
    <w:p w14:paraId="49C4C841" w14:textId="47B1E45C" w:rsidR="009250C8" w:rsidRDefault="009250C8">
      <w:pPr>
        <w:pStyle w:val="TOC3"/>
        <w:rPr>
          <w:rFonts w:asciiTheme="minorHAnsi" w:eastAsiaTheme="minorEastAsia" w:hAnsiTheme="minorHAnsi" w:cstheme="minorBidi"/>
          <w:iCs w:val="0"/>
          <w:kern w:val="2"/>
          <w:lang w:val="en-SK" w:eastAsia="zh-CN"/>
          <w14:ligatures w14:val="standardContextual"/>
        </w:rPr>
      </w:pPr>
      <w:r w:rsidRPr="000F691B">
        <w:rPr>
          <w:color w:val="000000" w:themeColor="text1"/>
        </w:rPr>
        <w:t>1.10.2</w:t>
      </w:r>
      <w:r>
        <w:rPr>
          <w:rFonts w:asciiTheme="minorHAnsi" w:eastAsiaTheme="minorEastAsia" w:hAnsiTheme="minorHAnsi" w:cstheme="minorBidi"/>
          <w:iCs w:val="0"/>
          <w:kern w:val="2"/>
          <w:lang w:val="en-SK" w:eastAsia="zh-CN"/>
          <w14:ligatures w14:val="standardContextual"/>
        </w:rPr>
        <w:tab/>
      </w:r>
      <w:r>
        <w:t>Overovanie a šifrovanie</w:t>
      </w:r>
      <w:r>
        <w:rPr>
          <w:webHidden/>
        </w:rPr>
        <w:tab/>
      </w:r>
      <w:r>
        <w:rPr>
          <w:webHidden/>
        </w:rPr>
        <w:fldChar w:fldCharType="begin"/>
      </w:r>
      <w:r>
        <w:rPr>
          <w:webHidden/>
        </w:rPr>
        <w:instrText xml:space="preserve"> PAGEREF _Toc165146598 \h </w:instrText>
      </w:r>
      <w:r>
        <w:rPr>
          <w:webHidden/>
        </w:rPr>
      </w:r>
      <w:r>
        <w:rPr>
          <w:webHidden/>
        </w:rPr>
        <w:fldChar w:fldCharType="separate"/>
      </w:r>
      <w:r>
        <w:rPr>
          <w:webHidden/>
        </w:rPr>
        <w:t>9</w:t>
      </w:r>
      <w:r>
        <w:rPr>
          <w:webHidden/>
        </w:rPr>
        <w:fldChar w:fldCharType="end"/>
      </w:r>
    </w:p>
    <w:p w14:paraId="1D433FAE" w14:textId="1B120DDC" w:rsidR="009250C8" w:rsidRDefault="009250C8">
      <w:pPr>
        <w:pStyle w:val="TOC3"/>
        <w:rPr>
          <w:rFonts w:asciiTheme="minorHAnsi" w:eastAsiaTheme="minorEastAsia" w:hAnsiTheme="minorHAnsi" w:cstheme="minorBidi"/>
          <w:iCs w:val="0"/>
          <w:kern w:val="2"/>
          <w:lang w:val="en-SK" w:eastAsia="zh-CN"/>
          <w14:ligatures w14:val="standardContextual"/>
        </w:rPr>
      </w:pPr>
      <w:r w:rsidRPr="000F691B">
        <w:rPr>
          <w:color w:val="000000" w:themeColor="text1"/>
        </w:rPr>
        <w:t>1.10.3</w:t>
      </w:r>
      <w:r>
        <w:rPr>
          <w:rFonts w:asciiTheme="minorHAnsi" w:eastAsiaTheme="minorEastAsia" w:hAnsiTheme="minorHAnsi" w:cstheme="minorBidi"/>
          <w:iCs w:val="0"/>
          <w:kern w:val="2"/>
          <w:lang w:val="en-SK" w:eastAsia="zh-CN"/>
          <w14:ligatures w14:val="standardContextual"/>
        </w:rPr>
        <w:tab/>
      </w:r>
      <w:r>
        <w:t>Etické aspekty</w:t>
      </w:r>
      <w:r>
        <w:rPr>
          <w:webHidden/>
        </w:rPr>
        <w:tab/>
      </w:r>
      <w:r>
        <w:rPr>
          <w:webHidden/>
        </w:rPr>
        <w:fldChar w:fldCharType="begin"/>
      </w:r>
      <w:r>
        <w:rPr>
          <w:webHidden/>
        </w:rPr>
        <w:instrText xml:space="preserve"> PAGEREF _Toc165146599 \h </w:instrText>
      </w:r>
      <w:r>
        <w:rPr>
          <w:webHidden/>
        </w:rPr>
      </w:r>
      <w:r>
        <w:rPr>
          <w:webHidden/>
        </w:rPr>
        <w:fldChar w:fldCharType="separate"/>
      </w:r>
      <w:r>
        <w:rPr>
          <w:webHidden/>
        </w:rPr>
        <w:t>9</w:t>
      </w:r>
      <w:r>
        <w:rPr>
          <w:webHidden/>
        </w:rPr>
        <w:fldChar w:fldCharType="end"/>
      </w:r>
    </w:p>
    <w:p w14:paraId="37EEB66D" w14:textId="603A91CC" w:rsidR="009250C8" w:rsidRDefault="009250C8">
      <w:pPr>
        <w:pStyle w:val="TOC3"/>
        <w:rPr>
          <w:rFonts w:asciiTheme="minorHAnsi" w:eastAsiaTheme="minorEastAsia" w:hAnsiTheme="minorHAnsi" w:cstheme="minorBidi"/>
          <w:iCs w:val="0"/>
          <w:kern w:val="2"/>
          <w:lang w:val="en-SK" w:eastAsia="zh-CN"/>
          <w14:ligatures w14:val="standardContextual"/>
        </w:rPr>
      </w:pPr>
      <w:r w:rsidRPr="000F691B">
        <w:rPr>
          <w:rFonts w:eastAsiaTheme="majorEastAsia"/>
          <w:color w:val="000000" w:themeColor="text1"/>
        </w:rPr>
        <w:t>1.10.4</w:t>
      </w:r>
      <w:r>
        <w:rPr>
          <w:rFonts w:asciiTheme="minorHAnsi" w:eastAsiaTheme="minorEastAsia" w:hAnsiTheme="minorHAnsi" w:cstheme="minorBidi"/>
          <w:iCs w:val="0"/>
          <w:kern w:val="2"/>
          <w:lang w:val="en-SK" w:eastAsia="zh-CN"/>
          <w14:ligatures w14:val="standardContextual"/>
        </w:rPr>
        <w:tab/>
      </w:r>
      <w:r w:rsidRPr="000F691B">
        <w:rPr>
          <w:rFonts w:eastAsiaTheme="majorEastAsia"/>
        </w:rPr>
        <w:t>RSA a 256-bitové šifrovanie</w:t>
      </w:r>
      <w:r>
        <w:rPr>
          <w:webHidden/>
        </w:rPr>
        <w:tab/>
      </w:r>
      <w:r>
        <w:rPr>
          <w:webHidden/>
        </w:rPr>
        <w:fldChar w:fldCharType="begin"/>
      </w:r>
      <w:r>
        <w:rPr>
          <w:webHidden/>
        </w:rPr>
        <w:instrText xml:space="preserve"> PAGEREF _Toc165146600 \h </w:instrText>
      </w:r>
      <w:r>
        <w:rPr>
          <w:webHidden/>
        </w:rPr>
      </w:r>
      <w:r>
        <w:rPr>
          <w:webHidden/>
        </w:rPr>
        <w:fldChar w:fldCharType="separate"/>
      </w:r>
      <w:r>
        <w:rPr>
          <w:webHidden/>
        </w:rPr>
        <w:t>9</w:t>
      </w:r>
      <w:r>
        <w:rPr>
          <w:webHidden/>
        </w:rPr>
        <w:fldChar w:fldCharType="end"/>
      </w:r>
    </w:p>
    <w:p w14:paraId="5BD9409F" w14:textId="20024BC6" w:rsidR="009250C8" w:rsidRDefault="009250C8">
      <w:pPr>
        <w:pStyle w:val="TOC2"/>
        <w:rPr>
          <w:rFonts w:asciiTheme="minorHAnsi" w:eastAsiaTheme="minorEastAsia" w:hAnsiTheme="minorHAnsi" w:cstheme="minorBidi"/>
          <w:kern w:val="2"/>
          <w:szCs w:val="24"/>
          <w:lang w:val="en-SK" w:eastAsia="zh-CN"/>
          <w14:ligatures w14:val="standardContextual"/>
        </w:rPr>
      </w:pPr>
      <w:r>
        <w:t>1.11</w:t>
      </w:r>
      <w:r>
        <w:rPr>
          <w:rFonts w:asciiTheme="minorHAnsi" w:eastAsiaTheme="minorEastAsia" w:hAnsiTheme="minorHAnsi" w:cstheme="minorBidi"/>
          <w:kern w:val="2"/>
          <w:szCs w:val="24"/>
          <w:lang w:val="en-SK" w:eastAsia="zh-CN"/>
          <w14:ligatures w14:val="standardContextual"/>
        </w:rPr>
        <w:tab/>
      </w:r>
      <w:r>
        <w:t>Architektúry kvantových počítačov</w:t>
      </w:r>
      <w:r>
        <w:rPr>
          <w:webHidden/>
        </w:rPr>
        <w:tab/>
      </w:r>
      <w:r>
        <w:rPr>
          <w:webHidden/>
        </w:rPr>
        <w:fldChar w:fldCharType="begin"/>
      </w:r>
      <w:r>
        <w:rPr>
          <w:webHidden/>
        </w:rPr>
        <w:instrText xml:space="preserve"> PAGEREF _Toc165146601 \h </w:instrText>
      </w:r>
      <w:r>
        <w:rPr>
          <w:webHidden/>
        </w:rPr>
      </w:r>
      <w:r>
        <w:rPr>
          <w:webHidden/>
        </w:rPr>
        <w:fldChar w:fldCharType="separate"/>
      </w:r>
      <w:r>
        <w:rPr>
          <w:webHidden/>
        </w:rPr>
        <w:t>9</w:t>
      </w:r>
      <w:r>
        <w:rPr>
          <w:webHidden/>
        </w:rPr>
        <w:fldChar w:fldCharType="end"/>
      </w:r>
    </w:p>
    <w:p w14:paraId="3891097A" w14:textId="5CCBCCF4" w:rsidR="009250C8" w:rsidRDefault="009250C8">
      <w:pPr>
        <w:pStyle w:val="TOC2"/>
        <w:rPr>
          <w:rFonts w:asciiTheme="minorHAnsi" w:eastAsiaTheme="minorEastAsia" w:hAnsiTheme="minorHAnsi" w:cstheme="minorBidi"/>
          <w:kern w:val="2"/>
          <w:szCs w:val="24"/>
          <w:lang w:val="en-SK" w:eastAsia="zh-CN"/>
          <w14:ligatures w14:val="standardContextual"/>
        </w:rPr>
      </w:pPr>
      <w:r>
        <w:t>1.12</w:t>
      </w:r>
      <w:r>
        <w:rPr>
          <w:rFonts w:asciiTheme="minorHAnsi" w:eastAsiaTheme="minorEastAsia" w:hAnsiTheme="minorHAnsi" w:cstheme="minorBidi"/>
          <w:kern w:val="2"/>
          <w:szCs w:val="24"/>
          <w:lang w:val="en-SK" w:eastAsia="zh-CN"/>
          <w14:ligatures w14:val="standardContextual"/>
        </w:rPr>
        <w:tab/>
      </w:r>
      <w:r>
        <w:t>Kvantová suprampočítačovosť</w:t>
      </w:r>
      <w:r>
        <w:rPr>
          <w:webHidden/>
        </w:rPr>
        <w:tab/>
      </w:r>
      <w:r>
        <w:rPr>
          <w:webHidden/>
        </w:rPr>
        <w:fldChar w:fldCharType="begin"/>
      </w:r>
      <w:r>
        <w:rPr>
          <w:webHidden/>
        </w:rPr>
        <w:instrText xml:space="preserve"> PAGEREF _Toc165146602 \h </w:instrText>
      </w:r>
      <w:r>
        <w:rPr>
          <w:webHidden/>
        </w:rPr>
      </w:r>
      <w:r>
        <w:rPr>
          <w:webHidden/>
        </w:rPr>
        <w:fldChar w:fldCharType="separate"/>
      </w:r>
      <w:r>
        <w:rPr>
          <w:webHidden/>
        </w:rPr>
        <w:t>10</w:t>
      </w:r>
      <w:r>
        <w:rPr>
          <w:webHidden/>
        </w:rPr>
        <w:fldChar w:fldCharType="end"/>
      </w:r>
    </w:p>
    <w:p w14:paraId="2F254E82" w14:textId="42DF4F84" w:rsidR="009250C8" w:rsidRDefault="009250C8">
      <w:pPr>
        <w:pStyle w:val="TOC2"/>
        <w:rPr>
          <w:rFonts w:asciiTheme="minorHAnsi" w:eastAsiaTheme="minorEastAsia" w:hAnsiTheme="minorHAnsi" w:cstheme="minorBidi"/>
          <w:kern w:val="2"/>
          <w:szCs w:val="24"/>
          <w:lang w:val="en-SK" w:eastAsia="zh-CN"/>
          <w14:ligatures w14:val="standardContextual"/>
        </w:rPr>
      </w:pPr>
      <w:r>
        <w:t>1.13</w:t>
      </w:r>
      <w:r>
        <w:rPr>
          <w:rFonts w:asciiTheme="minorHAnsi" w:eastAsiaTheme="minorEastAsia" w:hAnsiTheme="minorHAnsi" w:cstheme="minorBidi"/>
          <w:kern w:val="2"/>
          <w:szCs w:val="24"/>
          <w:lang w:val="en-SK" w:eastAsia="zh-CN"/>
          <w14:ligatures w14:val="standardContextual"/>
        </w:rPr>
        <w:tab/>
      </w:r>
      <w:r>
        <w:t>Perspektívy a výzvy</w:t>
      </w:r>
      <w:r>
        <w:rPr>
          <w:webHidden/>
        </w:rPr>
        <w:tab/>
      </w:r>
      <w:r>
        <w:rPr>
          <w:webHidden/>
        </w:rPr>
        <w:fldChar w:fldCharType="begin"/>
      </w:r>
      <w:r>
        <w:rPr>
          <w:webHidden/>
        </w:rPr>
        <w:instrText xml:space="preserve"> PAGEREF _Toc165146603 \h </w:instrText>
      </w:r>
      <w:r>
        <w:rPr>
          <w:webHidden/>
        </w:rPr>
      </w:r>
      <w:r>
        <w:rPr>
          <w:webHidden/>
        </w:rPr>
        <w:fldChar w:fldCharType="separate"/>
      </w:r>
      <w:r>
        <w:rPr>
          <w:webHidden/>
        </w:rPr>
        <w:t>10</w:t>
      </w:r>
      <w:r>
        <w:rPr>
          <w:webHidden/>
        </w:rPr>
        <w:fldChar w:fldCharType="end"/>
      </w:r>
    </w:p>
    <w:p w14:paraId="4541AC1D" w14:textId="5880EB85" w:rsidR="009250C8" w:rsidRDefault="009250C8">
      <w:pPr>
        <w:pStyle w:val="TOC1"/>
        <w:rPr>
          <w:rFonts w:asciiTheme="minorHAnsi" w:eastAsiaTheme="minorEastAsia" w:hAnsiTheme="minorHAnsi" w:cstheme="minorBidi"/>
          <w:b w:val="0"/>
          <w:bCs w:val="0"/>
          <w:kern w:val="2"/>
          <w:szCs w:val="24"/>
          <w:lang w:val="en-SK" w:eastAsia="zh-CN"/>
          <w14:ligatures w14:val="standardContextual"/>
        </w:rPr>
      </w:pPr>
      <w:r>
        <w:t>2</w:t>
      </w:r>
      <w:r>
        <w:rPr>
          <w:rFonts w:asciiTheme="minorHAnsi" w:eastAsiaTheme="minorEastAsia" w:hAnsiTheme="minorHAnsi" w:cstheme="minorBidi"/>
          <w:b w:val="0"/>
          <w:bCs w:val="0"/>
          <w:kern w:val="2"/>
          <w:szCs w:val="24"/>
          <w:lang w:val="en-SK" w:eastAsia="zh-CN"/>
          <w14:ligatures w14:val="standardContextual"/>
        </w:rPr>
        <w:tab/>
      </w:r>
      <w:r>
        <w:t>Vývoj produktu</w:t>
      </w:r>
      <w:r>
        <w:rPr>
          <w:webHidden/>
        </w:rPr>
        <w:tab/>
      </w:r>
      <w:r>
        <w:rPr>
          <w:webHidden/>
        </w:rPr>
        <w:fldChar w:fldCharType="begin"/>
      </w:r>
      <w:r>
        <w:rPr>
          <w:webHidden/>
        </w:rPr>
        <w:instrText xml:space="preserve"> PAGEREF _Toc165146604 \h </w:instrText>
      </w:r>
      <w:r>
        <w:rPr>
          <w:webHidden/>
        </w:rPr>
      </w:r>
      <w:r>
        <w:rPr>
          <w:webHidden/>
        </w:rPr>
        <w:fldChar w:fldCharType="separate"/>
      </w:r>
      <w:r>
        <w:rPr>
          <w:webHidden/>
        </w:rPr>
        <w:t>11</w:t>
      </w:r>
      <w:r>
        <w:rPr>
          <w:webHidden/>
        </w:rPr>
        <w:fldChar w:fldCharType="end"/>
      </w:r>
    </w:p>
    <w:p w14:paraId="0374BB0B" w14:textId="3CA5E390" w:rsidR="009250C8" w:rsidRDefault="009250C8">
      <w:pPr>
        <w:pStyle w:val="TOC2"/>
        <w:rPr>
          <w:rFonts w:asciiTheme="minorHAnsi" w:eastAsiaTheme="minorEastAsia" w:hAnsiTheme="minorHAnsi" w:cstheme="minorBidi"/>
          <w:kern w:val="2"/>
          <w:szCs w:val="24"/>
          <w:lang w:val="en-SK" w:eastAsia="zh-CN"/>
          <w14:ligatures w14:val="standardContextual"/>
        </w:rPr>
      </w:pPr>
      <w:r w:rsidRPr="00312645">
        <w:rPr>
          <w:lang w:val="en-SK"/>
        </w:rPr>
        <w:t>2.1</w:t>
      </w:r>
      <w:r>
        <w:rPr>
          <w:rFonts w:asciiTheme="minorHAnsi" w:eastAsiaTheme="minorEastAsia" w:hAnsiTheme="minorHAnsi" w:cstheme="minorBidi"/>
          <w:kern w:val="2"/>
          <w:szCs w:val="24"/>
          <w:lang w:val="en-SK" w:eastAsia="zh-CN"/>
          <w14:ligatures w14:val="standardContextual"/>
        </w:rPr>
        <w:tab/>
      </w:r>
      <w:r>
        <w:t>Výber formátu</w:t>
      </w:r>
      <w:r>
        <w:rPr>
          <w:webHidden/>
        </w:rPr>
        <w:tab/>
      </w:r>
      <w:r>
        <w:rPr>
          <w:webHidden/>
        </w:rPr>
        <w:fldChar w:fldCharType="begin"/>
      </w:r>
      <w:r>
        <w:rPr>
          <w:webHidden/>
        </w:rPr>
        <w:instrText xml:space="preserve"> PAGEREF _Toc165146605 \h </w:instrText>
      </w:r>
      <w:r>
        <w:rPr>
          <w:webHidden/>
        </w:rPr>
      </w:r>
      <w:r>
        <w:rPr>
          <w:webHidden/>
        </w:rPr>
        <w:fldChar w:fldCharType="separate"/>
      </w:r>
      <w:r>
        <w:rPr>
          <w:webHidden/>
        </w:rPr>
        <w:t>11</w:t>
      </w:r>
      <w:r>
        <w:rPr>
          <w:webHidden/>
        </w:rPr>
        <w:fldChar w:fldCharType="end"/>
      </w:r>
    </w:p>
    <w:p w14:paraId="303834B1" w14:textId="58FE77DB" w:rsidR="009250C8" w:rsidRDefault="009250C8">
      <w:pPr>
        <w:pStyle w:val="TOC2"/>
        <w:rPr>
          <w:rFonts w:asciiTheme="minorHAnsi" w:eastAsiaTheme="minorEastAsia" w:hAnsiTheme="minorHAnsi" w:cstheme="minorBidi"/>
          <w:kern w:val="2"/>
          <w:szCs w:val="24"/>
          <w:lang w:val="en-SK" w:eastAsia="zh-CN"/>
          <w14:ligatures w14:val="standardContextual"/>
        </w:rPr>
      </w:pPr>
      <w:r>
        <w:t>2.2</w:t>
      </w:r>
      <w:r>
        <w:rPr>
          <w:rFonts w:asciiTheme="minorHAnsi" w:eastAsiaTheme="minorEastAsia" w:hAnsiTheme="minorHAnsi" w:cstheme="minorBidi"/>
          <w:kern w:val="2"/>
          <w:szCs w:val="24"/>
          <w:lang w:val="en-SK" w:eastAsia="zh-CN"/>
          <w14:ligatures w14:val="standardContextual"/>
        </w:rPr>
        <w:tab/>
      </w:r>
      <w:r>
        <w:t>Hľadanie zdrojov</w:t>
      </w:r>
      <w:r>
        <w:rPr>
          <w:webHidden/>
        </w:rPr>
        <w:tab/>
      </w:r>
      <w:r>
        <w:rPr>
          <w:webHidden/>
        </w:rPr>
        <w:fldChar w:fldCharType="begin"/>
      </w:r>
      <w:r>
        <w:rPr>
          <w:webHidden/>
        </w:rPr>
        <w:instrText xml:space="preserve"> PAGEREF _Toc165146606 \h </w:instrText>
      </w:r>
      <w:r>
        <w:rPr>
          <w:webHidden/>
        </w:rPr>
      </w:r>
      <w:r>
        <w:rPr>
          <w:webHidden/>
        </w:rPr>
        <w:fldChar w:fldCharType="separate"/>
      </w:r>
      <w:r>
        <w:rPr>
          <w:webHidden/>
        </w:rPr>
        <w:t>11</w:t>
      </w:r>
      <w:r>
        <w:rPr>
          <w:webHidden/>
        </w:rPr>
        <w:fldChar w:fldCharType="end"/>
      </w:r>
    </w:p>
    <w:p w14:paraId="774A3DC5" w14:textId="6C43A9B4" w:rsidR="009250C8" w:rsidRDefault="009250C8">
      <w:pPr>
        <w:pStyle w:val="TOC2"/>
        <w:rPr>
          <w:rFonts w:asciiTheme="minorHAnsi" w:eastAsiaTheme="minorEastAsia" w:hAnsiTheme="minorHAnsi" w:cstheme="minorBidi"/>
          <w:kern w:val="2"/>
          <w:szCs w:val="24"/>
          <w:lang w:val="en-SK" w:eastAsia="zh-CN"/>
          <w14:ligatures w14:val="standardContextual"/>
        </w:rPr>
      </w:pPr>
      <w:r>
        <w:t>2.3</w:t>
      </w:r>
      <w:r>
        <w:rPr>
          <w:rFonts w:asciiTheme="minorHAnsi" w:eastAsiaTheme="minorEastAsia" w:hAnsiTheme="minorHAnsi" w:cstheme="minorBidi"/>
          <w:kern w:val="2"/>
          <w:szCs w:val="24"/>
          <w:lang w:val="en-SK" w:eastAsia="zh-CN"/>
          <w14:ligatures w14:val="standardContextual"/>
        </w:rPr>
        <w:tab/>
      </w:r>
      <w:r>
        <w:t>Overovanie zdrojov</w:t>
      </w:r>
      <w:r>
        <w:rPr>
          <w:webHidden/>
        </w:rPr>
        <w:tab/>
      </w:r>
      <w:r>
        <w:rPr>
          <w:webHidden/>
        </w:rPr>
        <w:fldChar w:fldCharType="begin"/>
      </w:r>
      <w:r>
        <w:rPr>
          <w:webHidden/>
        </w:rPr>
        <w:instrText xml:space="preserve"> PAGEREF _Toc165146607 \h </w:instrText>
      </w:r>
      <w:r>
        <w:rPr>
          <w:webHidden/>
        </w:rPr>
      </w:r>
      <w:r>
        <w:rPr>
          <w:webHidden/>
        </w:rPr>
        <w:fldChar w:fldCharType="separate"/>
      </w:r>
      <w:r>
        <w:rPr>
          <w:webHidden/>
        </w:rPr>
        <w:t>11</w:t>
      </w:r>
      <w:r>
        <w:rPr>
          <w:webHidden/>
        </w:rPr>
        <w:fldChar w:fldCharType="end"/>
      </w:r>
    </w:p>
    <w:p w14:paraId="763095BD" w14:textId="1A6B40FF" w:rsidR="009250C8" w:rsidRDefault="009250C8">
      <w:pPr>
        <w:pStyle w:val="TOC2"/>
        <w:rPr>
          <w:rFonts w:asciiTheme="minorHAnsi" w:eastAsiaTheme="minorEastAsia" w:hAnsiTheme="minorHAnsi" w:cstheme="minorBidi"/>
          <w:kern w:val="2"/>
          <w:szCs w:val="24"/>
          <w:lang w:val="en-SK" w:eastAsia="zh-CN"/>
          <w14:ligatures w14:val="standardContextual"/>
        </w:rPr>
      </w:pPr>
      <w:r>
        <w:t>2.4</w:t>
      </w:r>
      <w:r>
        <w:rPr>
          <w:rFonts w:asciiTheme="minorHAnsi" w:eastAsiaTheme="minorEastAsia" w:hAnsiTheme="minorHAnsi" w:cstheme="minorBidi"/>
          <w:kern w:val="2"/>
          <w:szCs w:val="24"/>
          <w:lang w:val="en-SK" w:eastAsia="zh-CN"/>
          <w14:ligatures w14:val="standardContextual"/>
        </w:rPr>
        <w:tab/>
      </w:r>
      <w:r>
        <w:t>Porozumenie problematike</w:t>
      </w:r>
      <w:r>
        <w:rPr>
          <w:webHidden/>
        </w:rPr>
        <w:tab/>
      </w:r>
      <w:r>
        <w:rPr>
          <w:webHidden/>
        </w:rPr>
        <w:fldChar w:fldCharType="begin"/>
      </w:r>
      <w:r>
        <w:rPr>
          <w:webHidden/>
        </w:rPr>
        <w:instrText xml:space="preserve"> PAGEREF _Toc165146608 \h </w:instrText>
      </w:r>
      <w:r>
        <w:rPr>
          <w:webHidden/>
        </w:rPr>
      </w:r>
      <w:r>
        <w:rPr>
          <w:webHidden/>
        </w:rPr>
        <w:fldChar w:fldCharType="separate"/>
      </w:r>
      <w:r>
        <w:rPr>
          <w:webHidden/>
        </w:rPr>
        <w:t>11</w:t>
      </w:r>
      <w:r>
        <w:rPr>
          <w:webHidden/>
        </w:rPr>
        <w:fldChar w:fldCharType="end"/>
      </w:r>
    </w:p>
    <w:p w14:paraId="40ED7882" w14:textId="3B4AA4D7" w:rsidR="009250C8" w:rsidRDefault="009250C8">
      <w:pPr>
        <w:pStyle w:val="TOC2"/>
        <w:rPr>
          <w:rFonts w:asciiTheme="minorHAnsi" w:eastAsiaTheme="minorEastAsia" w:hAnsiTheme="minorHAnsi" w:cstheme="minorBidi"/>
          <w:kern w:val="2"/>
          <w:szCs w:val="24"/>
          <w:lang w:val="en-SK" w:eastAsia="zh-CN"/>
          <w14:ligatures w14:val="standardContextual"/>
        </w:rPr>
      </w:pPr>
      <w:r>
        <w:t>2.5</w:t>
      </w:r>
      <w:r>
        <w:rPr>
          <w:rFonts w:asciiTheme="minorHAnsi" w:eastAsiaTheme="minorEastAsia" w:hAnsiTheme="minorHAnsi" w:cstheme="minorBidi"/>
          <w:kern w:val="2"/>
          <w:szCs w:val="24"/>
          <w:lang w:val="en-SK" w:eastAsia="zh-CN"/>
          <w14:ligatures w14:val="standardContextual"/>
        </w:rPr>
        <w:tab/>
      </w:r>
      <w:r>
        <w:t>Stanovenie učebného cieľa</w:t>
      </w:r>
      <w:r>
        <w:rPr>
          <w:webHidden/>
        </w:rPr>
        <w:tab/>
      </w:r>
      <w:r>
        <w:rPr>
          <w:webHidden/>
        </w:rPr>
        <w:fldChar w:fldCharType="begin"/>
      </w:r>
      <w:r>
        <w:rPr>
          <w:webHidden/>
        </w:rPr>
        <w:instrText xml:space="preserve"> PAGEREF _Toc165146609 \h </w:instrText>
      </w:r>
      <w:r>
        <w:rPr>
          <w:webHidden/>
        </w:rPr>
      </w:r>
      <w:r>
        <w:rPr>
          <w:webHidden/>
        </w:rPr>
        <w:fldChar w:fldCharType="separate"/>
      </w:r>
      <w:r>
        <w:rPr>
          <w:webHidden/>
        </w:rPr>
        <w:t>12</w:t>
      </w:r>
      <w:r>
        <w:rPr>
          <w:webHidden/>
        </w:rPr>
        <w:fldChar w:fldCharType="end"/>
      </w:r>
    </w:p>
    <w:p w14:paraId="7134EF03" w14:textId="22E0EBC6" w:rsidR="009250C8" w:rsidRDefault="009250C8">
      <w:pPr>
        <w:pStyle w:val="TOC2"/>
        <w:rPr>
          <w:rFonts w:asciiTheme="minorHAnsi" w:eastAsiaTheme="minorEastAsia" w:hAnsiTheme="minorHAnsi" w:cstheme="minorBidi"/>
          <w:kern w:val="2"/>
          <w:szCs w:val="24"/>
          <w:lang w:val="en-SK" w:eastAsia="zh-CN"/>
          <w14:ligatures w14:val="standardContextual"/>
        </w:rPr>
      </w:pPr>
      <w:r>
        <w:t>2.6</w:t>
      </w:r>
      <w:r>
        <w:rPr>
          <w:rFonts w:asciiTheme="minorHAnsi" w:eastAsiaTheme="minorEastAsia" w:hAnsiTheme="minorHAnsi" w:cstheme="minorBidi"/>
          <w:kern w:val="2"/>
          <w:szCs w:val="24"/>
          <w:lang w:val="en-SK" w:eastAsia="zh-CN"/>
          <w14:ligatures w14:val="standardContextual"/>
        </w:rPr>
        <w:tab/>
      </w:r>
      <w:r>
        <w:t>Stanovanie výkonových štandardov</w:t>
      </w:r>
      <w:r>
        <w:rPr>
          <w:webHidden/>
        </w:rPr>
        <w:tab/>
      </w:r>
      <w:r>
        <w:rPr>
          <w:webHidden/>
        </w:rPr>
        <w:fldChar w:fldCharType="begin"/>
      </w:r>
      <w:r>
        <w:rPr>
          <w:webHidden/>
        </w:rPr>
        <w:instrText xml:space="preserve"> PAGEREF _Toc165146610 \h </w:instrText>
      </w:r>
      <w:r>
        <w:rPr>
          <w:webHidden/>
        </w:rPr>
      </w:r>
      <w:r>
        <w:rPr>
          <w:webHidden/>
        </w:rPr>
        <w:fldChar w:fldCharType="separate"/>
      </w:r>
      <w:r>
        <w:rPr>
          <w:webHidden/>
        </w:rPr>
        <w:t>12</w:t>
      </w:r>
      <w:r>
        <w:rPr>
          <w:webHidden/>
        </w:rPr>
        <w:fldChar w:fldCharType="end"/>
      </w:r>
    </w:p>
    <w:p w14:paraId="16C2337D" w14:textId="2FAF90F4" w:rsidR="009250C8" w:rsidRDefault="009250C8">
      <w:pPr>
        <w:pStyle w:val="TOC1"/>
        <w:rPr>
          <w:rFonts w:asciiTheme="minorHAnsi" w:eastAsiaTheme="minorEastAsia" w:hAnsiTheme="minorHAnsi" w:cstheme="minorBidi"/>
          <w:b w:val="0"/>
          <w:bCs w:val="0"/>
          <w:kern w:val="2"/>
          <w:szCs w:val="24"/>
          <w:lang w:val="en-SK" w:eastAsia="zh-CN"/>
          <w14:ligatures w14:val="standardContextual"/>
        </w:rPr>
      </w:pPr>
      <w:r>
        <w:t>Záver</w:t>
      </w:r>
      <w:r>
        <w:rPr>
          <w:webHidden/>
        </w:rPr>
        <w:tab/>
      </w:r>
      <w:r>
        <w:rPr>
          <w:webHidden/>
        </w:rPr>
        <w:fldChar w:fldCharType="begin"/>
      </w:r>
      <w:r>
        <w:rPr>
          <w:webHidden/>
        </w:rPr>
        <w:instrText xml:space="preserve"> PAGEREF _Toc165146611 \h </w:instrText>
      </w:r>
      <w:r>
        <w:rPr>
          <w:webHidden/>
        </w:rPr>
      </w:r>
      <w:r>
        <w:rPr>
          <w:webHidden/>
        </w:rPr>
        <w:fldChar w:fldCharType="separate"/>
      </w:r>
      <w:r>
        <w:rPr>
          <w:webHidden/>
        </w:rPr>
        <w:t>13</w:t>
      </w:r>
      <w:r>
        <w:rPr>
          <w:webHidden/>
        </w:rPr>
        <w:fldChar w:fldCharType="end"/>
      </w:r>
    </w:p>
    <w:p w14:paraId="333DFD61" w14:textId="00D8377F" w:rsidR="009250C8" w:rsidRDefault="009250C8">
      <w:pPr>
        <w:pStyle w:val="TOC1"/>
        <w:rPr>
          <w:rFonts w:asciiTheme="minorHAnsi" w:eastAsiaTheme="minorEastAsia" w:hAnsiTheme="minorHAnsi" w:cstheme="minorBidi"/>
          <w:b w:val="0"/>
          <w:bCs w:val="0"/>
          <w:kern w:val="2"/>
          <w:szCs w:val="24"/>
          <w:lang w:val="en-SK" w:eastAsia="zh-CN"/>
          <w14:ligatures w14:val="standardContextual"/>
        </w:rPr>
      </w:pPr>
      <w:r>
        <w:t>Zoznam použitej literatúry</w:t>
      </w:r>
      <w:r>
        <w:rPr>
          <w:webHidden/>
        </w:rPr>
        <w:tab/>
      </w:r>
      <w:r>
        <w:rPr>
          <w:webHidden/>
        </w:rPr>
        <w:fldChar w:fldCharType="begin"/>
      </w:r>
      <w:r>
        <w:rPr>
          <w:webHidden/>
        </w:rPr>
        <w:instrText xml:space="preserve"> PAGEREF _Toc165146612 \h </w:instrText>
      </w:r>
      <w:r>
        <w:rPr>
          <w:webHidden/>
        </w:rPr>
      </w:r>
      <w:r>
        <w:rPr>
          <w:webHidden/>
        </w:rPr>
        <w:fldChar w:fldCharType="separate"/>
      </w:r>
      <w:r>
        <w:rPr>
          <w:webHidden/>
        </w:rPr>
        <w:t>14</w:t>
      </w:r>
      <w:r>
        <w:rPr>
          <w:webHidden/>
        </w:rPr>
        <w:fldChar w:fldCharType="end"/>
      </w:r>
    </w:p>
    <w:p w14:paraId="659D0B64" w14:textId="6C2E4A34" w:rsidR="002672A3" w:rsidRPr="004648F3" w:rsidRDefault="00BD2503" w:rsidP="004648F3">
      <w:pPr>
        <w:spacing w:before="960" w:after="240"/>
        <w:rPr>
          <w:caps/>
        </w:rPr>
        <w:sectPr w:rsidR="002672A3" w:rsidRPr="004648F3" w:rsidSect="00380067">
          <w:footerReference w:type="default" r:id="rId8"/>
          <w:pgSz w:w="11906" w:h="16838" w:code="9"/>
          <w:pgMar w:top="1418" w:right="1418" w:bottom="1418" w:left="1985" w:header="851" w:footer="680" w:gutter="0"/>
          <w:cols w:space="708"/>
          <w:titlePg/>
          <w:docGrid w:linePitch="360"/>
        </w:sectPr>
      </w:pPr>
      <w:r>
        <w:rPr>
          <w:caps/>
        </w:rPr>
        <w:fldChar w:fldCharType="end"/>
      </w:r>
    </w:p>
    <w:bookmarkEnd w:id="1"/>
    <w:p w14:paraId="769C1F77" w14:textId="08A84C4B" w:rsidR="0057643D" w:rsidRPr="0049494D" w:rsidRDefault="0057643D" w:rsidP="0057643D">
      <w:pPr>
        <w:pStyle w:val="NadpisKapitoly"/>
        <w:rPr>
          <w:lang w:eastAsia="sk-SK"/>
        </w:rPr>
      </w:pPr>
      <w:r w:rsidRPr="0049494D">
        <w:rPr>
          <w:lang w:eastAsia="sk-SK"/>
        </w:rPr>
        <w:lastRenderedPageBreak/>
        <w:t>Úvod do kvantových počítačov</w:t>
      </w:r>
    </w:p>
    <w:p w14:paraId="094FDB26" w14:textId="0702E14C" w:rsidR="0057643D" w:rsidRPr="0049494D" w:rsidRDefault="0057643D" w:rsidP="0049494D">
      <w:pPr>
        <w:pStyle w:val="NormalnytextDP"/>
      </w:pPr>
      <w:r w:rsidRPr="0049494D">
        <w:t>Kvantové počítače predstavujú revolučný pokrok vo svete výpočtovej technológie. Ich schopnosť vykonávať výpočty na úrovni, ktorá je neuskutočniteľná pre klasické počítače, otvára dvere k novým možnostiam v mnohých oblastiach, vrátane vedy, priemyslu a vojenských aplikácií.</w:t>
      </w:r>
    </w:p>
    <w:p w14:paraId="56B5CDDA" w14:textId="5BECE304" w:rsidR="0057643D" w:rsidRDefault="0057643D" w:rsidP="0057643D">
      <w:pPr>
        <w:pStyle w:val="NormalnytextDP"/>
        <w:jc w:val="center"/>
      </w:pPr>
      <w:r>
        <w:fldChar w:fldCharType="begin"/>
      </w:r>
      <w:r>
        <w:instrText xml:space="preserve"> INCLUDEPICTURE "https://www.rdworldonline.com/wp-content/uploads/2023/10/20-qubit-quantum-computer-3.jpg" \* MERGEFORMATINET </w:instrText>
      </w:r>
      <w:r>
        <w:fldChar w:fldCharType="separate"/>
      </w:r>
      <w:r>
        <w:rPr>
          <w:noProof/>
        </w:rPr>
        <w:drawing>
          <wp:inline distT="0" distB="0" distL="0" distR="0" wp14:anchorId="29CDFF46" wp14:editId="5EC6ECB5">
            <wp:extent cx="2858482" cy="3765177"/>
            <wp:effectExtent l="0" t="0" r="0" b="0"/>
            <wp:docPr id="324024501" name="Picture 4" descr="Finland's 20-qubit quantum computer launch continues i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land's 20-qubit quantum computer launch continues it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7250" cy="3789898"/>
                    </a:xfrm>
                    <a:prstGeom prst="rect">
                      <a:avLst/>
                    </a:prstGeom>
                    <a:noFill/>
                    <a:ln>
                      <a:noFill/>
                    </a:ln>
                  </pic:spPr>
                </pic:pic>
              </a:graphicData>
            </a:graphic>
          </wp:inline>
        </w:drawing>
      </w:r>
      <w:r>
        <w:fldChar w:fldCharType="end"/>
      </w:r>
    </w:p>
    <w:p w14:paraId="5BFF5659" w14:textId="4D5D830C" w:rsidR="0057643D" w:rsidRPr="0057643D" w:rsidRDefault="0057643D" w:rsidP="00DF24D7">
      <w:pPr>
        <w:pStyle w:val="Caption"/>
        <w:rPr>
          <w:lang w:eastAsia="sk-SK"/>
        </w:rPr>
      </w:pPr>
      <w:r w:rsidRPr="0057643D">
        <w:rPr>
          <w:lang w:eastAsia="sk-SK"/>
        </w:rPr>
        <w:t>Kvantový počítač</w:t>
      </w:r>
    </w:p>
    <w:p w14:paraId="17A70036" w14:textId="77777777" w:rsidR="0057643D" w:rsidRPr="0057643D" w:rsidRDefault="0057643D" w:rsidP="004E6B7F">
      <w:pPr>
        <w:pStyle w:val="PodNadpisKapitoly"/>
        <w:rPr>
          <w:lang w:eastAsia="sk-SK"/>
        </w:rPr>
      </w:pPr>
      <w:r w:rsidRPr="0057643D">
        <w:rPr>
          <w:lang w:eastAsia="sk-SK"/>
        </w:rPr>
        <w:t>Vznik a vývoj</w:t>
      </w:r>
    </w:p>
    <w:p w14:paraId="7CBFCD30" w14:textId="77777777" w:rsidR="0057643D" w:rsidRPr="0057643D" w:rsidRDefault="0057643D" w:rsidP="0057643D">
      <w:pPr>
        <w:pStyle w:val="NormalnytextDP"/>
        <w:rPr>
          <w:lang w:eastAsia="sk-SK"/>
        </w:rPr>
      </w:pPr>
      <w:r w:rsidRPr="0049494D">
        <w:rPr>
          <w:lang w:eastAsia="sk-SK"/>
        </w:rPr>
        <w:t>V roku 1981 Richard Feynman predstavil myšlienku vytvorenia počítačov založených na princípoch kvantovej mechaniky. Avšak prvý skutočný krok smerom k vývoju kvantových počítačov nastal v roku 1994, keď Peter Shor predstavil algoritmus na efektívne faktorizovanie veľkých čísel, čo by mohlo mať významné následky pre kryptografiu</w:t>
      </w:r>
      <w:r w:rsidRPr="0057643D">
        <w:rPr>
          <w:lang w:eastAsia="sk-SK"/>
        </w:rPr>
        <w:t>.</w:t>
      </w:r>
    </w:p>
    <w:p w14:paraId="652FA5C4" w14:textId="365EC3ED" w:rsidR="0057643D" w:rsidRPr="0057643D" w:rsidRDefault="0057643D" w:rsidP="0057643D">
      <w:pPr>
        <w:pStyle w:val="NormalnytextDP"/>
        <w:rPr>
          <w:lang w:eastAsia="sk-SK"/>
        </w:rPr>
      </w:pPr>
      <w:r w:rsidRPr="0057643D">
        <w:rPr>
          <w:lang w:eastAsia="sk-SK"/>
        </w:rPr>
        <w:lastRenderedPageBreak/>
        <w:t xml:space="preserve"> </w:t>
      </w:r>
      <w:r w:rsidR="004E6B7F">
        <w:fldChar w:fldCharType="begin"/>
      </w:r>
      <w:r w:rsidR="004E6B7F">
        <w:instrText xml:space="preserve"> INCLUDEPICTURE "https://miro.medium.com/v2/resize:fit:1400/1*N3CWuTrxr-tg27I2_9Xrmw.png" \* MERGEFORMATINET </w:instrText>
      </w:r>
      <w:r w:rsidR="004E6B7F">
        <w:fldChar w:fldCharType="separate"/>
      </w:r>
      <w:r w:rsidR="004E6B7F">
        <w:rPr>
          <w:noProof/>
        </w:rPr>
        <w:drawing>
          <wp:inline distT="0" distB="0" distL="0" distR="0" wp14:anchorId="6C8F2965" wp14:editId="4D97A338">
            <wp:extent cx="5731510" cy="2784475"/>
            <wp:effectExtent l="0" t="0" r="0" b="0"/>
            <wp:docPr id="1147239900" name="Picture 5" descr="A Brief History of Quantum Computing | by QUANTUMPEDIA - The Quantum  Encyclopedi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Brief History of Quantum Computing | by QUANTUMPEDIA - The Quantum  Encyclopedia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84475"/>
                    </a:xfrm>
                    <a:prstGeom prst="rect">
                      <a:avLst/>
                    </a:prstGeom>
                    <a:noFill/>
                    <a:ln>
                      <a:noFill/>
                    </a:ln>
                  </pic:spPr>
                </pic:pic>
              </a:graphicData>
            </a:graphic>
          </wp:inline>
        </w:drawing>
      </w:r>
      <w:r w:rsidR="004E6B7F">
        <w:fldChar w:fldCharType="end"/>
      </w:r>
    </w:p>
    <w:p w14:paraId="6FF74FA7" w14:textId="7126F261" w:rsidR="0057643D" w:rsidRPr="0057643D" w:rsidRDefault="0057643D" w:rsidP="004E6B7F">
      <w:pPr>
        <w:pStyle w:val="Caption"/>
        <w:rPr>
          <w:lang w:eastAsia="sk-SK"/>
        </w:rPr>
      </w:pPr>
      <w:r w:rsidRPr="0057643D">
        <w:rPr>
          <w:lang w:eastAsia="sk-SK"/>
        </w:rPr>
        <w:t>História</w:t>
      </w:r>
      <w:r w:rsidR="004E6B7F">
        <w:rPr>
          <w:lang w:eastAsia="sk-SK"/>
        </w:rPr>
        <w:t xml:space="preserve"> vývoja kvantových počítačov</w:t>
      </w:r>
    </w:p>
    <w:p w14:paraId="7DB7B8BE" w14:textId="77777777" w:rsidR="0057643D" w:rsidRPr="0057643D" w:rsidRDefault="0057643D" w:rsidP="0057643D">
      <w:pPr>
        <w:pStyle w:val="NormalnytextDP"/>
        <w:rPr>
          <w:lang w:eastAsia="sk-SK"/>
        </w:rPr>
      </w:pPr>
    </w:p>
    <w:p w14:paraId="0C3753A0" w14:textId="6E049219" w:rsidR="0057643D" w:rsidRPr="0057643D" w:rsidRDefault="0057643D" w:rsidP="00FC33B6">
      <w:pPr>
        <w:pStyle w:val="PodNadpisKapitoly"/>
        <w:rPr>
          <w:lang w:eastAsia="sk-SK"/>
        </w:rPr>
      </w:pPr>
      <w:r w:rsidRPr="0057643D">
        <w:rPr>
          <w:lang w:eastAsia="sk-SK"/>
        </w:rPr>
        <w:t>Základy kvantovej mechaniky a ich aplikácia v kvantových počítačoch</w:t>
      </w:r>
    </w:p>
    <w:p w14:paraId="418FEBAE" w14:textId="77777777" w:rsidR="0057643D" w:rsidRPr="0049494D" w:rsidRDefault="0057643D" w:rsidP="0049494D">
      <w:pPr>
        <w:pStyle w:val="NormalnytextDP"/>
      </w:pPr>
      <w:r w:rsidRPr="0049494D">
        <w:t xml:space="preserve">Kvantové počítače, inšpirované princípmi kvantovej mechaniky, predstavujú revolúciu vo svete výpočtovej technológie. Ich jadro tvoria koncepty ako superpozícia, prepletenosť a zrážková pravdepodobnosť, ktoré nám otvárajú dvere k novým výpočtovým možnostiam. Kvantová mechanika je teória, ktorá sa zaoberá správaním veľmi malých častíc na mikroskopickej úrovni. Na rozdiel od klasických počítačov, kvantové počítače využívajú qubity namiesto bitov, ktoré môžu byť v superpozícii rôznych stavov a vzájomne prepletené. Tieto koncepty poskytujú kvantovým počítačom výnimočnú výpočtovú silu. </w:t>
      </w:r>
    </w:p>
    <w:p w14:paraId="495141C9" w14:textId="77777777" w:rsidR="0057643D" w:rsidRPr="0057643D" w:rsidRDefault="0057643D" w:rsidP="0049494D">
      <w:pPr>
        <w:pStyle w:val="NormalnytextDP"/>
        <w:rPr>
          <w:lang w:eastAsia="sk-SK"/>
        </w:rPr>
      </w:pPr>
    </w:p>
    <w:p w14:paraId="4D55921D" w14:textId="77777777" w:rsidR="0057643D" w:rsidRPr="0049494D" w:rsidRDefault="0057643D" w:rsidP="0049494D">
      <w:pPr>
        <w:pStyle w:val="NormalnytextDP"/>
        <w:ind w:firstLine="0"/>
        <w:jc w:val="center"/>
        <w:rPr>
          <w:b/>
          <w:bCs/>
          <w:lang w:eastAsia="sk-SK"/>
        </w:rPr>
      </w:pPr>
      <w:r w:rsidRPr="0049494D">
        <w:rPr>
          <w:b/>
          <w:bCs/>
          <w:lang w:eastAsia="sk-SK"/>
        </w:rPr>
        <w:t>Superpozícia - Rôzne možnosti stavu</w:t>
      </w:r>
    </w:p>
    <w:p w14:paraId="66D3310F" w14:textId="77777777" w:rsidR="0057643D" w:rsidRPr="0057643D" w:rsidRDefault="0057643D" w:rsidP="0049494D">
      <w:pPr>
        <w:pStyle w:val="NormalnytextDP"/>
        <w:rPr>
          <w:lang w:eastAsia="sk-SK"/>
        </w:rPr>
      </w:pPr>
      <w:r w:rsidRPr="0057643D">
        <w:rPr>
          <w:lang w:eastAsia="sk-SK"/>
        </w:rPr>
        <w:t xml:space="preserve">Superpozícia umožňuje qubitom existovať v kombinácii rôznych stavov s rôznymi pravdepodobnosťami, čo umožňuje paralelné vykonávanie viacerých operácií súčasne. Na rozdiel od klasických bitov, ktoré môžu byť buď 0 alebo 1, qubity môžu byť v superpozícii týchto stavov, čo poskytuje kvantovým počítačom neuveriteľnú výpočtovú flexibilitu. </w:t>
      </w:r>
    </w:p>
    <w:p w14:paraId="4F0DF413" w14:textId="77777777" w:rsidR="0057643D" w:rsidRPr="0057643D" w:rsidRDefault="0057643D" w:rsidP="0049494D">
      <w:pPr>
        <w:pStyle w:val="NormalnytextDP"/>
        <w:rPr>
          <w:lang w:eastAsia="sk-SK"/>
        </w:rPr>
      </w:pPr>
    </w:p>
    <w:p w14:paraId="65595EC2" w14:textId="77777777" w:rsidR="0057643D" w:rsidRPr="0049494D" w:rsidRDefault="0057643D" w:rsidP="0049494D">
      <w:pPr>
        <w:pStyle w:val="NormalnytextDP"/>
        <w:ind w:firstLine="0"/>
        <w:jc w:val="center"/>
        <w:rPr>
          <w:b/>
          <w:bCs/>
          <w:lang w:eastAsia="sk-SK"/>
        </w:rPr>
      </w:pPr>
      <w:r w:rsidRPr="0049494D">
        <w:rPr>
          <w:b/>
          <w:bCs/>
          <w:lang w:eastAsia="sk-SK"/>
        </w:rPr>
        <w:t>Prepletenosť - Vzájomné prepojenie</w:t>
      </w:r>
    </w:p>
    <w:p w14:paraId="30951ADC" w14:textId="77777777" w:rsidR="0057643D" w:rsidRPr="0057643D" w:rsidRDefault="0057643D" w:rsidP="0049494D">
      <w:pPr>
        <w:pStyle w:val="NormalnytextDP"/>
        <w:rPr>
          <w:lang w:eastAsia="sk-SK"/>
        </w:rPr>
      </w:pPr>
      <w:r w:rsidRPr="0057643D">
        <w:rPr>
          <w:lang w:eastAsia="sk-SK"/>
        </w:rPr>
        <w:t xml:space="preserve">Prepletenosť je jav, ktorý umožňuje kvantovým časticám byť vzájomne spojené tak, že ich vlastnosti nie je možné nezávisle popísať. Tento fenomén poskytuje kvantovým počítačom neuveriteľnú paralelnú výpočtovú silu a umožňuje im vykonávať komplexné operácie s vysokou efektivitou. </w:t>
      </w:r>
    </w:p>
    <w:p w14:paraId="6334305A" w14:textId="77777777" w:rsidR="0057643D" w:rsidRPr="0057643D" w:rsidRDefault="0057643D" w:rsidP="0049494D">
      <w:pPr>
        <w:pStyle w:val="NormalnytextDP"/>
        <w:rPr>
          <w:lang w:eastAsia="sk-SK"/>
        </w:rPr>
      </w:pPr>
    </w:p>
    <w:p w14:paraId="642FE301" w14:textId="77777777" w:rsidR="0057643D" w:rsidRPr="0049494D" w:rsidRDefault="0057643D" w:rsidP="0049494D">
      <w:pPr>
        <w:pStyle w:val="NormalnytextDP"/>
        <w:ind w:firstLine="0"/>
        <w:jc w:val="center"/>
        <w:rPr>
          <w:b/>
          <w:bCs/>
          <w:lang w:eastAsia="sk-SK"/>
        </w:rPr>
      </w:pPr>
      <w:r w:rsidRPr="0049494D">
        <w:rPr>
          <w:b/>
          <w:bCs/>
          <w:lang w:eastAsia="sk-SK"/>
        </w:rPr>
        <w:t>Zrážková pravdepodobnosť - Pravdepodobnostné vyhodnocovanie</w:t>
      </w:r>
    </w:p>
    <w:p w14:paraId="1C24964D" w14:textId="77777777" w:rsidR="0057643D" w:rsidRPr="0057643D" w:rsidRDefault="0057643D" w:rsidP="0049494D">
      <w:pPr>
        <w:pStyle w:val="NormalnytextDP"/>
        <w:rPr>
          <w:lang w:eastAsia="sk-SK"/>
        </w:rPr>
      </w:pPr>
      <w:r w:rsidRPr="0057643D">
        <w:rPr>
          <w:lang w:eastAsia="sk-SK"/>
        </w:rPr>
        <w:t xml:space="preserve">Zrážková pravdepodobnosť je kvantový jav, ktorý popisuje pravdepodobnosť, že kvantové častice sa budú správať ako vlny a prechádzať cez prekážky. Tento jav je základom experimentov, ktoré demonštrujú kvantovú povahu častíc a ich schopnosť vykazovať interferenčné vzory. </w:t>
      </w:r>
      <w:r w:rsidRPr="0057643D">
        <w:rPr>
          <w:cs/>
          <w:lang w:val="it-IT" w:eastAsia="sk-SK"/>
        </w:rPr>
        <w:t>‎</w:t>
      </w:r>
    </w:p>
    <w:p w14:paraId="42A6C1E4" w14:textId="77777777" w:rsidR="0057643D" w:rsidRPr="0057643D" w:rsidRDefault="0057643D" w:rsidP="0049494D">
      <w:pPr>
        <w:pStyle w:val="NormalnytextDP"/>
        <w:rPr>
          <w:lang w:eastAsia="sk-SK"/>
        </w:rPr>
      </w:pPr>
    </w:p>
    <w:p w14:paraId="12693155" w14:textId="77777777" w:rsidR="0057643D" w:rsidRPr="0057643D" w:rsidRDefault="0057643D" w:rsidP="0049494D">
      <w:pPr>
        <w:pStyle w:val="NormalnytextDP"/>
        <w:rPr>
          <w:lang w:eastAsia="sk-SK"/>
        </w:rPr>
      </w:pPr>
    </w:p>
    <w:p w14:paraId="689633C3" w14:textId="77777777" w:rsidR="0057643D" w:rsidRPr="0057643D" w:rsidRDefault="0057643D" w:rsidP="0049494D">
      <w:pPr>
        <w:pStyle w:val="NormalnytextDP"/>
        <w:rPr>
          <w:lang w:eastAsia="sk-SK"/>
        </w:rPr>
      </w:pPr>
    </w:p>
    <w:p w14:paraId="654CAE48" w14:textId="77777777" w:rsidR="0057643D" w:rsidRPr="0049494D" w:rsidRDefault="0057643D" w:rsidP="0049494D">
      <w:pPr>
        <w:pStyle w:val="NormalnytextDP"/>
        <w:ind w:firstLine="0"/>
        <w:jc w:val="center"/>
        <w:rPr>
          <w:b/>
          <w:bCs/>
          <w:lang w:eastAsia="sk-SK"/>
        </w:rPr>
      </w:pPr>
      <w:r w:rsidRPr="0049494D">
        <w:rPr>
          <w:b/>
          <w:bCs/>
          <w:lang w:eastAsia="sk-SK"/>
        </w:rPr>
        <w:t>Heisenbergov princíp neurčitosti - Neurčitosť v meraniach</w:t>
      </w:r>
    </w:p>
    <w:p w14:paraId="49C6F651" w14:textId="77777777" w:rsidR="0057643D" w:rsidRPr="0057643D" w:rsidRDefault="0057643D" w:rsidP="0049494D">
      <w:pPr>
        <w:pStyle w:val="NormalnytextDP"/>
        <w:rPr>
          <w:lang w:eastAsia="sk-SK"/>
        </w:rPr>
      </w:pPr>
      <w:r w:rsidRPr="0057643D">
        <w:rPr>
          <w:lang w:eastAsia="sk-SK"/>
        </w:rPr>
        <w:t xml:space="preserve">Heisenbergov princíp neurčitosti hovorí, že nie je možné presne určiť súčasne polohu a hybnosť kvantovej častice. Tento princíp má dôležité dôsledky pre meranie a pozorovanie kvantových systémov, a zároveň ovplyvňuje spôsob, ako sú merané a manipulované kvantové počítače. </w:t>
      </w:r>
      <w:r w:rsidRPr="0057643D">
        <w:rPr>
          <w:cs/>
          <w:lang w:val="it-IT" w:eastAsia="sk-SK"/>
        </w:rPr>
        <w:t>‎</w:t>
      </w:r>
    </w:p>
    <w:p w14:paraId="70E46C6C" w14:textId="77777777" w:rsidR="0057643D" w:rsidRPr="0049494D" w:rsidRDefault="0057643D" w:rsidP="0049494D">
      <w:pPr>
        <w:pStyle w:val="NormalnytextDP"/>
        <w:jc w:val="center"/>
        <w:rPr>
          <w:b/>
          <w:bCs/>
          <w:lang w:eastAsia="sk-SK"/>
        </w:rPr>
      </w:pPr>
    </w:p>
    <w:p w14:paraId="062053C3" w14:textId="77777777" w:rsidR="0057643D" w:rsidRPr="0049494D" w:rsidRDefault="0057643D" w:rsidP="0049494D">
      <w:pPr>
        <w:pStyle w:val="NormalnytextDP"/>
        <w:ind w:firstLine="0"/>
        <w:jc w:val="center"/>
        <w:rPr>
          <w:b/>
          <w:bCs/>
          <w:lang w:eastAsia="sk-SK"/>
        </w:rPr>
      </w:pPr>
      <w:r w:rsidRPr="0049494D">
        <w:rPr>
          <w:b/>
          <w:bCs/>
          <w:lang w:eastAsia="sk-SK"/>
        </w:rPr>
        <w:t>Aplikácia v kvantových počítačoch</w:t>
      </w:r>
    </w:p>
    <w:p w14:paraId="213A224E" w14:textId="77777777" w:rsidR="0057643D" w:rsidRPr="0057643D" w:rsidRDefault="0057643D" w:rsidP="0049494D">
      <w:pPr>
        <w:pStyle w:val="NormalnytextDP"/>
        <w:rPr>
          <w:lang w:eastAsia="sk-SK"/>
        </w:rPr>
      </w:pPr>
      <w:r w:rsidRPr="0057643D">
        <w:rPr>
          <w:lang w:eastAsia="sk-SK"/>
        </w:rPr>
        <w:t>Základy kvantovej mechaniky tvoria kľúčový základ kvantových počítačov a umožňujú im vykonávať neuveriteľné výpočty a úlohy. Porozumenie týchto princípov nám pomáha lepšie chápať, ako kvantové počítače fungujú a ako môžu byť využité na riešenie komplexných problémov v rôznych odvetviach vedy a technológie.</w:t>
      </w:r>
    </w:p>
    <w:p w14:paraId="4E42C23B" w14:textId="77777777" w:rsidR="0057643D" w:rsidRPr="0057643D" w:rsidRDefault="0057643D" w:rsidP="0049494D">
      <w:pPr>
        <w:pStyle w:val="NormalnytextDP"/>
        <w:rPr>
          <w:lang w:eastAsia="sk-SK"/>
        </w:rPr>
      </w:pPr>
    </w:p>
    <w:p w14:paraId="72223E9A" w14:textId="78094130" w:rsidR="0057643D" w:rsidRPr="0057643D" w:rsidRDefault="00BD4961" w:rsidP="00BD4961">
      <w:pPr>
        <w:pStyle w:val="NormalnytextDP"/>
        <w:jc w:val="center"/>
        <w:rPr>
          <w:lang w:eastAsia="sk-SK"/>
        </w:rPr>
      </w:pPr>
      <w:r>
        <w:lastRenderedPageBreak/>
        <w:fldChar w:fldCharType="begin"/>
      </w:r>
      <w:r>
        <w:instrText xml:space="preserve"> INCLUDEPICTURE "https://miro.medium.com/v2/resize:fit:1000/1*5Ax9sd8apknk_oLTW3Cytg.png" \* MERGEFORMATINET </w:instrText>
      </w:r>
      <w:r>
        <w:fldChar w:fldCharType="separate"/>
      </w:r>
      <w:r>
        <w:rPr>
          <w:noProof/>
        </w:rPr>
        <w:drawing>
          <wp:inline distT="0" distB="0" distL="0" distR="0" wp14:anchorId="77767189" wp14:editId="15EE9EDE">
            <wp:extent cx="2201795" cy="2538919"/>
            <wp:effectExtent l="0" t="0" r="0" b="1270"/>
            <wp:docPr id="1690896673" name="Picture 1" descr="Quantum Computing for Complete Beginners | by Angjelin Hil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ntum Computing for Complete Beginners | by Angjelin Hila | Towards Data  Sci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9081" cy="2570383"/>
                    </a:xfrm>
                    <a:prstGeom prst="rect">
                      <a:avLst/>
                    </a:prstGeom>
                    <a:noFill/>
                    <a:ln>
                      <a:noFill/>
                    </a:ln>
                  </pic:spPr>
                </pic:pic>
              </a:graphicData>
            </a:graphic>
          </wp:inline>
        </w:drawing>
      </w:r>
      <w:r>
        <w:fldChar w:fldCharType="end"/>
      </w:r>
    </w:p>
    <w:p w14:paraId="26C88CBD" w14:textId="79E98EFD" w:rsidR="0057643D" w:rsidRPr="0057643D" w:rsidRDefault="0057643D" w:rsidP="00BD4961">
      <w:pPr>
        <w:pStyle w:val="Caption"/>
        <w:rPr>
          <w:lang w:eastAsia="sk-SK"/>
        </w:rPr>
      </w:pPr>
      <w:r w:rsidRPr="00BD4961">
        <w:rPr>
          <w:lang w:eastAsia="sk-SK"/>
        </w:rPr>
        <w:t>Qubit</w:t>
      </w:r>
    </w:p>
    <w:p w14:paraId="76CBEC9F" w14:textId="77777777" w:rsidR="0057643D" w:rsidRPr="0057643D" w:rsidRDefault="0057643D" w:rsidP="0049494D">
      <w:pPr>
        <w:pStyle w:val="NormalnytextDP"/>
        <w:rPr>
          <w:lang w:eastAsia="sk-SK"/>
        </w:rPr>
      </w:pPr>
    </w:p>
    <w:p w14:paraId="08419849" w14:textId="77777777" w:rsidR="0057643D" w:rsidRPr="00A16AAC" w:rsidRDefault="0057643D" w:rsidP="00A16AAC">
      <w:pPr>
        <w:pStyle w:val="NormalnytextDP"/>
        <w:ind w:firstLine="0"/>
        <w:jc w:val="center"/>
        <w:rPr>
          <w:b/>
          <w:bCs/>
          <w:lang w:eastAsia="sk-SK"/>
        </w:rPr>
      </w:pPr>
      <w:r w:rsidRPr="00A16AAC">
        <w:rPr>
          <w:b/>
          <w:bCs/>
          <w:lang w:eastAsia="sk-SK"/>
        </w:rPr>
        <w:t>Výhody a výzvy</w:t>
      </w:r>
    </w:p>
    <w:p w14:paraId="577BDA0C" w14:textId="77777777" w:rsidR="0057643D" w:rsidRPr="0057643D" w:rsidRDefault="0057643D" w:rsidP="0049494D">
      <w:pPr>
        <w:pStyle w:val="NormalnytextDP"/>
        <w:rPr>
          <w:lang w:eastAsia="sk-SK"/>
        </w:rPr>
      </w:pPr>
      <w:r w:rsidRPr="0057643D">
        <w:rPr>
          <w:lang w:eastAsia="sk-SK"/>
        </w:rPr>
        <w:t>Hlavnou výhodou kvantových počítačov je ich schopnosť riešiť určité problémy rýchlejšie, ako je možné pomocou klasických počítačov. To otvára dvere k novým možnostiam v oblastiach ako kryptografia, chemické a biologické simulácie, optimalizácia a umelá inteligencia. Avšak vývoj kvantových počítačov je stále v ranom štádiu a existujú mnohé technické výzvy, ktoré je potrebné prekonať, ako sú chyby v kvantovom hardvéri, nedostatok škálovateľnosti a náročné algoritmy.</w:t>
      </w:r>
    </w:p>
    <w:p w14:paraId="4568DAAC" w14:textId="77777777" w:rsidR="0057643D" w:rsidRPr="0057643D" w:rsidRDefault="0057643D" w:rsidP="0049494D">
      <w:pPr>
        <w:pStyle w:val="NormalnytextDP"/>
        <w:rPr>
          <w:lang w:eastAsia="sk-SK"/>
        </w:rPr>
      </w:pPr>
    </w:p>
    <w:p w14:paraId="6299C9EE" w14:textId="77777777" w:rsidR="0057643D" w:rsidRPr="00DC78FE" w:rsidRDefault="0057643D" w:rsidP="00D91F71">
      <w:pPr>
        <w:pStyle w:val="NormalnytextDP"/>
        <w:ind w:firstLine="0"/>
        <w:jc w:val="center"/>
        <w:rPr>
          <w:b/>
          <w:bCs/>
          <w:lang w:eastAsia="sk-SK"/>
        </w:rPr>
      </w:pPr>
      <w:r w:rsidRPr="00DC78FE">
        <w:rPr>
          <w:b/>
          <w:bCs/>
          <w:lang w:eastAsia="sk-SK"/>
        </w:rPr>
        <w:t>Budúcnosť</w:t>
      </w:r>
    </w:p>
    <w:p w14:paraId="40E49A4F" w14:textId="77777777" w:rsidR="0057643D" w:rsidRPr="0057643D" w:rsidRDefault="0057643D" w:rsidP="0049494D">
      <w:pPr>
        <w:pStyle w:val="NormalnytextDP"/>
        <w:rPr>
          <w:lang w:eastAsia="sk-SK"/>
        </w:rPr>
      </w:pPr>
      <w:r w:rsidRPr="0057643D">
        <w:rPr>
          <w:lang w:eastAsia="sk-SK"/>
        </w:rPr>
        <w:t>Budúcnosť kvantových počítačov je plná možností a prísľubov. Ich úplné využitie by mohlo mať významné dôsledky pre mnohé odvetvia a priniesť nové technologické inovácie, ktoré by mohli zmeniť spôsob, akým vykonávame výpočty a riešime komplexné problémy.</w:t>
      </w:r>
    </w:p>
    <w:p w14:paraId="1D00A34A" w14:textId="77777777" w:rsidR="0057643D" w:rsidRPr="0057643D" w:rsidRDefault="0057643D" w:rsidP="0049494D">
      <w:pPr>
        <w:pStyle w:val="NormalnytextDP"/>
        <w:rPr>
          <w:lang w:eastAsia="sk-SK"/>
        </w:rPr>
      </w:pPr>
    </w:p>
    <w:p w14:paraId="3C851883" w14:textId="77777777" w:rsidR="0057643D" w:rsidRPr="0057643D" w:rsidRDefault="0057643D" w:rsidP="0049494D">
      <w:pPr>
        <w:pStyle w:val="NormalnytextDP"/>
        <w:rPr>
          <w:lang w:eastAsia="sk-SK"/>
        </w:rPr>
      </w:pPr>
      <w:r w:rsidRPr="0057643D">
        <w:rPr>
          <w:lang w:eastAsia="sk-SK"/>
        </w:rPr>
        <w:t>Toto je len začiatok cesty, ktorá nás zavedie do sveta kvantových počítačov. Čakajú nás vzrušujúce objavy, technologické pokroky a nové aplikácie, ktoré môžu zmeniť náš svet.</w:t>
      </w:r>
    </w:p>
    <w:p w14:paraId="590A3021" w14:textId="77777777" w:rsidR="0057643D" w:rsidRPr="0057643D" w:rsidRDefault="0057643D" w:rsidP="0049494D">
      <w:pPr>
        <w:pStyle w:val="NormalnytextDP"/>
        <w:rPr>
          <w:lang w:eastAsia="sk-SK"/>
        </w:rPr>
      </w:pPr>
    </w:p>
    <w:p w14:paraId="76E55A52" w14:textId="5E734E3B" w:rsidR="0057643D" w:rsidRPr="0057643D" w:rsidRDefault="0057643D" w:rsidP="00FC33B6">
      <w:pPr>
        <w:pStyle w:val="PodNadpisKapitoly"/>
        <w:rPr>
          <w:lang w:eastAsia="sk-SK"/>
        </w:rPr>
      </w:pPr>
      <w:r w:rsidRPr="0057643D">
        <w:rPr>
          <w:lang w:eastAsia="sk-SK"/>
        </w:rPr>
        <w:lastRenderedPageBreak/>
        <w:t>Qubyty a kvantové hradlá</w:t>
      </w:r>
    </w:p>
    <w:p w14:paraId="57C6F10D" w14:textId="77777777" w:rsidR="0057643D" w:rsidRPr="0057643D" w:rsidRDefault="0057643D" w:rsidP="0049494D">
      <w:pPr>
        <w:pStyle w:val="NormalnytextDP"/>
        <w:rPr>
          <w:lang w:eastAsia="sk-SK"/>
        </w:rPr>
      </w:pPr>
      <w:r w:rsidRPr="0057643D">
        <w:rPr>
          <w:lang w:eastAsia="sk-SK"/>
        </w:rPr>
        <w:t>Qubity sú základné jednotky kvantových počítačov, ktoré môžu byť v superpozícii alebo prepletené. Kvantové hradlá sú kvantové verzie klasických logických hradiel, ktoré umožňujú manipulovať s qubitmi a vykonávať výpočtové operácie.</w:t>
      </w:r>
    </w:p>
    <w:p w14:paraId="061A63E8" w14:textId="77777777" w:rsidR="0057643D" w:rsidRPr="0057643D" w:rsidRDefault="0057643D" w:rsidP="0049494D">
      <w:pPr>
        <w:pStyle w:val="NormalnytextDP"/>
        <w:rPr>
          <w:lang w:eastAsia="sk-SK"/>
        </w:rPr>
      </w:pPr>
    </w:p>
    <w:p w14:paraId="3D776923" w14:textId="7A72A61C" w:rsidR="0057643D" w:rsidRPr="0057643D" w:rsidRDefault="0057643D" w:rsidP="00FC33B6">
      <w:pPr>
        <w:pStyle w:val="PodNadpisKapitoly"/>
        <w:rPr>
          <w:lang w:eastAsia="sk-SK"/>
        </w:rPr>
      </w:pPr>
      <w:r w:rsidRPr="0057643D">
        <w:rPr>
          <w:lang w:eastAsia="sk-SK"/>
        </w:rPr>
        <w:t>Kvantové algoritmy</w:t>
      </w:r>
    </w:p>
    <w:p w14:paraId="290943D9" w14:textId="77777777" w:rsidR="0057643D" w:rsidRPr="0057643D" w:rsidRDefault="0057643D" w:rsidP="0049494D">
      <w:pPr>
        <w:pStyle w:val="NormalnytextDP"/>
        <w:rPr>
          <w:lang w:eastAsia="sk-SK"/>
        </w:rPr>
      </w:pPr>
      <w:r w:rsidRPr="0057643D">
        <w:rPr>
          <w:lang w:eastAsia="sk-SK"/>
        </w:rPr>
        <w:t>Existuje niekoľko kvantových algoritmov, ktoré umožňujú riešiť určité problémy rýchlejšie, ako je možné pomocou klasických algoritmov. Medzi najznámejšie kvantové algoritmy patria Shorov algoritmus na faktorizáciu veľkých čísel a Groverov algoritmus na vyhľadávanie v nezoradených databázach.</w:t>
      </w:r>
    </w:p>
    <w:p w14:paraId="637CB764" w14:textId="77777777" w:rsidR="0057643D" w:rsidRPr="0057643D" w:rsidRDefault="0057643D" w:rsidP="0049494D">
      <w:pPr>
        <w:pStyle w:val="NormalnytextDP"/>
        <w:rPr>
          <w:lang w:eastAsia="sk-SK"/>
        </w:rPr>
      </w:pPr>
    </w:p>
    <w:p w14:paraId="4294762F" w14:textId="4398CA74" w:rsidR="0057643D" w:rsidRPr="0057643D" w:rsidRDefault="0057643D" w:rsidP="00FC33B6">
      <w:pPr>
        <w:pStyle w:val="NadpisKapitoly"/>
        <w:rPr>
          <w:lang w:eastAsia="sk-SK"/>
        </w:rPr>
      </w:pPr>
      <w:r w:rsidRPr="0057643D">
        <w:rPr>
          <w:lang w:eastAsia="sk-SK"/>
        </w:rPr>
        <w:lastRenderedPageBreak/>
        <w:t>Aplikácie kvantových počítačov</w:t>
      </w:r>
    </w:p>
    <w:p w14:paraId="5486B068" w14:textId="77777777" w:rsidR="0057643D" w:rsidRPr="0057643D" w:rsidRDefault="0057643D" w:rsidP="0049494D">
      <w:pPr>
        <w:pStyle w:val="NormalnytextDP"/>
        <w:rPr>
          <w:lang w:eastAsia="sk-SK"/>
        </w:rPr>
      </w:pPr>
      <w:r w:rsidRPr="0057643D">
        <w:rPr>
          <w:lang w:eastAsia="sk-SK"/>
        </w:rPr>
        <w:t>Kvantové počítače majú potenciál revolučne ovplyvniť rôzne odvetvia, vrátane kryptografie, farmaceutického výskumu, umelého učenia a optimalizácie. Ich výkonnosť by mohla viesť k vytváraniu nových liekov, optimalizácii logistických procesov a vytváraniu nových kryptografických štandardov.</w:t>
      </w:r>
    </w:p>
    <w:p w14:paraId="4E2A5C9F" w14:textId="77777777" w:rsidR="0057643D" w:rsidRPr="0057643D" w:rsidRDefault="0057643D" w:rsidP="00FC33B6">
      <w:pPr>
        <w:pStyle w:val="NormalnytextDP"/>
        <w:ind w:firstLine="0"/>
        <w:rPr>
          <w:lang w:eastAsia="sk-SK"/>
        </w:rPr>
      </w:pPr>
    </w:p>
    <w:tbl>
      <w:tblPr>
        <w:tblStyle w:val="TableGrid"/>
        <w:tblW w:w="0" w:type="auto"/>
        <w:jc w:val="center"/>
        <w:tblLook w:val="04A0" w:firstRow="1" w:lastRow="0" w:firstColumn="1" w:lastColumn="0" w:noHBand="0" w:noVBand="1"/>
      </w:tblPr>
      <w:tblGrid>
        <w:gridCol w:w="1762"/>
        <w:gridCol w:w="2308"/>
        <w:gridCol w:w="1236"/>
        <w:gridCol w:w="1615"/>
        <w:gridCol w:w="1572"/>
      </w:tblGrid>
      <w:tr w:rsidR="00FC33B6" w14:paraId="611E16BE" w14:textId="77777777" w:rsidTr="00076DE0">
        <w:trPr>
          <w:trHeight w:val="1131"/>
          <w:jc w:val="center"/>
        </w:trPr>
        <w:tc>
          <w:tcPr>
            <w:tcW w:w="178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8C51F2D" w14:textId="77777777" w:rsidR="00FC33B6" w:rsidRPr="00C23F2E" w:rsidRDefault="00FC33B6" w:rsidP="00076DE0">
            <w:pPr>
              <w:rPr>
                <w:rFonts w:ascii="Times New Roman" w:hAnsi="Times New Roman"/>
                <w:b/>
                <w:bCs/>
              </w:rPr>
            </w:pPr>
            <w:r w:rsidRPr="00C23F2E">
              <w:rPr>
                <w:rFonts w:ascii="Times New Roman" w:hAnsi="Times New Roman"/>
                <w:b/>
                <w:bCs/>
              </w:rPr>
              <w:t>Aplikácia</w:t>
            </w:r>
          </w:p>
        </w:tc>
        <w:tc>
          <w:tcPr>
            <w:tcW w:w="236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D49D6B1" w14:textId="77777777" w:rsidR="00FC33B6" w:rsidRPr="00C23F2E" w:rsidRDefault="00FC33B6" w:rsidP="00076DE0">
            <w:pPr>
              <w:rPr>
                <w:rFonts w:ascii="Times New Roman" w:hAnsi="Times New Roman"/>
                <w:b/>
                <w:bCs/>
              </w:rPr>
            </w:pPr>
            <w:r w:rsidRPr="00C23F2E">
              <w:rPr>
                <w:rFonts w:ascii="Times New Roman" w:hAnsi="Times New Roman"/>
                <w:b/>
                <w:bCs/>
              </w:rPr>
              <w:t>Kvalita predpovede potrebného počtu qubitov</w:t>
            </w:r>
          </w:p>
        </w:tc>
        <w:tc>
          <w:tcPr>
            <w:tcW w:w="123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4BE19DF" w14:textId="77777777" w:rsidR="00FC33B6" w:rsidRPr="00C23F2E" w:rsidRDefault="00FC33B6" w:rsidP="00076DE0">
            <w:pPr>
              <w:rPr>
                <w:rFonts w:ascii="Times New Roman" w:hAnsi="Times New Roman"/>
                <w:b/>
                <w:bCs/>
              </w:rPr>
            </w:pPr>
            <w:r w:rsidRPr="00C23F2E">
              <w:rPr>
                <w:rFonts w:ascii="Times New Roman" w:hAnsi="Times New Roman"/>
                <w:b/>
                <w:bCs/>
              </w:rPr>
              <w:t>Príklad využitia</w:t>
            </w:r>
          </w:p>
        </w:tc>
        <w:tc>
          <w:tcPr>
            <w:tcW w:w="163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BF34420" w14:textId="77777777" w:rsidR="00FC33B6" w:rsidRPr="00C23F2E" w:rsidRDefault="00FC33B6" w:rsidP="00076DE0">
            <w:pPr>
              <w:rPr>
                <w:rFonts w:ascii="Times New Roman" w:hAnsi="Times New Roman"/>
                <w:b/>
                <w:bCs/>
              </w:rPr>
            </w:pPr>
            <w:r w:rsidRPr="00C23F2E">
              <w:rPr>
                <w:rFonts w:ascii="Times New Roman" w:hAnsi="Times New Roman"/>
                <w:b/>
                <w:bCs/>
              </w:rPr>
              <w:t>Potrebných qubitov</w:t>
            </w:r>
          </w:p>
        </w:tc>
        <w:tc>
          <w:tcPr>
            <w:tcW w:w="160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E89375F" w14:textId="77777777" w:rsidR="00FC33B6" w:rsidRPr="00C23F2E" w:rsidRDefault="00FC33B6" w:rsidP="00076DE0">
            <w:pPr>
              <w:rPr>
                <w:rFonts w:ascii="Times New Roman" w:hAnsi="Times New Roman"/>
                <w:b/>
                <w:bCs/>
              </w:rPr>
            </w:pPr>
            <w:r w:rsidRPr="00C23F2E">
              <w:rPr>
                <w:rFonts w:ascii="Times New Roman" w:hAnsi="Times New Roman"/>
                <w:b/>
                <w:bCs/>
              </w:rPr>
              <w:t>Gate Error Assumed</w:t>
            </w:r>
          </w:p>
        </w:tc>
      </w:tr>
      <w:tr w:rsidR="00FC33B6" w14:paraId="712D214D" w14:textId="77777777" w:rsidTr="00076DE0">
        <w:trPr>
          <w:trHeight w:val="813"/>
          <w:jc w:val="center"/>
        </w:trPr>
        <w:tc>
          <w:tcPr>
            <w:tcW w:w="1782" w:type="dxa"/>
            <w:tcBorders>
              <w:top w:val="single" w:sz="4" w:space="0" w:color="auto"/>
            </w:tcBorders>
            <w:vAlign w:val="center"/>
          </w:tcPr>
          <w:p w14:paraId="5A5B720E" w14:textId="77777777" w:rsidR="00FC33B6" w:rsidRPr="00C23F2E" w:rsidRDefault="00FC33B6" w:rsidP="00076DE0">
            <w:pPr>
              <w:rPr>
                <w:rFonts w:ascii="Times New Roman" w:hAnsi="Times New Roman"/>
              </w:rPr>
            </w:pPr>
            <w:r w:rsidRPr="00C23F2E">
              <w:rPr>
                <w:rFonts w:ascii="Times New Roman" w:hAnsi="Times New Roman"/>
              </w:rPr>
              <w:t>Prelomenie kryptografie</w:t>
            </w:r>
          </w:p>
        </w:tc>
        <w:tc>
          <w:tcPr>
            <w:tcW w:w="2369" w:type="dxa"/>
            <w:tcBorders>
              <w:top w:val="single" w:sz="4" w:space="0" w:color="auto"/>
            </w:tcBorders>
            <w:vAlign w:val="center"/>
          </w:tcPr>
          <w:p w14:paraId="013366AB" w14:textId="77777777" w:rsidR="00FC33B6" w:rsidRPr="00C23F2E" w:rsidRDefault="00FC33B6" w:rsidP="00076DE0">
            <w:pPr>
              <w:rPr>
                <w:rFonts w:ascii="Times New Roman" w:hAnsi="Times New Roman"/>
              </w:rPr>
            </w:pPr>
            <w:r w:rsidRPr="00C23F2E">
              <w:rPr>
                <w:rFonts w:ascii="Times New Roman" w:hAnsi="Times New Roman"/>
              </w:rPr>
              <w:t>Dobrá</w:t>
            </w:r>
          </w:p>
        </w:tc>
        <w:tc>
          <w:tcPr>
            <w:tcW w:w="1237" w:type="dxa"/>
            <w:tcBorders>
              <w:top w:val="single" w:sz="4" w:space="0" w:color="auto"/>
            </w:tcBorders>
            <w:vAlign w:val="center"/>
          </w:tcPr>
          <w:p w14:paraId="2BF670F5" w14:textId="77777777" w:rsidR="00FC33B6" w:rsidRPr="00C23F2E" w:rsidRDefault="00FC33B6" w:rsidP="00076DE0">
            <w:pPr>
              <w:rPr>
                <w:rFonts w:ascii="Times New Roman" w:hAnsi="Times New Roman"/>
              </w:rPr>
            </w:pPr>
            <w:r w:rsidRPr="00C23F2E">
              <w:rPr>
                <w:rFonts w:ascii="Times New Roman" w:hAnsi="Times New Roman"/>
              </w:rPr>
              <w:t>Prelomenia RSA</w:t>
            </w:r>
            <w:r w:rsidRPr="00C23F2E">
              <w:rPr>
                <w:rFonts w:ascii="Times New Roman" w:hAnsi="Times New Roman"/>
                <w:lang w:val="en-US"/>
              </w:rPr>
              <w:t>-2048</w:t>
            </w:r>
          </w:p>
        </w:tc>
        <w:tc>
          <w:tcPr>
            <w:tcW w:w="1634" w:type="dxa"/>
            <w:tcBorders>
              <w:top w:val="single" w:sz="4" w:space="0" w:color="auto"/>
            </w:tcBorders>
            <w:vAlign w:val="center"/>
          </w:tcPr>
          <w:p w14:paraId="285841BF" w14:textId="77777777" w:rsidR="00FC33B6" w:rsidRPr="00C23F2E" w:rsidRDefault="00FC33B6" w:rsidP="00076DE0">
            <w:pPr>
              <w:rPr>
                <w:rFonts w:ascii="Times New Roman" w:hAnsi="Times New Roman"/>
              </w:rPr>
            </w:pPr>
            <w:r w:rsidRPr="00C23F2E">
              <w:rPr>
                <w:rFonts w:ascii="Times New Roman" w:hAnsi="Times New Roman"/>
                <w:lang w:val="en-US"/>
              </w:rPr>
              <w:t>~ 20 mili</w:t>
            </w:r>
            <w:r w:rsidRPr="00C23F2E">
              <w:rPr>
                <w:rFonts w:ascii="Times New Roman" w:hAnsi="Times New Roman"/>
              </w:rPr>
              <w:t>ónov</w:t>
            </w:r>
          </w:p>
        </w:tc>
        <w:tc>
          <w:tcPr>
            <w:tcW w:w="1603" w:type="dxa"/>
            <w:tcBorders>
              <w:top w:val="single" w:sz="4" w:space="0" w:color="auto"/>
            </w:tcBorders>
            <w:vAlign w:val="center"/>
          </w:tcPr>
          <w:p w14:paraId="5CDEFA17" w14:textId="77777777" w:rsidR="00FC33B6" w:rsidRPr="00C23F2E" w:rsidRDefault="00FC33B6" w:rsidP="00076DE0">
            <w:pPr>
              <w:rPr>
                <w:rFonts w:ascii="Times New Roman" w:hAnsi="Times New Roman"/>
                <w:lang w:val="en-US"/>
              </w:rPr>
            </w:pPr>
            <w:r w:rsidRPr="00C23F2E">
              <w:rPr>
                <w:rFonts w:ascii="Times New Roman" w:hAnsi="Times New Roman"/>
                <w:lang w:val="en-US"/>
              </w:rPr>
              <w:t>~ 0.1%</w:t>
            </w:r>
          </w:p>
        </w:tc>
      </w:tr>
      <w:tr w:rsidR="00FC33B6" w14:paraId="051A3333" w14:textId="77777777" w:rsidTr="00076DE0">
        <w:trPr>
          <w:trHeight w:val="826"/>
          <w:jc w:val="center"/>
        </w:trPr>
        <w:tc>
          <w:tcPr>
            <w:tcW w:w="1782" w:type="dxa"/>
            <w:vAlign w:val="center"/>
          </w:tcPr>
          <w:p w14:paraId="6B638081" w14:textId="77777777" w:rsidR="00FC33B6" w:rsidRPr="00C23F2E" w:rsidRDefault="00FC33B6" w:rsidP="00076DE0">
            <w:pPr>
              <w:rPr>
                <w:rFonts w:ascii="Times New Roman" w:hAnsi="Times New Roman"/>
              </w:rPr>
            </w:pPr>
            <w:r w:rsidRPr="00C23F2E">
              <w:rPr>
                <w:rFonts w:ascii="Times New Roman" w:hAnsi="Times New Roman"/>
              </w:rPr>
              <w:t>Chémia</w:t>
            </w:r>
          </w:p>
        </w:tc>
        <w:tc>
          <w:tcPr>
            <w:tcW w:w="2369" w:type="dxa"/>
            <w:vAlign w:val="center"/>
          </w:tcPr>
          <w:p w14:paraId="6345C687" w14:textId="77777777" w:rsidR="00FC33B6" w:rsidRPr="00C23F2E" w:rsidRDefault="00FC33B6" w:rsidP="00076DE0">
            <w:pPr>
              <w:rPr>
                <w:rFonts w:ascii="Times New Roman" w:hAnsi="Times New Roman"/>
              </w:rPr>
            </w:pPr>
            <w:r w:rsidRPr="00C23F2E">
              <w:rPr>
                <w:rFonts w:ascii="Times New Roman" w:hAnsi="Times New Roman"/>
              </w:rPr>
              <w:t>Stredná</w:t>
            </w:r>
          </w:p>
        </w:tc>
        <w:tc>
          <w:tcPr>
            <w:tcW w:w="1237" w:type="dxa"/>
            <w:vAlign w:val="center"/>
          </w:tcPr>
          <w:p w14:paraId="06DE1804" w14:textId="77777777" w:rsidR="00FC33B6" w:rsidRPr="00C23F2E" w:rsidRDefault="00FC33B6" w:rsidP="00076DE0">
            <w:pPr>
              <w:rPr>
                <w:rFonts w:ascii="Times New Roman" w:hAnsi="Times New Roman"/>
              </w:rPr>
            </w:pPr>
            <w:r w:rsidRPr="00C23F2E">
              <w:rPr>
                <w:rFonts w:ascii="Times New Roman" w:hAnsi="Times New Roman"/>
              </w:rPr>
              <w:t>Simulácia FeMoco</w:t>
            </w:r>
          </w:p>
        </w:tc>
        <w:tc>
          <w:tcPr>
            <w:tcW w:w="1634" w:type="dxa"/>
            <w:vAlign w:val="center"/>
          </w:tcPr>
          <w:p w14:paraId="114C054F" w14:textId="77777777" w:rsidR="00FC33B6" w:rsidRPr="00C23F2E" w:rsidRDefault="00FC33B6" w:rsidP="00076DE0">
            <w:pPr>
              <w:rPr>
                <w:rFonts w:ascii="Times New Roman" w:hAnsi="Times New Roman"/>
              </w:rPr>
            </w:pPr>
            <w:r w:rsidRPr="00C23F2E">
              <w:rPr>
                <w:rFonts w:ascii="Times New Roman" w:hAnsi="Times New Roman"/>
                <w:lang w:val="en-US"/>
              </w:rPr>
              <w:t>~ 4 milióny</w:t>
            </w:r>
          </w:p>
        </w:tc>
        <w:tc>
          <w:tcPr>
            <w:tcW w:w="1603" w:type="dxa"/>
            <w:vAlign w:val="center"/>
          </w:tcPr>
          <w:p w14:paraId="2C744F7D" w14:textId="77777777" w:rsidR="00FC33B6" w:rsidRPr="00C23F2E" w:rsidRDefault="00FC33B6" w:rsidP="00076DE0">
            <w:pPr>
              <w:rPr>
                <w:rFonts w:ascii="Times New Roman" w:hAnsi="Times New Roman"/>
              </w:rPr>
            </w:pPr>
            <w:r w:rsidRPr="00C23F2E">
              <w:rPr>
                <w:rFonts w:ascii="Times New Roman" w:hAnsi="Times New Roman"/>
              </w:rPr>
              <w:t>~ 0.1%</w:t>
            </w:r>
          </w:p>
        </w:tc>
      </w:tr>
      <w:tr w:rsidR="00FC33B6" w14:paraId="75912B17" w14:textId="77777777" w:rsidTr="00076DE0">
        <w:trPr>
          <w:trHeight w:val="813"/>
          <w:jc w:val="center"/>
        </w:trPr>
        <w:tc>
          <w:tcPr>
            <w:tcW w:w="1782" w:type="dxa"/>
            <w:vAlign w:val="center"/>
          </w:tcPr>
          <w:p w14:paraId="592AD543" w14:textId="77777777" w:rsidR="00FC33B6" w:rsidRPr="00C23F2E" w:rsidRDefault="00FC33B6" w:rsidP="00076DE0">
            <w:pPr>
              <w:rPr>
                <w:rFonts w:ascii="Times New Roman" w:hAnsi="Times New Roman"/>
              </w:rPr>
            </w:pPr>
            <w:r w:rsidRPr="00C23F2E">
              <w:rPr>
                <w:rFonts w:ascii="Times New Roman" w:hAnsi="Times New Roman"/>
              </w:rPr>
              <w:t xml:space="preserve">Optimalizácia </w:t>
            </w:r>
            <w:r w:rsidRPr="00C23F2E">
              <w:rPr>
                <w:rFonts w:ascii="Times New Roman" w:hAnsi="Times New Roman"/>
                <w:lang w:val="en-US"/>
              </w:rPr>
              <w:t>/ AI</w:t>
            </w:r>
          </w:p>
        </w:tc>
        <w:tc>
          <w:tcPr>
            <w:tcW w:w="2369" w:type="dxa"/>
            <w:vAlign w:val="center"/>
          </w:tcPr>
          <w:p w14:paraId="5B444BD9" w14:textId="77777777" w:rsidR="00FC33B6" w:rsidRPr="00C23F2E" w:rsidRDefault="00FC33B6" w:rsidP="00076DE0">
            <w:pPr>
              <w:rPr>
                <w:rFonts w:ascii="Times New Roman" w:hAnsi="Times New Roman"/>
              </w:rPr>
            </w:pPr>
            <w:r w:rsidRPr="00C23F2E">
              <w:rPr>
                <w:rFonts w:ascii="Times New Roman" w:hAnsi="Times New Roman"/>
              </w:rPr>
              <w:t>Zlá</w:t>
            </w:r>
          </w:p>
        </w:tc>
        <w:tc>
          <w:tcPr>
            <w:tcW w:w="1237" w:type="dxa"/>
            <w:vAlign w:val="center"/>
          </w:tcPr>
          <w:p w14:paraId="661E9BDF" w14:textId="77777777" w:rsidR="00FC33B6" w:rsidRPr="00C23F2E" w:rsidRDefault="00FC33B6" w:rsidP="00076DE0">
            <w:pPr>
              <w:rPr>
                <w:rFonts w:ascii="Times New Roman" w:hAnsi="Times New Roman"/>
              </w:rPr>
            </w:pPr>
            <w:r w:rsidRPr="00C23F2E">
              <w:rPr>
                <w:rFonts w:ascii="Times New Roman" w:hAnsi="Times New Roman"/>
              </w:rPr>
              <w:t>?</w:t>
            </w:r>
          </w:p>
        </w:tc>
        <w:tc>
          <w:tcPr>
            <w:tcW w:w="1634" w:type="dxa"/>
            <w:vAlign w:val="center"/>
          </w:tcPr>
          <w:p w14:paraId="3F4EA443" w14:textId="77777777" w:rsidR="00FC33B6" w:rsidRPr="00C23F2E" w:rsidRDefault="00FC33B6" w:rsidP="00076DE0">
            <w:pPr>
              <w:rPr>
                <w:rFonts w:ascii="Times New Roman" w:hAnsi="Times New Roman"/>
              </w:rPr>
            </w:pPr>
            <w:r w:rsidRPr="00C23F2E">
              <w:rPr>
                <w:rFonts w:ascii="Times New Roman" w:hAnsi="Times New Roman"/>
              </w:rPr>
              <w:t>?</w:t>
            </w:r>
          </w:p>
        </w:tc>
        <w:tc>
          <w:tcPr>
            <w:tcW w:w="1603" w:type="dxa"/>
            <w:vAlign w:val="center"/>
          </w:tcPr>
          <w:p w14:paraId="4700678B" w14:textId="77777777" w:rsidR="00FC33B6" w:rsidRPr="00C23F2E" w:rsidRDefault="00FC33B6" w:rsidP="00076DE0">
            <w:pPr>
              <w:rPr>
                <w:rFonts w:ascii="Times New Roman" w:hAnsi="Times New Roman"/>
              </w:rPr>
            </w:pPr>
            <w:r w:rsidRPr="00C23F2E">
              <w:rPr>
                <w:rFonts w:ascii="Times New Roman" w:hAnsi="Times New Roman"/>
              </w:rPr>
              <w:t>?</w:t>
            </w:r>
          </w:p>
        </w:tc>
      </w:tr>
    </w:tbl>
    <w:p w14:paraId="65E6CAF2" w14:textId="77777777" w:rsidR="0057643D" w:rsidRPr="0057643D" w:rsidRDefault="0057643D" w:rsidP="0049494D">
      <w:pPr>
        <w:pStyle w:val="NormalnytextDP"/>
        <w:rPr>
          <w:lang w:eastAsia="sk-SK"/>
        </w:rPr>
      </w:pPr>
    </w:p>
    <w:p w14:paraId="62048898" w14:textId="454698CF" w:rsidR="0057643D" w:rsidRPr="0057643D" w:rsidRDefault="0057643D" w:rsidP="00F97D53">
      <w:pPr>
        <w:pStyle w:val="NadpisKapitoly"/>
        <w:rPr>
          <w:lang w:eastAsia="sk-SK"/>
        </w:rPr>
      </w:pPr>
      <w:r w:rsidRPr="0057643D">
        <w:rPr>
          <w:lang w:eastAsia="sk-SK"/>
        </w:rPr>
        <w:lastRenderedPageBreak/>
        <w:t>Bezpečnosť a kvantové počítače</w:t>
      </w:r>
    </w:p>
    <w:p w14:paraId="62F91186" w14:textId="77777777" w:rsidR="0057643D" w:rsidRPr="0057643D" w:rsidRDefault="0057643D" w:rsidP="0049494D">
      <w:pPr>
        <w:pStyle w:val="NormalnytextDP"/>
        <w:rPr>
          <w:lang w:eastAsia="sk-SK"/>
        </w:rPr>
      </w:pPr>
      <w:r w:rsidRPr="0057643D">
        <w:rPr>
          <w:lang w:eastAsia="sk-SK"/>
        </w:rPr>
        <w:t>Kvantové počítače, svojou povahou a schopnosťami, zasahujú do oblasti kryptografie a zabezpečenia informácií. Zatiaľ čo môžu priniesť inovácie v mnohých smeroch, môžu aj ohroziť existujúce kryptografické systémy, ktoré sú založené na problémoch, ktoré sú pre klasické počítače ťažké na vyriešenie. Tu je pohľad na niektoré dôležité aspekty bezpečnosti a kvantových počítačov:</w:t>
      </w:r>
    </w:p>
    <w:p w14:paraId="08222783" w14:textId="77777777" w:rsidR="0057643D" w:rsidRPr="0057643D" w:rsidRDefault="0057643D" w:rsidP="0049494D">
      <w:pPr>
        <w:pStyle w:val="NormalnytextDP"/>
        <w:rPr>
          <w:lang w:eastAsia="sk-SK"/>
        </w:rPr>
      </w:pPr>
    </w:p>
    <w:p w14:paraId="21527A4C" w14:textId="77777777" w:rsidR="0057643D" w:rsidRPr="0057643D" w:rsidRDefault="0057643D" w:rsidP="00F97D53">
      <w:pPr>
        <w:pStyle w:val="PodNadpisKapitoly"/>
        <w:rPr>
          <w:lang w:eastAsia="sk-SK"/>
        </w:rPr>
      </w:pPr>
      <w:r w:rsidRPr="0057643D">
        <w:rPr>
          <w:lang w:eastAsia="sk-SK"/>
        </w:rPr>
        <w:t>Faktorizácia veľkých čísel</w:t>
      </w:r>
    </w:p>
    <w:p w14:paraId="742A87CE" w14:textId="77777777" w:rsidR="0057643D" w:rsidRPr="0057643D" w:rsidRDefault="0057643D" w:rsidP="0049494D">
      <w:pPr>
        <w:pStyle w:val="NormalnytextDP"/>
        <w:rPr>
          <w:lang w:eastAsia="sk-SK"/>
        </w:rPr>
      </w:pPr>
      <w:r w:rsidRPr="0057643D">
        <w:rPr>
          <w:lang w:eastAsia="sk-SK"/>
        </w:rPr>
        <w:t>Jedným z najznámejších algoritmov v oblasti bezpečnosti týkajúcej sa kvantových počítačov je Shorov algoritmus, ktorý má schopnosť faktorizovať veľmi veľké čísla v čase, ktorý je exponenciálne menší ako je tomu v prípade klasických algoritmov. Faktorizácia veľkých čísel je základom mnohých kryptografických protokolov, ako napríklad RSA (Rivest-Shamir-Adleman) a ECC (Elliptic Curve Cryptography). Ak by kvantové počítače dokázali efektívne faktorizovať veľké čísla, tak by mohli ohroziť bezpečnosť týchto systémov.</w:t>
      </w:r>
    </w:p>
    <w:p w14:paraId="1EA8CDA5" w14:textId="77777777" w:rsidR="0057643D" w:rsidRPr="0057643D" w:rsidRDefault="0057643D" w:rsidP="0049494D">
      <w:pPr>
        <w:pStyle w:val="NormalnytextDP"/>
        <w:rPr>
          <w:lang w:eastAsia="sk-SK"/>
        </w:rPr>
      </w:pPr>
    </w:p>
    <w:p w14:paraId="4CE5E452" w14:textId="77777777" w:rsidR="0057643D" w:rsidRPr="0057643D" w:rsidRDefault="0057643D" w:rsidP="00F97D53">
      <w:pPr>
        <w:pStyle w:val="PodNadpisKapitoly"/>
        <w:rPr>
          <w:lang w:eastAsia="sk-SK"/>
        </w:rPr>
      </w:pPr>
      <w:r w:rsidRPr="0057643D">
        <w:rPr>
          <w:lang w:eastAsia="sk-SK"/>
        </w:rPr>
        <w:t>Bezpečnostné protokoly</w:t>
      </w:r>
    </w:p>
    <w:p w14:paraId="2A74EC2A" w14:textId="77777777" w:rsidR="0057643D" w:rsidRPr="0057643D" w:rsidRDefault="0057643D" w:rsidP="0049494D">
      <w:pPr>
        <w:pStyle w:val="NormalnytextDP"/>
        <w:rPr>
          <w:lang w:eastAsia="sk-SK"/>
        </w:rPr>
      </w:pPr>
      <w:r w:rsidRPr="0057643D">
        <w:rPr>
          <w:lang w:eastAsia="sk-SK"/>
        </w:rPr>
        <w:t>V súčasnosti prebieha veľa výskumu v oblasti kvantových bezpečnostných protokolov. Jedným z príkladov je kvantová distribúcia kľúčov (QKD), ktorá využíva kvantové princípy na vytvorenie nevyhnutného kľúča pre kryptografické účely. Tieto protokoly sú navrhnuté tak, aby boli odolné voči útokom založeným na kvantových algoritmoch.</w:t>
      </w:r>
    </w:p>
    <w:p w14:paraId="6294E0F2" w14:textId="77777777" w:rsidR="0057643D" w:rsidRPr="0057643D" w:rsidRDefault="0057643D" w:rsidP="0049494D">
      <w:pPr>
        <w:pStyle w:val="NormalnytextDP"/>
        <w:rPr>
          <w:lang w:eastAsia="sk-SK"/>
        </w:rPr>
      </w:pPr>
    </w:p>
    <w:p w14:paraId="04868E04" w14:textId="77777777" w:rsidR="0057643D" w:rsidRPr="0057643D" w:rsidRDefault="0057643D" w:rsidP="0049494D">
      <w:pPr>
        <w:pStyle w:val="NormalnytextDP"/>
        <w:rPr>
          <w:lang w:eastAsia="sk-SK"/>
        </w:rPr>
      </w:pPr>
      <w:r w:rsidRPr="0057643D">
        <w:rPr>
          <w:lang w:eastAsia="sk-SK"/>
        </w:rPr>
        <w:t xml:space="preserve"> </w:t>
      </w:r>
    </w:p>
    <w:p w14:paraId="3FF388AF" w14:textId="2F761199" w:rsidR="0057643D" w:rsidRPr="0057643D" w:rsidRDefault="00F97D53" w:rsidP="00F97D53">
      <w:pPr>
        <w:pStyle w:val="NormalnytextDP"/>
        <w:ind w:firstLine="0"/>
        <w:jc w:val="center"/>
        <w:rPr>
          <w:lang w:eastAsia="sk-SK"/>
        </w:rPr>
      </w:pPr>
      <w:r>
        <w:lastRenderedPageBreak/>
        <w:fldChar w:fldCharType="begin"/>
      </w:r>
      <w:r>
        <w:instrText xml:space="preserve"> INCLUDEPICTURE "https://ars.els-cdn.com/content/image/1-s2.0-S0577907322002763-gr15.jpg" \* MERGEFORMATINET </w:instrText>
      </w:r>
      <w:r>
        <w:fldChar w:fldCharType="separate"/>
      </w:r>
      <w:r>
        <w:rPr>
          <w:noProof/>
        </w:rPr>
        <w:drawing>
          <wp:inline distT="0" distB="0" distL="0" distR="0" wp14:anchorId="5F8DDDB7" wp14:editId="607FAC17">
            <wp:extent cx="5262880" cy="2752725"/>
            <wp:effectExtent l="0" t="0" r="0" b="3175"/>
            <wp:docPr id="1784322463" name="Picture 2" descr="The quantum computer for accelerating image processing and strengthening  the security of information system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quantum computer for accelerating image processing and strengthening  the security of information systems - ScienceDi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2880" cy="2752725"/>
                    </a:xfrm>
                    <a:prstGeom prst="rect">
                      <a:avLst/>
                    </a:prstGeom>
                    <a:noFill/>
                    <a:ln>
                      <a:noFill/>
                    </a:ln>
                  </pic:spPr>
                </pic:pic>
              </a:graphicData>
            </a:graphic>
          </wp:inline>
        </w:drawing>
      </w:r>
      <w:r>
        <w:fldChar w:fldCharType="end"/>
      </w:r>
    </w:p>
    <w:p w14:paraId="7CCF745E" w14:textId="355A51A2" w:rsidR="0057643D" w:rsidRDefault="00F97D53" w:rsidP="00F97D53">
      <w:pPr>
        <w:pStyle w:val="Caption"/>
        <w:rPr>
          <w:lang w:eastAsia="sk-SK"/>
        </w:rPr>
      </w:pPr>
      <w:r>
        <w:rPr>
          <w:lang w:eastAsia="sk-SK"/>
        </w:rPr>
        <w:t>RSA Šifrovanie</w:t>
      </w:r>
    </w:p>
    <w:p w14:paraId="0451FBB7" w14:textId="58325972" w:rsidR="00F97D53" w:rsidRPr="00F97D53" w:rsidRDefault="00F97D53" w:rsidP="008F7975">
      <w:pPr>
        <w:pStyle w:val="NormalnytextDP"/>
        <w:ind w:firstLine="0"/>
        <w:jc w:val="center"/>
        <w:rPr>
          <w:lang w:eastAsia="sk-SK"/>
        </w:rPr>
      </w:pPr>
      <w:r>
        <w:rPr>
          <w:noProof/>
        </w:rPr>
        <w:drawing>
          <wp:inline distT="0" distB="0" distL="0" distR="0" wp14:anchorId="1E9E4C93" wp14:editId="3BA63926">
            <wp:extent cx="5399405" cy="3149600"/>
            <wp:effectExtent l="0" t="0" r="10795" b="12700"/>
            <wp:docPr id="180543939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DB02F56" w14:textId="77777777" w:rsidR="0057643D" w:rsidRPr="0057643D" w:rsidRDefault="0057643D" w:rsidP="00F97D53">
      <w:pPr>
        <w:pStyle w:val="PodNadpisKapitoly"/>
        <w:rPr>
          <w:lang w:eastAsia="sk-SK"/>
        </w:rPr>
      </w:pPr>
      <w:r w:rsidRPr="0057643D">
        <w:rPr>
          <w:lang w:eastAsia="sk-SK"/>
        </w:rPr>
        <w:t>Post-quantum kryptografia</w:t>
      </w:r>
    </w:p>
    <w:p w14:paraId="2B14D361" w14:textId="77777777" w:rsidR="0057643D" w:rsidRPr="0057643D" w:rsidRDefault="0057643D" w:rsidP="0049494D">
      <w:pPr>
        <w:pStyle w:val="NormalnytextDP"/>
        <w:rPr>
          <w:lang w:eastAsia="sk-SK"/>
        </w:rPr>
      </w:pPr>
      <w:r w:rsidRPr="0057643D">
        <w:rPr>
          <w:lang w:eastAsia="sk-SK"/>
        </w:rPr>
        <w:t>Vzhľadom na potenciálnu hrozbu, ktorú kvantové počítače predstavujú pre existujúce kryptografické systémy, sa vyvíja koncept post-kvantovej kryptografie. Tieto systémy sú navrhnuté tak, aby boli odolné voči útokom zo strany kvantových počítačov, a teda by mali zostať bezpečné aj v prípade, že by sa takéto počítače stali realitou.</w:t>
      </w:r>
    </w:p>
    <w:p w14:paraId="58FE019C" w14:textId="77777777" w:rsidR="0057643D" w:rsidRPr="0057643D" w:rsidRDefault="0057643D" w:rsidP="0049494D">
      <w:pPr>
        <w:pStyle w:val="NormalnytextDP"/>
        <w:rPr>
          <w:lang w:eastAsia="sk-SK"/>
        </w:rPr>
      </w:pPr>
    </w:p>
    <w:p w14:paraId="2390A18E" w14:textId="77777777" w:rsidR="0057643D" w:rsidRPr="0057643D" w:rsidRDefault="0057643D" w:rsidP="00077A82">
      <w:pPr>
        <w:pStyle w:val="PodNadpisKapitoly"/>
        <w:rPr>
          <w:lang w:eastAsia="sk-SK"/>
        </w:rPr>
      </w:pPr>
      <w:r w:rsidRPr="0057643D">
        <w:rPr>
          <w:lang w:eastAsia="sk-SK"/>
        </w:rPr>
        <w:lastRenderedPageBreak/>
        <w:t>Overovanie a šifrovanie</w:t>
      </w:r>
    </w:p>
    <w:p w14:paraId="7E927CEE" w14:textId="77777777" w:rsidR="0057643D" w:rsidRPr="0057643D" w:rsidRDefault="0057643D" w:rsidP="0049494D">
      <w:pPr>
        <w:pStyle w:val="NormalnytextDP"/>
        <w:rPr>
          <w:lang w:eastAsia="sk-SK"/>
        </w:rPr>
      </w:pPr>
      <w:r w:rsidRPr="0057643D">
        <w:rPr>
          <w:lang w:eastAsia="sk-SK"/>
        </w:rPr>
        <w:t>V oblasti bezpečnosti je kritické, aby sme si boli istí bezpečnosťou overovacích procesov a šifrovaných komunikácií. Kvôli možnému vplyvu kvantových počítačov na tieto procesy je dôležité vyvíjať a implementovať nové technológie a protokoly, ktoré sú odolné voči takýmto hrozbám.</w:t>
      </w:r>
    </w:p>
    <w:p w14:paraId="54CFA714" w14:textId="77777777" w:rsidR="0057643D" w:rsidRPr="0057643D" w:rsidRDefault="0057643D" w:rsidP="0049494D">
      <w:pPr>
        <w:pStyle w:val="NormalnytextDP"/>
        <w:rPr>
          <w:lang w:eastAsia="sk-SK"/>
        </w:rPr>
      </w:pPr>
    </w:p>
    <w:p w14:paraId="3D498468" w14:textId="77777777" w:rsidR="0057643D" w:rsidRPr="0057643D" w:rsidRDefault="0057643D" w:rsidP="00077A82">
      <w:pPr>
        <w:pStyle w:val="PodNadpisKapitoly"/>
        <w:rPr>
          <w:lang w:eastAsia="sk-SK"/>
        </w:rPr>
      </w:pPr>
      <w:r w:rsidRPr="0057643D">
        <w:rPr>
          <w:lang w:eastAsia="sk-SK"/>
        </w:rPr>
        <w:t>Etické aspekty</w:t>
      </w:r>
    </w:p>
    <w:p w14:paraId="486950F7" w14:textId="77777777" w:rsidR="0057643D" w:rsidRPr="0057643D" w:rsidRDefault="0057643D" w:rsidP="0049494D">
      <w:pPr>
        <w:pStyle w:val="NormalnytextDP"/>
        <w:rPr>
          <w:lang w:eastAsia="sk-SK"/>
        </w:rPr>
      </w:pPr>
      <w:r w:rsidRPr="0057643D">
        <w:rPr>
          <w:lang w:eastAsia="sk-SK"/>
        </w:rPr>
        <w:t>Okrem technických otázok je dôležité zvážiť aj etické a spoločenské dôsledky kvantových počítačov v oblasti bezpečnosti. Rýchly rozvoj kvantových technológií si vyžaduje zodpovedný prístup k vývoju a nasadeniu, aby sme zabezpečili, že tieto technológie budú používané v prospech ľudstva a budú slúžiť k zlepšeniu našej bezpečnosti a súkromia.</w:t>
      </w:r>
    </w:p>
    <w:p w14:paraId="0B53DCA4" w14:textId="77777777" w:rsidR="0057643D" w:rsidRPr="0057643D" w:rsidRDefault="0057643D" w:rsidP="0049494D">
      <w:pPr>
        <w:pStyle w:val="NormalnytextDP"/>
        <w:rPr>
          <w:lang w:eastAsia="sk-SK"/>
        </w:rPr>
      </w:pPr>
    </w:p>
    <w:p w14:paraId="2B4428F1" w14:textId="77777777" w:rsidR="0057643D" w:rsidRPr="0057643D" w:rsidRDefault="0057643D" w:rsidP="0049494D">
      <w:pPr>
        <w:pStyle w:val="NormalnytextDP"/>
        <w:rPr>
          <w:lang w:eastAsia="sk-SK"/>
        </w:rPr>
      </w:pPr>
      <w:r w:rsidRPr="0057643D">
        <w:rPr>
          <w:lang w:eastAsia="sk-SK"/>
        </w:rPr>
        <w:t>Kvantové počítače prinášajú nové výzvy a príležitosti v oblasti bezpečnosti. Je dôležité monitorovať ich vývoj a prijať opatrenia na zabezpečenie, že naše kryptografické systémy zostanú odolné voči budúcim hrozbám a útokom.</w:t>
      </w:r>
    </w:p>
    <w:p w14:paraId="70E36337" w14:textId="77777777" w:rsidR="0057643D" w:rsidRPr="0057643D" w:rsidRDefault="0057643D" w:rsidP="0049494D">
      <w:pPr>
        <w:pStyle w:val="NormalnytextDP"/>
        <w:rPr>
          <w:lang w:eastAsia="sk-SK"/>
        </w:rPr>
      </w:pPr>
    </w:p>
    <w:p w14:paraId="1868757F" w14:textId="77777777" w:rsidR="0057643D" w:rsidRPr="0057643D" w:rsidRDefault="0057643D" w:rsidP="00077A82">
      <w:pPr>
        <w:pStyle w:val="NadpisKapitoly"/>
        <w:rPr>
          <w:lang w:eastAsia="sk-SK"/>
        </w:rPr>
      </w:pPr>
      <w:r w:rsidRPr="0057643D">
        <w:rPr>
          <w:lang w:eastAsia="sk-SK"/>
        </w:rPr>
        <w:lastRenderedPageBreak/>
        <w:t>7. Architektúry kvantových počítačov</w:t>
      </w:r>
    </w:p>
    <w:p w14:paraId="7A7038B7" w14:textId="77777777" w:rsidR="0057643D" w:rsidRPr="0057643D" w:rsidRDefault="0057643D" w:rsidP="0049494D">
      <w:pPr>
        <w:pStyle w:val="NormalnytextDP"/>
        <w:rPr>
          <w:lang w:eastAsia="sk-SK"/>
        </w:rPr>
      </w:pPr>
      <w:r w:rsidRPr="0057643D">
        <w:rPr>
          <w:lang w:eastAsia="sk-SK"/>
        </w:rPr>
        <w:t>Existujú rôzne prístupy k vytváraniu kvantových počítačov, vrátane kryogénnych superpočítačov, optických počítačov a iontových pascí. Každá architektúra má svoje výhody a nevýhody a je predmetom aktívneho výskumu.</w:t>
      </w:r>
    </w:p>
    <w:p w14:paraId="3E3CAB6F" w14:textId="77777777" w:rsidR="0057643D" w:rsidRPr="0057643D" w:rsidRDefault="0057643D" w:rsidP="0049494D">
      <w:pPr>
        <w:pStyle w:val="NormalnytextDP"/>
        <w:rPr>
          <w:lang w:eastAsia="sk-SK"/>
        </w:rPr>
      </w:pPr>
      <w:r w:rsidRPr="0057643D">
        <w:rPr>
          <w:lang w:eastAsia="sk-SK"/>
        </w:rPr>
        <w:t xml:space="preserve"> </w:t>
      </w:r>
    </w:p>
    <w:p w14:paraId="38898AD4" w14:textId="77777777" w:rsidR="0057643D" w:rsidRPr="0057643D" w:rsidRDefault="0057643D" w:rsidP="0049494D">
      <w:pPr>
        <w:pStyle w:val="NormalnytextDP"/>
        <w:rPr>
          <w:lang w:eastAsia="sk-SK"/>
        </w:rPr>
      </w:pPr>
      <w:r w:rsidRPr="0057643D">
        <w:rPr>
          <w:lang w:eastAsia="sk-SK"/>
        </w:rPr>
        <w:t>Obrázok 5 - Architektúra kvantového počítača</w:t>
      </w:r>
    </w:p>
    <w:p w14:paraId="0F9FC820" w14:textId="77777777" w:rsidR="0057643D" w:rsidRPr="0057643D" w:rsidRDefault="0057643D" w:rsidP="0049494D">
      <w:pPr>
        <w:pStyle w:val="NormalnytextDP"/>
        <w:rPr>
          <w:lang w:eastAsia="sk-SK"/>
        </w:rPr>
      </w:pPr>
      <w:r w:rsidRPr="0057643D">
        <w:rPr>
          <w:lang w:eastAsia="sk-SK"/>
        </w:rPr>
        <w:t>8. Kvantová suprampočítačovosť</w:t>
      </w:r>
    </w:p>
    <w:p w14:paraId="7FCD36AF" w14:textId="77777777" w:rsidR="0057643D" w:rsidRPr="0057643D" w:rsidRDefault="0057643D" w:rsidP="0049494D">
      <w:pPr>
        <w:pStyle w:val="NormalnytextDP"/>
        <w:rPr>
          <w:lang w:eastAsia="sk-SK"/>
        </w:rPr>
      </w:pPr>
      <w:r w:rsidRPr="0057643D">
        <w:rPr>
          <w:lang w:eastAsia="sk-SK"/>
        </w:rPr>
        <w:t>Kvantová suprampočítačovosť je fenomén, pri ktorom kvantové počítače dosahujú výkon nad rámec možností klasických počítačov. Tento koncept je stále predmetom výskumu a jeho realizácia by mohla mať široké dôsledky pre počítačovú vedeckú oblasť.</w:t>
      </w:r>
    </w:p>
    <w:p w14:paraId="7EB7C737" w14:textId="77777777" w:rsidR="0057643D" w:rsidRPr="0057643D" w:rsidRDefault="0057643D" w:rsidP="0049494D">
      <w:pPr>
        <w:pStyle w:val="NormalnytextDP"/>
        <w:rPr>
          <w:lang w:eastAsia="sk-SK"/>
        </w:rPr>
      </w:pPr>
    </w:p>
    <w:p w14:paraId="6B627B8B" w14:textId="77777777" w:rsidR="0057643D" w:rsidRPr="0057643D" w:rsidRDefault="0057643D" w:rsidP="0049494D">
      <w:pPr>
        <w:pStyle w:val="NormalnytextDP"/>
        <w:rPr>
          <w:lang w:eastAsia="sk-SK"/>
        </w:rPr>
      </w:pPr>
      <w:r w:rsidRPr="0057643D">
        <w:rPr>
          <w:lang w:eastAsia="sk-SK"/>
        </w:rPr>
        <w:t>9. Perspektívy a výzvy</w:t>
      </w:r>
    </w:p>
    <w:p w14:paraId="3C2A795C" w14:textId="77777777" w:rsidR="0057643D" w:rsidRPr="0057643D" w:rsidRDefault="0057643D" w:rsidP="0049494D">
      <w:pPr>
        <w:pStyle w:val="NormalnytextDP"/>
        <w:rPr>
          <w:lang w:eastAsia="sk-SK"/>
        </w:rPr>
      </w:pPr>
      <w:r w:rsidRPr="0057643D">
        <w:rPr>
          <w:lang w:eastAsia="sk-SK"/>
        </w:rPr>
        <w:t>Aj keď kvantové počítače majú veľký potenciál, existujú aj výzvy, ktoré je potrebné prekonať, ako sú technické obmedzenia, chyby v kvantovom hardvéri a náročné algoritmy na korekciu chýb.</w:t>
      </w:r>
    </w:p>
    <w:p w14:paraId="447E8D9F" w14:textId="77777777" w:rsidR="0057643D" w:rsidRPr="0057643D" w:rsidRDefault="0057643D" w:rsidP="0049494D">
      <w:pPr>
        <w:pStyle w:val="NormalnytextDP"/>
        <w:rPr>
          <w:lang w:eastAsia="sk-SK"/>
        </w:rPr>
      </w:pPr>
    </w:p>
    <w:p w14:paraId="460BE660" w14:textId="0A1C7DE2" w:rsidR="0057643D" w:rsidRPr="0057643D" w:rsidRDefault="0057643D" w:rsidP="00077A82">
      <w:pPr>
        <w:pStyle w:val="NadpisKapitoly"/>
        <w:rPr>
          <w:lang w:eastAsia="sk-SK"/>
        </w:rPr>
      </w:pPr>
      <w:r w:rsidRPr="0057643D">
        <w:rPr>
          <w:lang w:eastAsia="sk-SK"/>
        </w:rPr>
        <w:lastRenderedPageBreak/>
        <w:t>Záverečné myšlienky</w:t>
      </w:r>
    </w:p>
    <w:p w14:paraId="627F101D" w14:textId="3A630BF7" w:rsidR="0057643D" w:rsidRPr="0057643D" w:rsidRDefault="0057643D" w:rsidP="00207DBE">
      <w:pPr>
        <w:pStyle w:val="NormalnytextDP"/>
        <w:rPr>
          <w:lang w:eastAsia="sk-SK"/>
        </w:rPr>
      </w:pPr>
      <w:r w:rsidRPr="0057643D">
        <w:rPr>
          <w:lang w:eastAsia="sk-SK"/>
        </w:rPr>
        <w:t>Pohľad do budúcnosti je fascinujúci, no zároveň aj plný výziev a otázok, ktoré nám prináša éra kvantových počítačov. S ich príchodom sa otvárajú dvere do novej dimenzie technológie, ktorá môže transformovať náš svet a spôsob, akým chápeme výpočtovú silu.</w:t>
      </w:r>
    </w:p>
    <w:p w14:paraId="16310252" w14:textId="08D31753" w:rsidR="0057643D" w:rsidRPr="0057643D" w:rsidRDefault="0057643D" w:rsidP="00207DBE">
      <w:pPr>
        <w:pStyle w:val="NormalnytextDP"/>
        <w:rPr>
          <w:lang w:eastAsia="sk-SK"/>
        </w:rPr>
      </w:pPr>
      <w:r w:rsidRPr="0057643D">
        <w:rPr>
          <w:lang w:eastAsia="sk-SK"/>
        </w:rPr>
        <w:t>Kvantové počítače nás nútia premýšľať o budúcnosti s nádejou, no zároveň aj s určitou mierou opatrnosti. Ich možnosti sú nepochybne ohromujúce - sľubujú rýchlejšie výpočty, zlepšené metódy kryptografie a nové inovácie, ktoré môžu zmeniť naše životy. Môžu nám pomôcť objavovať nové lieky, optimalizovať procesy výroby a riešiť zložité problémy, ktoré dnes predstavujú neprístupnú prekážku.</w:t>
      </w:r>
    </w:p>
    <w:p w14:paraId="431D6CD2" w14:textId="0908EC61" w:rsidR="0057643D" w:rsidRPr="0057643D" w:rsidRDefault="0057643D" w:rsidP="0008360F">
      <w:pPr>
        <w:pStyle w:val="NormalnytextDP"/>
        <w:rPr>
          <w:lang w:eastAsia="sk-SK"/>
        </w:rPr>
      </w:pPr>
      <w:r w:rsidRPr="0057643D">
        <w:rPr>
          <w:lang w:eastAsia="sk-SK"/>
        </w:rPr>
        <w:t>Avšak s týmito novými možnosťami prichádzajú aj nové výzvy a riziká. Kvantov počítače by mohli ohroziť bezpečnosť dnešných kryptografických systémov, a tak nás nútia hľadať nové spôsoby ochrany našich údajov. Okrem toho si vyžadujú značné úsilie a investície do výskumu a vývoja, aby sme ich mohli účinne využiť a integrovať do našej spoločnosti. Preto je naliehavé, aby sme sa už teraz začali pripravovať na príchod kvantových počítačov. Potrebujeme investovať nielen do technologických inovácií, ale aj do vzdelávania a osvety, aby sme zabezpečili, že budeme pripravení na výzvy, ktoré nám táto nová éra prinesie. Musíme budovať odolné kryptografické systémy, rozvíjať nové algoritmy a aplikácie a zároveň sledovať etické a sociálne dôsledky týchto technologických zmien.</w:t>
      </w:r>
    </w:p>
    <w:p w14:paraId="5AE49745" w14:textId="77777777" w:rsidR="0057643D" w:rsidRPr="0057643D" w:rsidRDefault="0057643D" w:rsidP="0049494D">
      <w:pPr>
        <w:pStyle w:val="NormalnytextDP"/>
        <w:rPr>
          <w:lang w:eastAsia="sk-SK"/>
        </w:rPr>
      </w:pPr>
      <w:r w:rsidRPr="0057643D">
        <w:rPr>
          <w:lang w:eastAsia="sk-SK"/>
        </w:rPr>
        <w:t>Sme na prahu doby, ktorá nám prinesie nové príležitosti, ale aj nové záväzky. Ako spoločnosť máme moc ovplyvniť, akým spôsobom sa tieto nové technológie budú používať. S primeraným úsilím, inováciou a spoluprácou môžeme zabezpečiť, že éra kvantových počítačov bude pre nás všetkých prínosom, ktorý povedie k ďalšiemu kroku v našej technologickej a ľudskej evolúcii.</w:t>
      </w:r>
    </w:p>
    <w:p w14:paraId="0E8C09E3" w14:textId="556B703E" w:rsidR="0057643D" w:rsidRPr="0057643D" w:rsidRDefault="0057643D" w:rsidP="004A4806">
      <w:pPr>
        <w:pStyle w:val="NadpisKapitoly"/>
        <w:rPr>
          <w:lang w:eastAsia="sk-SK"/>
        </w:rPr>
      </w:pPr>
      <w:r w:rsidRPr="0057643D">
        <w:rPr>
          <w:lang w:eastAsia="sk-SK"/>
        </w:rPr>
        <w:lastRenderedPageBreak/>
        <w:t>Zdroje</w:t>
      </w:r>
    </w:p>
    <w:p w14:paraId="2D63F872" w14:textId="77777777" w:rsidR="0057643D" w:rsidRPr="0057643D" w:rsidRDefault="0057643D" w:rsidP="004A4806">
      <w:pPr>
        <w:pStyle w:val="PodNadpisKapitoly"/>
        <w:rPr>
          <w:lang w:eastAsia="sk-SK"/>
        </w:rPr>
      </w:pPr>
      <w:r w:rsidRPr="0057643D">
        <w:rPr>
          <w:lang w:eastAsia="sk-SK"/>
        </w:rPr>
        <w:t>Pre ďalšie informácie o kvantových počítačoch odporúčame nasledujúce zdroje:</w:t>
      </w:r>
    </w:p>
    <w:p w14:paraId="6F3F02FB" w14:textId="713BF13C" w:rsidR="0057643D" w:rsidRPr="0057643D" w:rsidRDefault="0057643D" w:rsidP="004A4806">
      <w:pPr>
        <w:pStyle w:val="ZoznamLiteratury"/>
        <w:rPr>
          <w:lang w:eastAsia="sk-SK"/>
        </w:rPr>
      </w:pPr>
      <w:r w:rsidRPr="0057643D">
        <w:rPr>
          <w:lang w:eastAsia="sk-SK"/>
        </w:rPr>
        <w:t xml:space="preserve">Quantum Computing Report. [online] [cit. 2024-04-12] Dostupné na: </w:t>
      </w:r>
      <w:hyperlink r:id="rId14" w:history="1">
        <w:r w:rsidR="00B56EBB" w:rsidRPr="0000121B">
          <w:rPr>
            <w:rStyle w:val="Hyperlink"/>
            <w:lang w:eastAsia="sk-SK"/>
          </w:rPr>
          <w:t>https://quantumcomputingreport.com</w:t>
        </w:r>
      </w:hyperlink>
    </w:p>
    <w:p w14:paraId="5F6241A8" w14:textId="20A132EB" w:rsidR="0057643D" w:rsidRPr="0057643D" w:rsidRDefault="0057643D" w:rsidP="004A4806">
      <w:pPr>
        <w:pStyle w:val="ZoznamLiteratury"/>
        <w:rPr>
          <w:lang w:eastAsia="sk-SK"/>
        </w:rPr>
      </w:pPr>
      <w:r w:rsidRPr="0057643D">
        <w:rPr>
          <w:lang w:eastAsia="sk-SK"/>
        </w:rPr>
        <w:t>PATHEON SPACE ACADEMY - Quantum Computing Explained for Beginners: The Science, Technology, and Impact, ISBN-13 979-8892387200</w:t>
      </w:r>
    </w:p>
    <w:p w14:paraId="577DA837" w14:textId="3F99AB47" w:rsidR="0057643D" w:rsidRPr="0057643D" w:rsidRDefault="0057643D" w:rsidP="004A4806">
      <w:pPr>
        <w:pStyle w:val="ZoznamLiteratury"/>
        <w:rPr>
          <w:lang w:eastAsia="sk-SK"/>
        </w:rPr>
      </w:pPr>
      <w:r w:rsidRPr="0057643D">
        <w:rPr>
          <w:lang w:eastAsia="sk-SK"/>
        </w:rPr>
        <w:t xml:space="preserve">Dr. MICHELE MOSCA - "A quantum threat timeline report 2023". [online] [cit. 2024-04-24] Dostupné na: </w:t>
      </w:r>
      <w:hyperlink r:id="rId15" w:history="1">
        <w:r w:rsidR="00A85551" w:rsidRPr="0000121B">
          <w:rPr>
            <w:rStyle w:val="Hyperlink"/>
            <w:lang w:eastAsia="sk-SK"/>
          </w:rPr>
          <w:t>https://globalriskinstitute.org/mp-files/quantum-threat-timeline-report-2023.pdf</w:t>
        </w:r>
      </w:hyperlink>
      <w:r w:rsidRPr="0057643D">
        <w:rPr>
          <w:lang w:eastAsia="sk-SK"/>
        </w:rPr>
        <w:t xml:space="preserve"> </w:t>
      </w:r>
    </w:p>
    <w:p w14:paraId="0AAB2C30" w14:textId="08529FEC" w:rsidR="0057643D" w:rsidRPr="0057643D" w:rsidRDefault="0057643D" w:rsidP="004A4806">
      <w:pPr>
        <w:pStyle w:val="ZoznamLiteratury"/>
        <w:rPr>
          <w:lang w:eastAsia="sk-SK"/>
        </w:rPr>
      </w:pPr>
      <w:r w:rsidRPr="0057643D">
        <w:rPr>
          <w:lang w:eastAsia="sk-SK"/>
        </w:rPr>
        <w:t>NOUREDINE ZETTILI – Quantum Mechanics: Concepts and Applications, ISBN-10 0470026790, ISBN-13 978-0470026793</w:t>
      </w:r>
    </w:p>
    <w:p w14:paraId="63CAD79F" w14:textId="64CDD9AE" w:rsidR="0057643D" w:rsidRPr="0057643D" w:rsidRDefault="0057643D" w:rsidP="004A4806">
      <w:pPr>
        <w:pStyle w:val="ZoznamLiteratury"/>
        <w:rPr>
          <w:lang w:eastAsia="sk-SK"/>
        </w:rPr>
      </w:pPr>
      <w:r w:rsidRPr="0057643D">
        <w:rPr>
          <w:lang w:eastAsia="sk-SK"/>
        </w:rPr>
        <w:t>ZBIGNIEW FICEK - Quantum Physics for Beginners, ISBN-10 9814669385, ISBN-13 978-9814669382</w:t>
      </w:r>
    </w:p>
    <w:p w14:paraId="77BED2B7" w14:textId="77777777" w:rsidR="0057643D" w:rsidRPr="0057643D" w:rsidRDefault="0057643D" w:rsidP="004A4806">
      <w:pPr>
        <w:pStyle w:val="PodNadpisKapitoly"/>
        <w:rPr>
          <w:lang w:eastAsia="sk-SK"/>
        </w:rPr>
      </w:pPr>
      <w:r w:rsidRPr="0057643D">
        <w:rPr>
          <w:lang w:eastAsia="sk-SK"/>
        </w:rPr>
        <w:t>Ďaľšie zdroje použité pri tvorbe učebného materiálu:</w:t>
      </w:r>
    </w:p>
    <w:p w14:paraId="6EA69C28" w14:textId="238DAA22" w:rsidR="0057643D" w:rsidRPr="0057643D" w:rsidRDefault="0057643D" w:rsidP="004A4806">
      <w:pPr>
        <w:pStyle w:val="ZoznamLiteratury"/>
        <w:rPr>
          <w:lang w:val="it-IT" w:eastAsia="sk-SK"/>
        </w:rPr>
      </w:pPr>
      <w:r w:rsidRPr="0057643D">
        <w:rPr>
          <w:lang w:val="en-US" w:eastAsia="sk-SK"/>
        </w:rPr>
        <w:t xml:space="preserve">A Brief History of Quantum Computing. </w:t>
      </w:r>
      <w:r w:rsidRPr="0057643D">
        <w:rPr>
          <w:lang w:val="it-IT" w:eastAsia="sk-SK"/>
        </w:rPr>
        <w:t xml:space="preserve">[online] [cit. 2024-04-12] Dostupné na: </w:t>
      </w:r>
      <w:hyperlink r:id="rId16" w:history="1">
        <w:r w:rsidR="009C0AA8" w:rsidRPr="0000121B">
          <w:rPr>
            <w:rStyle w:val="Hyperlink"/>
            <w:lang w:val="it-IT" w:eastAsia="sk-SK"/>
          </w:rPr>
          <w:t>https://quantumpedia.uk/a-brief-history-of-quantum-computing-e0bbd05893d0</w:t>
        </w:r>
      </w:hyperlink>
    </w:p>
    <w:p w14:paraId="05CEA1EE" w14:textId="336DA0EF" w:rsidR="0057643D" w:rsidRPr="004A4806" w:rsidRDefault="0057643D" w:rsidP="00CD231E">
      <w:pPr>
        <w:pStyle w:val="ZoznamLiteratury"/>
        <w:rPr>
          <w:lang w:val="it-IT" w:eastAsia="sk-SK"/>
        </w:rPr>
      </w:pPr>
      <w:r w:rsidRPr="004A4806">
        <w:rPr>
          <w:lang w:val="en-US" w:eastAsia="sk-SK"/>
        </w:rPr>
        <w:t xml:space="preserve">The promise of quantum money. </w:t>
      </w:r>
      <w:r w:rsidRPr="004A4806">
        <w:rPr>
          <w:lang w:val="it-IT" w:eastAsia="sk-SK"/>
        </w:rPr>
        <w:t>[online] [cit. 2024-04-17] Dostupné na:</w:t>
      </w:r>
      <w:r w:rsidR="004A4806">
        <w:rPr>
          <w:lang w:val="it-IT" w:eastAsia="sk-SK"/>
        </w:rPr>
        <w:t xml:space="preserve"> </w:t>
      </w:r>
      <w:hyperlink r:id="rId17" w:history="1">
        <w:r w:rsidR="009667A8" w:rsidRPr="0000121B">
          <w:rPr>
            <w:rStyle w:val="Hyperlink"/>
            <w:lang w:val="it-IT" w:eastAsia="sk-SK"/>
          </w:rPr>
          <w:t>https://www.hpcwire.com/2014/01/07/promise-quantum-money</w:t>
        </w:r>
      </w:hyperlink>
    </w:p>
    <w:p w14:paraId="6326E700" w14:textId="195B014F" w:rsidR="0057643D" w:rsidRPr="0057643D" w:rsidRDefault="0057643D" w:rsidP="004A4806">
      <w:pPr>
        <w:pStyle w:val="ZoznamLiteratury"/>
        <w:rPr>
          <w:lang w:val="en-US" w:eastAsia="sk-SK"/>
        </w:rPr>
      </w:pPr>
      <w:r w:rsidRPr="0057643D">
        <w:rPr>
          <w:lang w:val="en-US" w:eastAsia="sk-SK"/>
        </w:rPr>
        <w:t xml:space="preserve">IBM Makes Quantum Computing Available on IBM Cloud to Accelerate Innovation". [online] [cit. 2016-05-04] Pôvodne dostupné na: </w:t>
      </w:r>
      <w:hyperlink r:id="rId18" w:history="1">
        <w:r w:rsidR="00EA1A91" w:rsidRPr="0000121B">
          <w:rPr>
            <w:rStyle w:val="Hyperlink"/>
            <w:lang w:val="en-US" w:eastAsia="sk-SK"/>
          </w:rPr>
          <w:t>https://www-03.ibm.com/press/us/en/pressrelease/49661.wss</w:t>
        </w:r>
      </w:hyperlink>
      <w:r w:rsidRPr="0057643D">
        <w:rPr>
          <w:lang w:val="en-US" w:eastAsia="sk-SK"/>
        </w:rPr>
        <w:t xml:space="preserve"> Dostupné na </w:t>
      </w:r>
      <w:hyperlink r:id="rId19" w:history="1">
        <w:r w:rsidR="00CD5C0A" w:rsidRPr="0000121B">
          <w:rPr>
            <w:rStyle w:val="Hyperlink"/>
            <w:lang w:val="en-US" w:eastAsia="sk-SK"/>
          </w:rPr>
          <w:t>https://web.archive.org/web/20160505160937/https://www-03.ibm.com/press/us/en/pressrelease/49661.wss</w:t>
        </w:r>
      </w:hyperlink>
      <w:r w:rsidRPr="0057643D">
        <w:rPr>
          <w:lang w:val="en-US" w:eastAsia="sk-SK"/>
        </w:rPr>
        <w:t xml:space="preserve"> </w:t>
      </w:r>
    </w:p>
    <w:p w14:paraId="6678C609" w14:textId="41C5139F" w:rsidR="0057643D" w:rsidRPr="0057643D" w:rsidRDefault="0057643D" w:rsidP="004A4806">
      <w:pPr>
        <w:pStyle w:val="ZoznamLiteratury"/>
        <w:rPr>
          <w:lang w:val="pt-BR" w:eastAsia="sk-SK"/>
        </w:rPr>
      </w:pPr>
      <w:r w:rsidRPr="0057643D">
        <w:rPr>
          <w:lang w:val="pt-BR" w:eastAsia="sk-SK"/>
        </w:rPr>
        <w:t xml:space="preserve">"IBM Quantum Experience Update". [online] [cit. 2017-04-06] Pôvodne dostupné na: </w:t>
      </w:r>
      <w:hyperlink r:id="rId20" w:history="1">
        <w:r w:rsidR="00A641B8" w:rsidRPr="0000121B">
          <w:rPr>
            <w:rStyle w:val="Hyperlink"/>
            <w:lang w:val="pt-BR" w:eastAsia="sk-SK"/>
          </w:rPr>
          <w:t>https://quantumexperience.ng.bluemix.net/qstage/#/community/question?questionId=c7a17f4183104ea22ff8e3e8a95f794c</w:t>
        </w:r>
      </w:hyperlink>
      <w:r w:rsidRPr="0057643D">
        <w:rPr>
          <w:lang w:val="pt-BR" w:eastAsia="sk-SK"/>
        </w:rPr>
        <w:t xml:space="preserve"> Dostupné na:  </w:t>
      </w:r>
      <w:hyperlink r:id="rId21" w:history="1">
        <w:r w:rsidR="00B4226D" w:rsidRPr="0000121B">
          <w:rPr>
            <w:rStyle w:val="Hyperlink"/>
            <w:lang w:val="pt-BR" w:eastAsia="sk-SK"/>
          </w:rPr>
          <w:t>https://web.archive.org/web/20190129182024/https://quantumexperience.ng.bluemix.net/qstage/#/community/question?questionId=c7a17f4183104ea22ff8e3e8a95f794c</w:t>
        </w:r>
      </w:hyperlink>
    </w:p>
    <w:p w14:paraId="42523BB5" w14:textId="30C7D22D" w:rsidR="0057643D" w:rsidRPr="0057643D" w:rsidRDefault="0057643D" w:rsidP="004A4806">
      <w:pPr>
        <w:pStyle w:val="ZoznamLiteratury"/>
        <w:rPr>
          <w:lang w:val="it-IT" w:eastAsia="sk-SK"/>
        </w:rPr>
      </w:pPr>
      <w:r w:rsidRPr="0057643D">
        <w:rPr>
          <w:lang w:val="en-US" w:eastAsia="sk-SK"/>
        </w:rPr>
        <w:t xml:space="preserve">"Quantum computing gets an API and SDK". </w:t>
      </w:r>
      <w:r w:rsidRPr="0057643D">
        <w:rPr>
          <w:lang w:val="it-IT" w:eastAsia="sk-SK"/>
        </w:rPr>
        <w:t xml:space="preserve">[online] [cit. 2017-03-06] Dostupné na: </w:t>
      </w:r>
      <w:hyperlink r:id="rId22" w:history="1">
        <w:r w:rsidR="00B271FC" w:rsidRPr="0000121B">
          <w:rPr>
            <w:rStyle w:val="Hyperlink"/>
            <w:lang w:val="it-IT" w:eastAsia="sk-SK"/>
          </w:rPr>
          <w:t>https://developer.ibm.com/dwblog/2017/quantum-computing-api-sdk-david-lubensky</w:t>
        </w:r>
      </w:hyperlink>
    </w:p>
    <w:p w14:paraId="67C972EE" w14:textId="26E6740E" w:rsidR="0057643D" w:rsidRPr="0057643D" w:rsidRDefault="0057643D" w:rsidP="004A4806">
      <w:pPr>
        <w:pStyle w:val="ZoznamLiteratury"/>
        <w:rPr>
          <w:lang w:val="en-US" w:eastAsia="sk-SK"/>
        </w:rPr>
      </w:pPr>
      <w:r w:rsidRPr="0057643D">
        <w:rPr>
          <w:lang w:val="en-US" w:eastAsia="sk-SK"/>
        </w:rPr>
        <w:lastRenderedPageBreak/>
        <w:t xml:space="preserve">What Is Quantum Computing?". [online] [cit. 2024-04-24] Dostupné na: </w:t>
      </w:r>
      <w:hyperlink r:id="rId23" w:history="1">
        <w:r w:rsidR="004E606B" w:rsidRPr="0000121B">
          <w:rPr>
            <w:rStyle w:val="Hyperlink"/>
            <w:lang w:val="en-US" w:eastAsia="sk-SK"/>
          </w:rPr>
          <w:t>https://blogs.nvidia.com/blog/what-is-quantum-computing</w:t>
        </w:r>
      </w:hyperlink>
    </w:p>
    <w:p w14:paraId="42480F94" w14:textId="432CB83B" w:rsidR="00534743" w:rsidRPr="0057643D" w:rsidRDefault="0057643D" w:rsidP="004A4806">
      <w:pPr>
        <w:pStyle w:val="ZoznamLiteratury"/>
        <w:rPr>
          <w:lang w:val="it-IT" w:eastAsia="sk-SK"/>
        </w:rPr>
      </w:pPr>
      <w:r w:rsidRPr="0057643D">
        <w:rPr>
          <w:lang w:val="en-US" w:eastAsia="sk-SK"/>
        </w:rPr>
        <w:t xml:space="preserve">["The professional’s guide to Quantum Technology". </w:t>
      </w:r>
      <w:r w:rsidRPr="0057643D">
        <w:rPr>
          <w:lang w:val="it-IT" w:eastAsia="sk-SK"/>
        </w:rPr>
        <w:t xml:space="preserve">[online] [cit. 2024-04-24] Dostupné na: </w:t>
      </w:r>
      <w:hyperlink r:id="rId24" w:history="1">
        <w:r w:rsidR="00D64026" w:rsidRPr="0000121B">
          <w:rPr>
            <w:rStyle w:val="Hyperlink"/>
            <w:lang w:val="it-IT" w:eastAsia="sk-SK"/>
          </w:rPr>
          <w:t>https://www.quantum.amsterdam/part-5-when-can-we-expect-a-useful-quantum-computer-a-closer-look-at-timelines</w:t>
        </w:r>
      </w:hyperlink>
    </w:p>
    <w:sectPr w:rsidR="00534743" w:rsidRPr="0057643D" w:rsidSect="00380067">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9F115" w14:textId="77777777" w:rsidR="00380067" w:rsidRDefault="00380067" w:rsidP="00FD275C">
      <w:pPr>
        <w:spacing w:after="0" w:line="240" w:lineRule="auto"/>
      </w:pPr>
      <w:r>
        <w:separator/>
      </w:r>
    </w:p>
  </w:endnote>
  <w:endnote w:type="continuationSeparator" w:id="0">
    <w:p w14:paraId="4554049D" w14:textId="77777777" w:rsidR="00380067" w:rsidRDefault="00380067" w:rsidP="00FD275C">
      <w:pPr>
        <w:spacing w:after="0" w:line="240" w:lineRule="auto"/>
      </w:pPr>
      <w:r>
        <w:continuationSeparator/>
      </w:r>
    </w:p>
  </w:endnote>
  <w:endnote w:type="continuationNotice" w:id="1">
    <w:p w14:paraId="4D9F1D6B" w14:textId="77777777" w:rsidR="00380067" w:rsidRDefault="003800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D0BD0" w14:textId="77777777" w:rsidR="008F3A4E" w:rsidRDefault="00B96B61"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823F3" w14:textId="77777777" w:rsidR="00380067" w:rsidRDefault="00380067" w:rsidP="00FD275C">
      <w:pPr>
        <w:spacing w:after="0" w:line="240" w:lineRule="auto"/>
      </w:pPr>
      <w:r>
        <w:separator/>
      </w:r>
    </w:p>
  </w:footnote>
  <w:footnote w:type="continuationSeparator" w:id="0">
    <w:p w14:paraId="6BD81EF8" w14:textId="77777777" w:rsidR="00380067" w:rsidRDefault="00380067" w:rsidP="00FD275C">
      <w:pPr>
        <w:spacing w:after="0" w:line="240" w:lineRule="auto"/>
      </w:pPr>
      <w:r>
        <w:continuationSeparator/>
      </w:r>
    </w:p>
  </w:footnote>
  <w:footnote w:type="continuationNotice" w:id="1">
    <w:p w14:paraId="08F34159" w14:textId="77777777" w:rsidR="00380067" w:rsidRDefault="0038006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00F2D6"/>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color w:val="000000" w:themeColor="text1"/>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3DAF2154"/>
    <w:multiLevelType w:val="hybridMultilevel"/>
    <w:tmpl w:val="7ED2CB4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6" w15:restartNumberingAfterBreak="0">
    <w:nsid w:val="5982260E"/>
    <w:multiLevelType w:val="hybridMultilevel"/>
    <w:tmpl w:val="44361E56"/>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7"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8" w15:restartNumberingAfterBreak="0">
    <w:nsid w:val="600E360A"/>
    <w:multiLevelType w:val="hybridMultilevel"/>
    <w:tmpl w:val="B1E893E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10"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6FEE543F"/>
    <w:multiLevelType w:val="hybridMultilevel"/>
    <w:tmpl w:val="798A3D0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num w:numId="1" w16cid:durableId="1800881306">
    <w:abstractNumId w:val="3"/>
  </w:num>
  <w:num w:numId="2" w16cid:durableId="1555317286">
    <w:abstractNumId w:val="0"/>
  </w:num>
  <w:num w:numId="3" w16cid:durableId="445778490">
    <w:abstractNumId w:val="2"/>
  </w:num>
  <w:num w:numId="4" w16cid:durableId="174391530">
    <w:abstractNumId w:val="1"/>
  </w:num>
  <w:num w:numId="5" w16cid:durableId="1183475159">
    <w:abstractNumId w:val="10"/>
  </w:num>
  <w:num w:numId="6" w16cid:durableId="1173186675">
    <w:abstractNumId w:val="7"/>
  </w:num>
  <w:num w:numId="7" w16cid:durableId="348678214">
    <w:abstractNumId w:val="9"/>
  </w:num>
  <w:num w:numId="8" w16cid:durableId="1820145160">
    <w:abstractNumId w:val="4"/>
  </w:num>
  <w:num w:numId="9" w16cid:durableId="1042828964">
    <w:abstractNumId w:val="3"/>
  </w:num>
  <w:num w:numId="10" w16cid:durableId="1985036326">
    <w:abstractNumId w:val="3"/>
  </w:num>
  <w:num w:numId="11" w16cid:durableId="1668555409">
    <w:abstractNumId w:val="3"/>
  </w:num>
  <w:num w:numId="12" w16cid:durableId="1290554482">
    <w:abstractNumId w:val="3"/>
  </w:num>
  <w:num w:numId="13" w16cid:durableId="674040097">
    <w:abstractNumId w:val="8"/>
  </w:num>
  <w:num w:numId="14" w16cid:durableId="906308632">
    <w:abstractNumId w:val="6"/>
  </w:num>
  <w:num w:numId="15" w16cid:durableId="2112240402">
    <w:abstractNumId w:val="11"/>
  </w:num>
  <w:num w:numId="16" w16cid:durableId="1028336163">
    <w:abstractNumId w:val="5"/>
  </w:num>
  <w:num w:numId="17" w16cid:durableId="211262626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08"/>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45B"/>
    <w:rsid w:val="000027D4"/>
    <w:rsid w:val="00004BEE"/>
    <w:rsid w:val="000062B4"/>
    <w:rsid w:val="000063A8"/>
    <w:rsid w:val="0000657A"/>
    <w:rsid w:val="000127DA"/>
    <w:rsid w:val="000159C1"/>
    <w:rsid w:val="00016816"/>
    <w:rsid w:val="00017B35"/>
    <w:rsid w:val="00021315"/>
    <w:rsid w:val="0002238A"/>
    <w:rsid w:val="000264E9"/>
    <w:rsid w:val="00027153"/>
    <w:rsid w:val="00030F4A"/>
    <w:rsid w:val="00034BC6"/>
    <w:rsid w:val="0003720B"/>
    <w:rsid w:val="000404DD"/>
    <w:rsid w:val="00042133"/>
    <w:rsid w:val="00042E59"/>
    <w:rsid w:val="00046A8A"/>
    <w:rsid w:val="00054ECA"/>
    <w:rsid w:val="00057ABF"/>
    <w:rsid w:val="0006042E"/>
    <w:rsid w:val="0006257C"/>
    <w:rsid w:val="00062859"/>
    <w:rsid w:val="00067D24"/>
    <w:rsid w:val="000708E7"/>
    <w:rsid w:val="00071531"/>
    <w:rsid w:val="00074EB8"/>
    <w:rsid w:val="00076937"/>
    <w:rsid w:val="00077A82"/>
    <w:rsid w:val="00077EC4"/>
    <w:rsid w:val="000821AF"/>
    <w:rsid w:val="0008360F"/>
    <w:rsid w:val="000851C2"/>
    <w:rsid w:val="00087006"/>
    <w:rsid w:val="00090AAB"/>
    <w:rsid w:val="000912CE"/>
    <w:rsid w:val="000A0599"/>
    <w:rsid w:val="000A18B6"/>
    <w:rsid w:val="000A195C"/>
    <w:rsid w:val="000A3481"/>
    <w:rsid w:val="000A3561"/>
    <w:rsid w:val="000A667F"/>
    <w:rsid w:val="000A7966"/>
    <w:rsid w:val="000B3FD1"/>
    <w:rsid w:val="000B7FE1"/>
    <w:rsid w:val="000B7FF7"/>
    <w:rsid w:val="000C08B4"/>
    <w:rsid w:val="000C6226"/>
    <w:rsid w:val="000C661C"/>
    <w:rsid w:val="000C66A7"/>
    <w:rsid w:val="000D00AD"/>
    <w:rsid w:val="000D07EF"/>
    <w:rsid w:val="000D155B"/>
    <w:rsid w:val="000D1828"/>
    <w:rsid w:val="000D29F2"/>
    <w:rsid w:val="000D2B2F"/>
    <w:rsid w:val="000D5307"/>
    <w:rsid w:val="000D766F"/>
    <w:rsid w:val="000E284F"/>
    <w:rsid w:val="000E7372"/>
    <w:rsid w:val="000E7B36"/>
    <w:rsid w:val="000F1EF9"/>
    <w:rsid w:val="000F2924"/>
    <w:rsid w:val="000F2F65"/>
    <w:rsid w:val="000F3DC9"/>
    <w:rsid w:val="000F5553"/>
    <w:rsid w:val="000F5910"/>
    <w:rsid w:val="000F658B"/>
    <w:rsid w:val="00103CCB"/>
    <w:rsid w:val="00111830"/>
    <w:rsid w:val="00111E7D"/>
    <w:rsid w:val="001120E2"/>
    <w:rsid w:val="001128A4"/>
    <w:rsid w:val="00113540"/>
    <w:rsid w:val="00122B95"/>
    <w:rsid w:val="00123897"/>
    <w:rsid w:val="00130925"/>
    <w:rsid w:val="00132D80"/>
    <w:rsid w:val="001344FE"/>
    <w:rsid w:val="00135E40"/>
    <w:rsid w:val="00142011"/>
    <w:rsid w:val="00142235"/>
    <w:rsid w:val="00142E00"/>
    <w:rsid w:val="001449B9"/>
    <w:rsid w:val="00145390"/>
    <w:rsid w:val="00152A0E"/>
    <w:rsid w:val="00153A79"/>
    <w:rsid w:val="001562BD"/>
    <w:rsid w:val="0016029F"/>
    <w:rsid w:val="00160C7B"/>
    <w:rsid w:val="00162EC5"/>
    <w:rsid w:val="00164B6B"/>
    <w:rsid w:val="001679AC"/>
    <w:rsid w:val="001748F1"/>
    <w:rsid w:val="0017639D"/>
    <w:rsid w:val="0018080A"/>
    <w:rsid w:val="001827DD"/>
    <w:rsid w:val="001839C4"/>
    <w:rsid w:val="00185923"/>
    <w:rsid w:val="001920AE"/>
    <w:rsid w:val="00192F21"/>
    <w:rsid w:val="00193595"/>
    <w:rsid w:val="00193F8F"/>
    <w:rsid w:val="001967C5"/>
    <w:rsid w:val="00197135"/>
    <w:rsid w:val="001A1123"/>
    <w:rsid w:val="001A50EB"/>
    <w:rsid w:val="001B5EB5"/>
    <w:rsid w:val="001B658F"/>
    <w:rsid w:val="001B7AE7"/>
    <w:rsid w:val="001B7B1C"/>
    <w:rsid w:val="001C7E4A"/>
    <w:rsid w:val="001C7EEB"/>
    <w:rsid w:val="001D07C6"/>
    <w:rsid w:val="001D27A1"/>
    <w:rsid w:val="001D3345"/>
    <w:rsid w:val="001D3D3F"/>
    <w:rsid w:val="001D434C"/>
    <w:rsid w:val="001D6B7B"/>
    <w:rsid w:val="001D7760"/>
    <w:rsid w:val="001E492A"/>
    <w:rsid w:val="001E4E72"/>
    <w:rsid w:val="001E5F71"/>
    <w:rsid w:val="001E7642"/>
    <w:rsid w:val="001E79E0"/>
    <w:rsid w:val="001F4E7E"/>
    <w:rsid w:val="001F651F"/>
    <w:rsid w:val="0020205B"/>
    <w:rsid w:val="00206646"/>
    <w:rsid w:val="00207DBE"/>
    <w:rsid w:val="00220F93"/>
    <w:rsid w:val="0022124D"/>
    <w:rsid w:val="00222233"/>
    <w:rsid w:val="00222AD4"/>
    <w:rsid w:val="002237DB"/>
    <w:rsid w:val="002257A2"/>
    <w:rsid w:val="002265A5"/>
    <w:rsid w:val="002269D9"/>
    <w:rsid w:val="002324A8"/>
    <w:rsid w:val="00241847"/>
    <w:rsid w:val="00243A04"/>
    <w:rsid w:val="002506FB"/>
    <w:rsid w:val="002513F2"/>
    <w:rsid w:val="00256AA7"/>
    <w:rsid w:val="00261931"/>
    <w:rsid w:val="00265E3D"/>
    <w:rsid w:val="002663C7"/>
    <w:rsid w:val="002672A3"/>
    <w:rsid w:val="00271CAD"/>
    <w:rsid w:val="00272169"/>
    <w:rsid w:val="002727FF"/>
    <w:rsid w:val="00283AFB"/>
    <w:rsid w:val="00286DA8"/>
    <w:rsid w:val="00290115"/>
    <w:rsid w:val="00290AB0"/>
    <w:rsid w:val="0029256D"/>
    <w:rsid w:val="00294DB4"/>
    <w:rsid w:val="00294FB6"/>
    <w:rsid w:val="002A0B3C"/>
    <w:rsid w:val="002A1913"/>
    <w:rsid w:val="002A62F9"/>
    <w:rsid w:val="002B4C1D"/>
    <w:rsid w:val="002B4CB9"/>
    <w:rsid w:val="002B669E"/>
    <w:rsid w:val="002C12F7"/>
    <w:rsid w:val="002C1A52"/>
    <w:rsid w:val="002C4453"/>
    <w:rsid w:val="002C5D46"/>
    <w:rsid w:val="002D5F67"/>
    <w:rsid w:val="002D75CB"/>
    <w:rsid w:val="002E1954"/>
    <w:rsid w:val="002E42DC"/>
    <w:rsid w:val="002E4728"/>
    <w:rsid w:val="002E5114"/>
    <w:rsid w:val="002E7772"/>
    <w:rsid w:val="002F65E8"/>
    <w:rsid w:val="00300CC1"/>
    <w:rsid w:val="003066C4"/>
    <w:rsid w:val="00307C8E"/>
    <w:rsid w:val="00310727"/>
    <w:rsid w:val="00312645"/>
    <w:rsid w:val="0032132B"/>
    <w:rsid w:val="00324FF3"/>
    <w:rsid w:val="00325B46"/>
    <w:rsid w:val="00326E90"/>
    <w:rsid w:val="003317B7"/>
    <w:rsid w:val="0033339B"/>
    <w:rsid w:val="003334AF"/>
    <w:rsid w:val="003351D9"/>
    <w:rsid w:val="0033652E"/>
    <w:rsid w:val="003401A6"/>
    <w:rsid w:val="003446D7"/>
    <w:rsid w:val="00346C01"/>
    <w:rsid w:val="00351177"/>
    <w:rsid w:val="0035660C"/>
    <w:rsid w:val="00356641"/>
    <w:rsid w:val="00361AAE"/>
    <w:rsid w:val="0036321F"/>
    <w:rsid w:val="00366384"/>
    <w:rsid w:val="00373F89"/>
    <w:rsid w:val="003771A2"/>
    <w:rsid w:val="00380067"/>
    <w:rsid w:val="00382423"/>
    <w:rsid w:val="00382C45"/>
    <w:rsid w:val="00383353"/>
    <w:rsid w:val="003856C6"/>
    <w:rsid w:val="003867DF"/>
    <w:rsid w:val="003869F9"/>
    <w:rsid w:val="00387B61"/>
    <w:rsid w:val="00393673"/>
    <w:rsid w:val="00394F3F"/>
    <w:rsid w:val="00395DD4"/>
    <w:rsid w:val="003A10AC"/>
    <w:rsid w:val="003A2850"/>
    <w:rsid w:val="003A2C72"/>
    <w:rsid w:val="003B11E3"/>
    <w:rsid w:val="003B657E"/>
    <w:rsid w:val="003B667C"/>
    <w:rsid w:val="003B6DBB"/>
    <w:rsid w:val="003B6E77"/>
    <w:rsid w:val="003C1059"/>
    <w:rsid w:val="003C57C6"/>
    <w:rsid w:val="003D0247"/>
    <w:rsid w:val="003D10D1"/>
    <w:rsid w:val="003D2412"/>
    <w:rsid w:val="003D6528"/>
    <w:rsid w:val="003D661F"/>
    <w:rsid w:val="003E34ED"/>
    <w:rsid w:val="003E5D15"/>
    <w:rsid w:val="003F070F"/>
    <w:rsid w:val="003F38C4"/>
    <w:rsid w:val="003F4B0F"/>
    <w:rsid w:val="003F55EA"/>
    <w:rsid w:val="00401425"/>
    <w:rsid w:val="004038D4"/>
    <w:rsid w:val="00404C84"/>
    <w:rsid w:val="0041095B"/>
    <w:rsid w:val="00410D55"/>
    <w:rsid w:val="004138F2"/>
    <w:rsid w:val="00413956"/>
    <w:rsid w:val="00413BA9"/>
    <w:rsid w:val="00413EBF"/>
    <w:rsid w:val="004148F8"/>
    <w:rsid w:val="00416EF2"/>
    <w:rsid w:val="00417B72"/>
    <w:rsid w:val="00420C55"/>
    <w:rsid w:val="00423269"/>
    <w:rsid w:val="00424775"/>
    <w:rsid w:val="00430D92"/>
    <w:rsid w:val="004334E7"/>
    <w:rsid w:val="00436338"/>
    <w:rsid w:val="00437497"/>
    <w:rsid w:val="004426F7"/>
    <w:rsid w:val="004445CD"/>
    <w:rsid w:val="004460BD"/>
    <w:rsid w:val="004472E3"/>
    <w:rsid w:val="00447479"/>
    <w:rsid w:val="004508D1"/>
    <w:rsid w:val="004524C4"/>
    <w:rsid w:val="00454C74"/>
    <w:rsid w:val="00456922"/>
    <w:rsid w:val="00462164"/>
    <w:rsid w:val="004633BC"/>
    <w:rsid w:val="004648F3"/>
    <w:rsid w:val="00464CAE"/>
    <w:rsid w:val="00471357"/>
    <w:rsid w:val="004728B5"/>
    <w:rsid w:val="0047343C"/>
    <w:rsid w:val="00477184"/>
    <w:rsid w:val="00477AA1"/>
    <w:rsid w:val="00480F18"/>
    <w:rsid w:val="00481C0E"/>
    <w:rsid w:val="00482C86"/>
    <w:rsid w:val="00482F66"/>
    <w:rsid w:val="00490A81"/>
    <w:rsid w:val="00492A2C"/>
    <w:rsid w:val="00492A9E"/>
    <w:rsid w:val="00492D90"/>
    <w:rsid w:val="004943E5"/>
    <w:rsid w:val="0049494D"/>
    <w:rsid w:val="00494D31"/>
    <w:rsid w:val="00494DA7"/>
    <w:rsid w:val="004965A3"/>
    <w:rsid w:val="00496A58"/>
    <w:rsid w:val="004A1121"/>
    <w:rsid w:val="004A277E"/>
    <w:rsid w:val="004A33DB"/>
    <w:rsid w:val="004A36A0"/>
    <w:rsid w:val="004A4806"/>
    <w:rsid w:val="004B434A"/>
    <w:rsid w:val="004B7FA7"/>
    <w:rsid w:val="004B7FAA"/>
    <w:rsid w:val="004C1BA7"/>
    <w:rsid w:val="004C34B0"/>
    <w:rsid w:val="004C5883"/>
    <w:rsid w:val="004D2228"/>
    <w:rsid w:val="004D3E52"/>
    <w:rsid w:val="004D4DBE"/>
    <w:rsid w:val="004D4DE1"/>
    <w:rsid w:val="004E3EF2"/>
    <w:rsid w:val="004E606B"/>
    <w:rsid w:val="004E6B7F"/>
    <w:rsid w:val="004F59A1"/>
    <w:rsid w:val="004F6D83"/>
    <w:rsid w:val="00500044"/>
    <w:rsid w:val="00501A04"/>
    <w:rsid w:val="0050220F"/>
    <w:rsid w:val="005079B5"/>
    <w:rsid w:val="005115AA"/>
    <w:rsid w:val="005142AC"/>
    <w:rsid w:val="0051557E"/>
    <w:rsid w:val="00517C6D"/>
    <w:rsid w:val="00520C05"/>
    <w:rsid w:val="00522751"/>
    <w:rsid w:val="00526224"/>
    <w:rsid w:val="00534743"/>
    <w:rsid w:val="00534A63"/>
    <w:rsid w:val="0053527C"/>
    <w:rsid w:val="00536372"/>
    <w:rsid w:val="0053678B"/>
    <w:rsid w:val="00540ACB"/>
    <w:rsid w:val="00543377"/>
    <w:rsid w:val="00545906"/>
    <w:rsid w:val="00551736"/>
    <w:rsid w:val="0055365D"/>
    <w:rsid w:val="00562EB5"/>
    <w:rsid w:val="00563474"/>
    <w:rsid w:val="0056421D"/>
    <w:rsid w:val="00570BC2"/>
    <w:rsid w:val="0057176B"/>
    <w:rsid w:val="00573911"/>
    <w:rsid w:val="00574F7F"/>
    <w:rsid w:val="005758C3"/>
    <w:rsid w:val="0057643D"/>
    <w:rsid w:val="00577F48"/>
    <w:rsid w:val="0058058B"/>
    <w:rsid w:val="00583EF0"/>
    <w:rsid w:val="0058772A"/>
    <w:rsid w:val="005970BB"/>
    <w:rsid w:val="005A03FF"/>
    <w:rsid w:val="005A0AC7"/>
    <w:rsid w:val="005A30AC"/>
    <w:rsid w:val="005A4003"/>
    <w:rsid w:val="005A44F7"/>
    <w:rsid w:val="005A6494"/>
    <w:rsid w:val="005B06CD"/>
    <w:rsid w:val="005B7E05"/>
    <w:rsid w:val="005C2AAD"/>
    <w:rsid w:val="005C3D23"/>
    <w:rsid w:val="005C3F7A"/>
    <w:rsid w:val="005C445E"/>
    <w:rsid w:val="005C5D6B"/>
    <w:rsid w:val="005C5FA2"/>
    <w:rsid w:val="005D4B41"/>
    <w:rsid w:val="005D522C"/>
    <w:rsid w:val="005D7AB0"/>
    <w:rsid w:val="005E06DC"/>
    <w:rsid w:val="005E162F"/>
    <w:rsid w:val="005F5134"/>
    <w:rsid w:val="005F54DE"/>
    <w:rsid w:val="0060194A"/>
    <w:rsid w:val="00601C6B"/>
    <w:rsid w:val="006021FE"/>
    <w:rsid w:val="00604818"/>
    <w:rsid w:val="006072D1"/>
    <w:rsid w:val="0061186D"/>
    <w:rsid w:val="00613833"/>
    <w:rsid w:val="0062336C"/>
    <w:rsid w:val="00623837"/>
    <w:rsid w:val="006307A1"/>
    <w:rsid w:val="0063288F"/>
    <w:rsid w:val="00633BA7"/>
    <w:rsid w:val="00633ED5"/>
    <w:rsid w:val="0064012A"/>
    <w:rsid w:val="00643E04"/>
    <w:rsid w:val="00647181"/>
    <w:rsid w:val="00647638"/>
    <w:rsid w:val="00651DD2"/>
    <w:rsid w:val="00651E2C"/>
    <w:rsid w:val="0065657B"/>
    <w:rsid w:val="00663702"/>
    <w:rsid w:val="00664B50"/>
    <w:rsid w:val="00672CEC"/>
    <w:rsid w:val="00673A2D"/>
    <w:rsid w:val="00674D74"/>
    <w:rsid w:val="00677E1E"/>
    <w:rsid w:val="00687FF0"/>
    <w:rsid w:val="00690681"/>
    <w:rsid w:val="00694319"/>
    <w:rsid w:val="006949DB"/>
    <w:rsid w:val="006951DF"/>
    <w:rsid w:val="00695D90"/>
    <w:rsid w:val="00696286"/>
    <w:rsid w:val="006A0A36"/>
    <w:rsid w:val="006A0E6A"/>
    <w:rsid w:val="006A39C6"/>
    <w:rsid w:val="006A6F13"/>
    <w:rsid w:val="006A76BB"/>
    <w:rsid w:val="006B136F"/>
    <w:rsid w:val="006B2A82"/>
    <w:rsid w:val="006B5558"/>
    <w:rsid w:val="006C3328"/>
    <w:rsid w:val="006C4213"/>
    <w:rsid w:val="006C4259"/>
    <w:rsid w:val="006C4526"/>
    <w:rsid w:val="006C471D"/>
    <w:rsid w:val="006C4B5C"/>
    <w:rsid w:val="006C6EF4"/>
    <w:rsid w:val="006D1835"/>
    <w:rsid w:val="006D1CEF"/>
    <w:rsid w:val="006D363F"/>
    <w:rsid w:val="006D3D24"/>
    <w:rsid w:val="006D6972"/>
    <w:rsid w:val="006E28E1"/>
    <w:rsid w:val="006E3929"/>
    <w:rsid w:val="006F4048"/>
    <w:rsid w:val="00701897"/>
    <w:rsid w:val="007037FF"/>
    <w:rsid w:val="0070380D"/>
    <w:rsid w:val="00704BF7"/>
    <w:rsid w:val="0071599F"/>
    <w:rsid w:val="00716B08"/>
    <w:rsid w:val="00720882"/>
    <w:rsid w:val="00721798"/>
    <w:rsid w:val="007225F1"/>
    <w:rsid w:val="007226A5"/>
    <w:rsid w:val="00725ECC"/>
    <w:rsid w:val="00727C4E"/>
    <w:rsid w:val="00727DB2"/>
    <w:rsid w:val="0073094C"/>
    <w:rsid w:val="0073269E"/>
    <w:rsid w:val="0073393E"/>
    <w:rsid w:val="00736677"/>
    <w:rsid w:val="00742584"/>
    <w:rsid w:val="007429D9"/>
    <w:rsid w:val="00742D13"/>
    <w:rsid w:val="00745DEB"/>
    <w:rsid w:val="0074627C"/>
    <w:rsid w:val="0074798D"/>
    <w:rsid w:val="007479DB"/>
    <w:rsid w:val="00747D4E"/>
    <w:rsid w:val="00750DAF"/>
    <w:rsid w:val="007513AD"/>
    <w:rsid w:val="007521F7"/>
    <w:rsid w:val="00754992"/>
    <w:rsid w:val="0076014F"/>
    <w:rsid w:val="007619AB"/>
    <w:rsid w:val="007626AB"/>
    <w:rsid w:val="00764439"/>
    <w:rsid w:val="00772FFD"/>
    <w:rsid w:val="0077475B"/>
    <w:rsid w:val="007846C7"/>
    <w:rsid w:val="00785957"/>
    <w:rsid w:val="00785DC3"/>
    <w:rsid w:val="00790939"/>
    <w:rsid w:val="00790FCB"/>
    <w:rsid w:val="007913FE"/>
    <w:rsid w:val="007922B6"/>
    <w:rsid w:val="00793230"/>
    <w:rsid w:val="00794137"/>
    <w:rsid w:val="0079546E"/>
    <w:rsid w:val="007969A0"/>
    <w:rsid w:val="007A0B38"/>
    <w:rsid w:val="007A1286"/>
    <w:rsid w:val="007A51E7"/>
    <w:rsid w:val="007A60CC"/>
    <w:rsid w:val="007B4FF1"/>
    <w:rsid w:val="007B5946"/>
    <w:rsid w:val="007B68A3"/>
    <w:rsid w:val="007B73F5"/>
    <w:rsid w:val="007B7575"/>
    <w:rsid w:val="007C134A"/>
    <w:rsid w:val="007C2535"/>
    <w:rsid w:val="007C33D9"/>
    <w:rsid w:val="007C707C"/>
    <w:rsid w:val="007C7D64"/>
    <w:rsid w:val="007D0378"/>
    <w:rsid w:val="007D2E4A"/>
    <w:rsid w:val="007D3153"/>
    <w:rsid w:val="007D6122"/>
    <w:rsid w:val="007D7051"/>
    <w:rsid w:val="007E07E1"/>
    <w:rsid w:val="007E3006"/>
    <w:rsid w:val="007E40E0"/>
    <w:rsid w:val="007E482E"/>
    <w:rsid w:val="007E49BF"/>
    <w:rsid w:val="007E5E61"/>
    <w:rsid w:val="007F68C6"/>
    <w:rsid w:val="00802E7D"/>
    <w:rsid w:val="00802F63"/>
    <w:rsid w:val="00806F93"/>
    <w:rsid w:val="00810A70"/>
    <w:rsid w:val="00821145"/>
    <w:rsid w:val="0082318B"/>
    <w:rsid w:val="00832F49"/>
    <w:rsid w:val="008371BA"/>
    <w:rsid w:val="0083739D"/>
    <w:rsid w:val="00840484"/>
    <w:rsid w:val="0084186D"/>
    <w:rsid w:val="00842FD4"/>
    <w:rsid w:val="0084376D"/>
    <w:rsid w:val="00844EDF"/>
    <w:rsid w:val="00845F8E"/>
    <w:rsid w:val="008468C6"/>
    <w:rsid w:val="00851300"/>
    <w:rsid w:val="00857A09"/>
    <w:rsid w:val="008604AB"/>
    <w:rsid w:val="0086071E"/>
    <w:rsid w:val="008631DE"/>
    <w:rsid w:val="00864717"/>
    <w:rsid w:val="00864A49"/>
    <w:rsid w:val="008657D0"/>
    <w:rsid w:val="00870AAE"/>
    <w:rsid w:val="008713AF"/>
    <w:rsid w:val="008740C6"/>
    <w:rsid w:val="00874194"/>
    <w:rsid w:val="0087443F"/>
    <w:rsid w:val="008748D4"/>
    <w:rsid w:val="00874A27"/>
    <w:rsid w:val="008814F6"/>
    <w:rsid w:val="00882F91"/>
    <w:rsid w:val="008853A4"/>
    <w:rsid w:val="00890D29"/>
    <w:rsid w:val="00896711"/>
    <w:rsid w:val="008A05E8"/>
    <w:rsid w:val="008A477E"/>
    <w:rsid w:val="008A4D54"/>
    <w:rsid w:val="008A7244"/>
    <w:rsid w:val="008B2BC9"/>
    <w:rsid w:val="008B76F2"/>
    <w:rsid w:val="008C2F61"/>
    <w:rsid w:val="008C70B4"/>
    <w:rsid w:val="008D23E3"/>
    <w:rsid w:val="008D30E5"/>
    <w:rsid w:val="008D6AE8"/>
    <w:rsid w:val="008E04F0"/>
    <w:rsid w:val="008E2DD4"/>
    <w:rsid w:val="008E2F52"/>
    <w:rsid w:val="008E4817"/>
    <w:rsid w:val="008E78BF"/>
    <w:rsid w:val="008F26D0"/>
    <w:rsid w:val="008F28E2"/>
    <w:rsid w:val="008F3A4E"/>
    <w:rsid w:val="008F53EF"/>
    <w:rsid w:val="008F6FF1"/>
    <w:rsid w:val="008F7975"/>
    <w:rsid w:val="00901767"/>
    <w:rsid w:val="00903879"/>
    <w:rsid w:val="0090718D"/>
    <w:rsid w:val="00910706"/>
    <w:rsid w:val="00911BE5"/>
    <w:rsid w:val="00912F8C"/>
    <w:rsid w:val="00914809"/>
    <w:rsid w:val="00914CA7"/>
    <w:rsid w:val="0091646F"/>
    <w:rsid w:val="009202EC"/>
    <w:rsid w:val="009219B5"/>
    <w:rsid w:val="00922320"/>
    <w:rsid w:val="009250C8"/>
    <w:rsid w:val="009250CA"/>
    <w:rsid w:val="009257C4"/>
    <w:rsid w:val="00927351"/>
    <w:rsid w:val="00930041"/>
    <w:rsid w:val="0093304B"/>
    <w:rsid w:val="00941D3E"/>
    <w:rsid w:val="00943418"/>
    <w:rsid w:val="00943B2D"/>
    <w:rsid w:val="00943C55"/>
    <w:rsid w:val="00944440"/>
    <w:rsid w:val="00947E7B"/>
    <w:rsid w:val="00950595"/>
    <w:rsid w:val="009509AB"/>
    <w:rsid w:val="009600D8"/>
    <w:rsid w:val="00962448"/>
    <w:rsid w:val="00963E6A"/>
    <w:rsid w:val="00966407"/>
    <w:rsid w:val="0096678A"/>
    <w:rsid w:val="009667A8"/>
    <w:rsid w:val="009671E4"/>
    <w:rsid w:val="00971C97"/>
    <w:rsid w:val="0097261C"/>
    <w:rsid w:val="009762A5"/>
    <w:rsid w:val="0097669C"/>
    <w:rsid w:val="00981B0E"/>
    <w:rsid w:val="009820D9"/>
    <w:rsid w:val="00983598"/>
    <w:rsid w:val="00985380"/>
    <w:rsid w:val="009857B5"/>
    <w:rsid w:val="009867FE"/>
    <w:rsid w:val="00993A49"/>
    <w:rsid w:val="0099562F"/>
    <w:rsid w:val="009A1CD8"/>
    <w:rsid w:val="009A5013"/>
    <w:rsid w:val="009A5135"/>
    <w:rsid w:val="009A5FF9"/>
    <w:rsid w:val="009B3C53"/>
    <w:rsid w:val="009B48BF"/>
    <w:rsid w:val="009B48C8"/>
    <w:rsid w:val="009B729A"/>
    <w:rsid w:val="009C0AA8"/>
    <w:rsid w:val="009D011C"/>
    <w:rsid w:val="009D088B"/>
    <w:rsid w:val="009E0784"/>
    <w:rsid w:val="009E2D15"/>
    <w:rsid w:val="009F55C5"/>
    <w:rsid w:val="009F5D16"/>
    <w:rsid w:val="009F692E"/>
    <w:rsid w:val="00A00265"/>
    <w:rsid w:val="00A00632"/>
    <w:rsid w:val="00A00725"/>
    <w:rsid w:val="00A00830"/>
    <w:rsid w:val="00A01D8B"/>
    <w:rsid w:val="00A029F1"/>
    <w:rsid w:val="00A03B09"/>
    <w:rsid w:val="00A0545B"/>
    <w:rsid w:val="00A058E8"/>
    <w:rsid w:val="00A12692"/>
    <w:rsid w:val="00A16428"/>
    <w:rsid w:val="00A16AAC"/>
    <w:rsid w:val="00A20F0F"/>
    <w:rsid w:val="00A21FAD"/>
    <w:rsid w:val="00A2238C"/>
    <w:rsid w:val="00A2319E"/>
    <w:rsid w:val="00A23F0B"/>
    <w:rsid w:val="00A24C3F"/>
    <w:rsid w:val="00A25BDC"/>
    <w:rsid w:val="00A27AA1"/>
    <w:rsid w:val="00A27C5D"/>
    <w:rsid w:val="00A33425"/>
    <w:rsid w:val="00A3387D"/>
    <w:rsid w:val="00A350AC"/>
    <w:rsid w:val="00A3611B"/>
    <w:rsid w:val="00A36E89"/>
    <w:rsid w:val="00A4013D"/>
    <w:rsid w:val="00A421D0"/>
    <w:rsid w:val="00A55157"/>
    <w:rsid w:val="00A60466"/>
    <w:rsid w:val="00A61D1F"/>
    <w:rsid w:val="00A62862"/>
    <w:rsid w:val="00A63956"/>
    <w:rsid w:val="00A641B8"/>
    <w:rsid w:val="00A646A7"/>
    <w:rsid w:val="00A64EB6"/>
    <w:rsid w:val="00A654E8"/>
    <w:rsid w:val="00A668F5"/>
    <w:rsid w:val="00A7152F"/>
    <w:rsid w:val="00A71B3E"/>
    <w:rsid w:val="00A745BC"/>
    <w:rsid w:val="00A757F2"/>
    <w:rsid w:val="00A77DCD"/>
    <w:rsid w:val="00A80899"/>
    <w:rsid w:val="00A83D2B"/>
    <w:rsid w:val="00A850D6"/>
    <w:rsid w:val="00A85551"/>
    <w:rsid w:val="00A85913"/>
    <w:rsid w:val="00A92C45"/>
    <w:rsid w:val="00A92F34"/>
    <w:rsid w:val="00A9429E"/>
    <w:rsid w:val="00A95714"/>
    <w:rsid w:val="00A95D85"/>
    <w:rsid w:val="00A97FC4"/>
    <w:rsid w:val="00AA02FE"/>
    <w:rsid w:val="00AA1301"/>
    <w:rsid w:val="00AA2986"/>
    <w:rsid w:val="00AA489E"/>
    <w:rsid w:val="00AA5251"/>
    <w:rsid w:val="00AB2BC3"/>
    <w:rsid w:val="00AB3559"/>
    <w:rsid w:val="00AB5772"/>
    <w:rsid w:val="00AB5FED"/>
    <w:rsid w:val="00AB6710"/>
    <w:rsid w:val="00AB6C9B"/>
    <w:rsid w:val="00AC09B4"/>
    <w:rsid w:val="00AC4316"/>
    <w:rsid w:val="00AC58E5"/>
    <w:rsid w:val="00AD0D68"/>
    <w:rsid w:val="00AD20FD"/>
    <w:rsid w:val="00AD378E"/>
    <w:rsid w:val="00AD6FE4"/>
    <w:rsid w:val="00AE1A2E"/>
    <w:rsid w:val="00AE5CDD"/>
    <w:rsid w:val="00AE66BD"/>
    <w:rsid w:val="00AE695C"/>
    <w:rsid w:val="00AE788F"/>
    <w:rsid w:val="00AF1A4A"/>
    <w:rsid w:val="00AF4CC1"/>
    <w:rsid w:val="00AF5069"/>
    <w:rsid w:val="00B030E4"/>
    <w:rsid w:val="00B11275"/>
    <w:rsid w:val="00B12695"/>
    <w:rsid w:val="00B145A3"/>
    <w:rsid w:val="00B154DC"/>
    <w:rsid w:val="00B1593C"/>
    <w:rsid w:val="00B20DC1"/>
    <w:rsid w:val="00B23B32"/>
    <w:rsid w:val="00B24329"/>
    <w:rsid w:val="00B24409"/>
    <w:rsid w:val="00B245B0"/>
    <w:rsid w:val="00B24DFC"/>
    <w:rsid w:val="00B27021"/>
    <w:rsid w:val="00B271FC"/>
    <w:rsid w:val="00B30A01"/>
    <w:rsid w:val="00B30EC1"/>
    <w:rsid w:val="00B31BA8"/>
    <w:rsid w:val="00B34626"/>
    <w:rsid w:val="00B35FDB"/>
    <w:rsid w:val="00B37CEF"/>
    <w:rsid w:val="00B408BC"/>
    <w:rsid w:val="00B40A2B"/>
    <w:rsid w:val="00B4226D"/>
    <w:rsid w:val="00B42993"/>
    <w:rsid w:val="00B435EC"/>
    <w:rsid w:val="00B45452"/>
    <w:rsid w:val="00B46A7B"/>
    <w:rsid w:val="00B46E37"/>
    <w:rsid w:val="00B47BA7"/>
    <w:rsid w:val="00B523EA"/>
    <w:rsid w:val="00B56EBB"/>
    <w:rsid w:val="00B56F9E"/>
    <w:rsid w:val="00B61818"/>
    <w:rsid w:val="00B63182"/>
    <w:rsid w:val="00B65717"/>
    <w:rsid w:val="00B65CC4"/>
    <w:rsid w:val="00B70B22"/>
    <w:rsid w:val="00B75244"/>
    <w:rsid w:val="00B77423"/>
    <w:rsid w:val="00B809F0"/>
    <w:rsid w:val="00B816EB"/>
    <w:rsid w:val="00B81C16"/>
    <w:rsid w:val="00B81D92"/>
    <w:rsid w:val="00B83C70"/>
    <w:rsid w:val="00B8414D"/>
    <w:rsid w:val="00B85C37"/>
    <w:rsid w:val="00B8794F"/>
    <w:rsid w:val="00B87DFD"/>
    <w:rsid w:val="00B9346A"/>
    <w:rsid w:val="00B948D5"/>
    <w:rsid w:val="00B95F7B"/>
    <w:rsid w:val="00B96206"/>
    <w:rsid w:val="00B96B61"/>
    <w:rsid w:val="00BA2635"/>
    <w:rsid w:val="00BA2712"/>
    <w:rsid w:val="00BA3AF2"/>
    <w:rsid w:val="00BA3EE4"/>
    <w:rsid w:val="00BA5067"/>
    <w:rsid w:val="00BA571F"/>
    <w:rsid w:val="00BA6DA2"/>
    <w:rsid w:val="00BB0893"/>
    <w:rsid w:val="00BB09C8"/>
    <w:rsid w:val="00BB693A"/>
    <w:rsid w:val="00BB7EF6"/>
    <w:rsid w:val="00BC1A14"/>
    <w:rsid w:val="00BC242C"/>
    <w:rsid w:val="00BC250E"/>
    <w:rsid w:val="00BC4569"/>
    <w:rsid w:val="00BD1A0E"/>
    <w:rsid w:val="00BD2503"/>
    <w:rsid w:val="00BD4555"/>
    <w:rsid w:val="00BD4961"/>
    <w:rsid w:val="00BD7875"/>
    <w:rsid w:val="00BE1720"/>
    <w:rsid w:val="00BE24BF"/>
    <w:rsid w:val="00BE25E3"/>
    <w:rsid w:val="00BE704E"/>
    <w:rsid w:val="00BE7B72"/>
    <w:rsid w:val="00BF0134"/>
    <w:rsid w:val="00BF2DB0"/>
    <w:rsid w:val="00BF4DAC"/>
    <w:rsid w:val="00BF65A3"/>
    <w:rsid w:val="00C02AF8"/>
    <w:rsid w:val="00C04702"/>
    <w:rsid w:val="00C04D6B"/>
    <w:rsid w:val="00C05659"/>
    <w:rsid w:val="00C10D94"/>
    <w:rsid w:val="00C22CFF"/>
    <w:rsid w:val="00C23945"/>
    <w:rsid w:val="00C23F2E"/>
    <w:rsid w:val="00C24DDD"/>
    <w:rsid w:val="00C31A92"/>
    <w:rsid w:val="00C41AC3"/>
    <w:rsid w:val="00C42B4A"/>
    <w:rsid w:val="00C43B97"/>
    <w:rsid w:val="00C45946"/>
    <w:rsid w:val="00C51C7C"/>
    <w:rsid w:val="00C541E1"/>
    <w:rsid w:val="00C542DC"/>
    <w:rsid w:val="00C574A4"/>
    <w:rsid w:val="00C577A6"/>
    <w:rsid w:val="00C65509"/>
    <w:rsid w:val="00C72A30"/>
    <w:rsid w:val="00C735C8"/>
    <w:rsid w:val="00C7747B"/>
    <w:rsid w:val="00C775D9"/>
    <w:rsid w:val="00C836C2"/>
    <w:rsid w:val="00C849BD"/>
    <w:rsid w:val="00C8592C"/>
    <w:rsid w:val="00C91A31"/>
    <w:rsid w:val="00C92834"/>
    <w:rsid w:val="00C94961"/>
    <w:rsid w:val="00C94FA3"/>
    <w:rsid w:val="00C9649A"/>
    <w:rsid w:val="00CA199E"/>
    <w:rsid w:val="00CA274E"/>
    <w:rsid w:val="00CA6A9E"/>
    <w:rsid w:val="00CB0159"/>
    <w:rsid w:val="00CB17E0"/>
    <w:rsid w:val="00CB4D38"/>
    <w:rsid w:val="00CC1393"/>
    <w:rsid w:val="00CC4621"/>
    <w:rsid w:val="00CC5169"/>
    <w:rsid w:val="00CC542F"/>
    <w:rsid w:val="00CD1406"/>
    <w:rsid w:val="00CD5C0A"/>
    <w:rsid w:val="00CD7325"/>
    <w:rsid w:val="00CD768C"/>
    <w:rsid w:val="00CE11A2"/>
    <w:rsid w:val="00CE2005"/>
    <w:rsid w:val="00CE7760"/>
    <w:rsid w:val="00CF0297"/>
    <w:rsid w:val="00CF04E3"/>
    <w:rsid w:val="00CF2520"/>
    <w:rsid w:val="00D00138"/>
    <w:rsid w:val="00D1289B"/>
    <w:rsid w:val="00D159E8"/>
    <w:rsid w:val="00D15C2E"/>
    <w:rsid w:val="00D178F8"/>
    <w:rsid w:val="00D20F6B"/>
    <w:rsid w:val="00D216F3"/>
    <w:rsid w:val="00D2667D"/>
    <w:rsid w:val="00D33E2C"/>
    <w:rsid w:val="00D34D89"/>
    <w:rsid w:val="00D3506D"/>
    <w:rsid w:val="00D352B0"/>
    <w:rsid w:val="00D42801"/>
    <w:rsid w:val="00D44476"/>
    <w:rsid w:val="00D4520E"/>
    <w:rsid w:val="00D452AE"/>
    <w:rsid w:val="00D50866"/>
    <w:rsid w:val="00D51108"/>
    <w:rsid w:val="00D51F78"/>
    <w:rsid w:val="00D51FE8"/>
    <w:rsid w:val="00D530B8"/>
    <w:rsid w:val="00D5408F"/>
    <w:rsid w:val="00D54D5D"/>
    <w:rsid w:val="00D56CFB"/>
    <w:rsid w:val="00D638DE"/>
    <w:rsid w:val="00D63A21"/>
    <w:rsid w:val="00D64026"/>
    <w:rsid w:val="00D65A40"/>
    <w:rsid w:val="00D67163"/>
    <w:rsid w:val="00D7030E"/>
    <w:rsid w:val="00D71840"/>
    <w:rsid w:val="00D823A5"/>
    <w:rsid w:val="00D82E17"/>
    <w:rsid w:val="00D841FD"/>
    <w:rsid w:val="00D84359"/>
    <w:rsid w:val="00D85257"/>
    <w:rsid w:val="00D859B1"/>
    <w:rsid w:val="00D8675B"/>
    <w:rsid w:val="00D86A1A"/>
    <w:rsid w:val="00D903C4"/>
    <w:rsid w:val="00D91F71"/>
    <w:rsid w:val="00D950E0"/>
    <w:rsid w:val="00D96F05"/>
    <w:rsid w:val="00DA0E16"/>
    <w:rsid w:val="00DA0F65"/>
    <w:rsid w:val="00DA1E3C"/>
    <w:rsid w:val="00DA2E57"/>
    <w:rsid w:val="00DA718A"/>
    <w:rsid w:val="00DB3EDC"/>
    <w:rsid w:val="00DB6A48"/>
    <w:rsid w:val="00DB7833"/>
    <w:rsid w:val="00DC173E"/>
    <w:rsid w:val="00DC1AE8"/>
    <w:rsid w:val="00DC309B"/>
    <w:rsid w:val="00DC3129"/>
    <w:rsid w:val="00DC46D5"/>
    <w:rsid w:val="00DC6F34"/>
    <w:rsid w:val="00DC78FE"/>
    <w:rsid w:val="00DD06FA"/>
    <w:rsid w:val="00DD1161"/>
    <w:rsid w:val="00DD2892"/>
    <w:rsid w:val="00DD3097"/>
    <w:rsid w:val="00DD597A"/>
    <w:rsid w:val="00DE3D15"/>
    <w:rsid w:val="00DE4742"/>
    <w:rsid w:val="00DE652F"/>
    <w:rsid w:val="00DE6772"/>
    <w:rsid w:val="00DF0501"/>
    <w:rsid w:val="00DF1F76"/>
    <w:rsid w:val="00DF24D7"/>
    <w:rsid w:val="00DF2857"/>
    <w:rsid w:val="00DF32D3"/>
    <w:rsid w:val="00E02CBC"/>
    <w:rsid w:val="00E03CFD"/>
    <w:rsid w:val="00E0502E"/>
    <w:rsid w:val="00E109BE"/>
    <w:rsid w:val="00E10EA9"/>
    <w:rsid w:val="00E11ADD"/>
    <w:rsid w:val="00E17B84"/>
    <w:rsid w:val="00E24264"/>
    <w:rsid w:val="00E252F6"/>
    <w:rsid w:val="00E31879"/>
    <w:rsid w:val="00E32058"/>
    <w:rsid w:val="00E368B4"/>
    <w:rsid w:val="00E37DFF"/>
    <w:rsid w:val="00E37F24"/>
    <w:rsid w:val="00E41A5C"/>
    <w:rsid w:val="00E41C6F"/>
    <w:rsid w:val="00E41E64"/>
    <w:rsid w:val="00E449EF"/>
    <w:rsid w:val="00E47630"/>
    <w:rsid w:val="00E506EE"/>
    <w:rsid w:val="00E54858"/>
    <w:rsid w:val="00E62F29"/>
    <w:rsid w:val="00E67A29"/>
    <w:rsid w:val="00E73B41"/>
    <w:rsid w:val="00E8027E"/>
    <w:rsid w:val="00E8185A"/>
    <w:rsid w:val="00E82345"/>
    <w:rsid w:val="00E8619F"/>
    <w:rsid w:val="00E8676C"/>
    <w:rsid w:val="00E86B12"/>
    <w:rsid w:val="00E928F2"/>
    <w:rsid w:val="00E94A32"/>
    <w:rsid w:val="00EA1A91"/>
    <w:rsid w:val="00EA1E1B"/>
    <w:rsid w:val="00EB1AD0"/>
    <w:rsid w:val="00EB23EA"/>
    <w:rsid w:val="00EB2F58"/>
    <w:rsid w:val="00EB55B9"/>
    <w:rsid w:val="00EB610B"/>
    <w:rsid w:val="00EC1A6E"/>
    <w:rsid w:val="00EC4861"/>
    <w:rsid w:val="00EC4BEF"/>
    <w:rsid w:val="00ED15A5"/>
    <w:rsid w:val="00ED1E9F"/>
    <w:rsid w:val="00ED240A"/>
    <w:rsid w:val="00ED2B06"/>
    <w:rsid w:val="00ED3691"/>
    <w:rsid w:val="00ED39EA"/>
    <w:rsid w:val="00ED684D"/>
    <w:rsid w:val="00EE05F0"/>
    <w:rsid w:val="00EE29FB"/>
    <w:rsid w:val="00EE3E4D"/>
    <w:rsid w:val="00EE445B"/>
    <w:rsid w:val="00EE5005"/>
    <w:rsid w:val="00EE5B8E"/>
    <w:rsid w:val="00EF340E"/>
    <w:rsid w:val="00EF3B10"/>
    <w:rsid w:val="00F01BFD"/>
    <w:rsid w:val="00F02AB9"/>
    <w:rsid w:val="00F039C2"/>
    <w:rsid w:val="00F05181"/>
    <w:rsid w:val="00F05D80"/>
    <w:rsid w:val="00F158BF"/>
    <w:rsid w:val="00F17542"/>
    <w:rsid w:val="00F17C5A"/>
    <w:rsid w:val="00F20293"/>
    <w:rsid w:val="00F23561"/>
    <w:rsid w:val="00F24598"/>
    <w:rsid w:val="00F30A81"/>
    <w:rsid w:val="00F42030"/>
    <w:rsid w:val="00F45C75"/>
    <w:rsid w:val="00F506A8"/>
    <w:rsid w:val="00F52DC7"/>
    <w:rsid w:val="00F56061"/>
    <w:rsid w:val="00F56D50"/>
    <w:rsid w:val="00F60FC5"/>
    <w:rsid w:val="00F6406B"/>
    <w:rsid w:val="00F66E2C"/>
    <w:rsid w:val="00F74D7C"/>
    <w:rsid w:val="00F8008D"/>
    <w:rsid w:val="00F8268B"/>
    <w:rsid w:val="00F84A88"/>
    <w:rsid w:val="00F85AF1"/>
    <w:rsid w:val="00F86ADA"/>
    <w:rsid w:val="00F86C71"/>
    <w:rsid w:val="00F92132"/>
    <w:rsid w:val="00F942C1"/>
    <w:rsid w:val="00F95E9D"/>
    <w:rsid w:val="00F976B1"/>
    <w:rsid w:val="00F97D53"/>
    <w:rsid w:val="00FA5DA5"/>
    <w:rsid w:val="00FB02A2"/>
    <w:rsid w:val="00FB0BF6"/>
    <w:rsid w:val="00FB1138"/>
    <w:rsid w:val="00FC33B6"/>
    <w:rsid w:val="00FC7B6A"/>
    <w:rsid w:val="00FD1C25"/>
    <w:rsid w:val="00FD275C"/>
    <w:rsid w:val="00FD2A2C"/>
    <w:rsid w:val="00FD3D3F"/>
    <w:rsid w:val="00FD6C5A"/>
    <w:rsid w:val="00FE1F47"/>
    <w:rsid w:val="00FE2782"/>
    <w:rsid w:val="00FE2BDA"/>
    <w:rsid w:val="00FE648D"/>
    <w:rsid w:val="00FF070E"/>
    <w:rsid w:val="00FF26DF"/>
    <w:rsid w:val="00FF3657"/>
    <w:rsid w:val="00FF772F"/>
  </w:rsids>
  <m:mathPr>
    <m:mathFont m:val="Cambria Math"/>
    <m:brkBin m:val="before"/>
    <m:brkBinSub m:val="--"/>
    <m:smallFrac m:val="0"/>
    <m:dispDef/>
    <m:lMargin m:val="0"/>
    <m:rMargin m:val="0"/>
    <m:defJc m:val="centerGroup"/>
    <m:wrapIndent m:val="1440"/>
    <m:intLim m:val="subSup"/>
    <m:naryLim m:val="undOvr"/>
  </m:mathPr>
  <w:themeFontLang w:val="sk-S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0B4D"/>
  <w15:docId w15:val="{471794F2-27E7-4350-8B99-FCC51BC77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1">
    <w:name w:val="heading 1"/>
    <w:basedOn w:val="Normal"/>
    <w:next w:val="Normal"/>
    <w:link w:val="Heading1Char"/>
    <w:uiPriority w:val="9"/>
    <w:qFormat/>
    <w:rsid w:val="00BF01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74D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D024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uiPriority w:val="35"/>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 w:type="character" w:styleId="FollowedHyperlink">
    <w:name w:val="FollowedHyperlink"/>
    <w:basedOn w:val="DefaultParagraphFont"/>
    <w:uiPriority w:val="99"/>
    <w:semiHidden/>
    <w:unhideWhenUsed/>
    <w:rsid w:val="00222233"/>
    <w:rPr>
      <w:color w:val="800080" w:themeColor="followedHyperlink"/>
      <w:u w:val="single"/>
    </w:rPr>
  </w:style>
  <w:style w:type="character" w:styleId="UnresolvedMention">
    <w:name w:val="Unresolved Mention"/>
    <w:basedOn w:val="DefaultParagraphFont"/>
    <w:uiPriority w:val="99"/>
    <w:semiHidden/>
    <w:unhideWhenUsed/>
    <w:rsid w:val="00534A63"/>
    <w:rPr>
      <w:color w:val="605E5C"/>
      <w:shd w:val="clear" w:color="auto" w:fill="E1DFDD"/>
    </w:rPr>
  </w:style>
  <w:style w:type="table" w:styleId="TableGrid">
    <w:name w:val="Table Grid"/>
    <w:basedOn w:val="TableNormal"/>
    <w:uiPriority w:val="59"/>
    <w:rsid w:val="00ED68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2506FB"/>
    <w:rPr>
      <w:b/>
      <w:bCs/>
      <w:i/>
      <w:iCs/>
      <w:spacing w:val="5"/>
    </w:rPr>
  </w:style>
  <w:style w:type="character" w:styleId="PlaceholderText">
    <w:name w:val="Placeholder Text"/>
    <w:basedOn w:val="DefaultParagraphFont"/>
    <w:uiPriority w:val="99"/>
    <w:semiHidden/>
    <w:rsid w:val="00B8414D"/>
    <w:rPr>
      <w:color w:val="666666"/>
    </w:rPr>
  </w:style>
  <w:style w:type="character" w:customStyle="1" w:styleId="Heading3Char">
    <w:name w:val="Heading 3 Char"/>
    <w:basedOn w:val="DefaultParagraphFont"/>
    <w:link w:val="Heading3"/>
    <w:uiPriority w:val="9"/>
    <w:semiHidden/>
    <w:rsid w:val="003D0247"/>
    <w:rPr>
      <w:rFonts w:asciiTheme="majorHAnsi" w:eastAsiaTheme="majorEastAsia" w:hAnsiTheme="majorHAnsi" w:cstheme="majorBidi"/>
      <w:color w:val="243F60" w:themeColor="accent1" w:themeShade="7F"/>
      <w:sz w:val="24"/>
      <w:szCs w:val="24"/>
      <w:lang w:eastAsia="en-US"/>
    </w:rPr>
  </w:style>
  <w:style w:type="character" w:customStyle="1" w:styleId="Heading2Char">
    <w:name w:val="Heading 2 Char"/>
    <w:basedOn w:val="DefaultParagraphFont"/>
    <w:link w:val="Heading2"/>
    <w:uiPriority w:val="9"/>
    <w:rsid w:val="00F74D7C"/>
    <w:rPr>
      <w:rFonts w:asciiTheme="majorHAnsi" w:eastAsiaTheme="majorEastAsia" w:hAnsiTheme="majorHAnsi" w:cstheme="majorBidi"/>
      <w:color w:val="365F91" w:themeColor="accent1" w:themeShade="BF"/>
      <w:sz w:val="26"/>
      <w:szCs w:val="26"/>
      <w:lang w:eastAsia="en-US"/>
    </w:rPr>
  </w:style>
  <w:style w:type="character" w:customStyle="1" w:styleId="Heading1Char">
    <w:name w:val="Heading 1 Char"/>
    <w:basedOn w:val="DefaultParagraphFont"/>
    <w:link w:val="Heading1"/>
    <w:uiPriority w:val="9"/>
    <w:rsid w:val="00BF0134"/>
    <w:rPr>
      <w:rFonts w:asciiTheme="majorHAnsi" w:eastAsiaTheme="majorEastAsia" w:hAnsiTheme="majorHAnsi" w:cstheme="majorBidi"/>
      <w:color w:val="365F91" w:themeColor="accent1" w:themeShade="BF"/>
      <w:sz w:val="32"/>
      <w:szCs w:val="32"/>
      <w:lang w:eastAsia="en-US"/>
    </w:rPr>
  </w:style>
  <w:style w:type="paragraph" w:styleId="Title">
    <w:name w:val="Title"/>
    <w:basedOn w:val="Normal"/>
    <w:next w:val="Normal"/>
    <w:link w:val="TitleChar"/>
    <w:uiPriority w:val="10"/>
    <w:qFormat/>
    <w:rsid w:val="004734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43C"/>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47343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7343C"/>
    <w:rPr>
      <w:rFonts w:asciiTheme="minorHAnsi" w:eastAsiaTheme="minorEastAsia" w:hAnsiTheme="minorHAnsi" w:cstheme="minorBidi"/>
      <w:color w:val="5A5A5A" w:themeColor="text1" w:themeTint="A5"/>
      <w:spacing w:val="15"/>
      <w:sz w:val="22"/>
      <w:szCs w:val="22"/>
      <w:lang w:eastAsia="en-US"/>
    </w:rPr>
  </w:style>
  <w:style w:type="character" w:customStyle="1" w:styleId="pp-table-cell-text">
    <w:name w:val="pp-table-cell-text"/>
    <w:basedOn w:val="DefaultParagraphFont"/>
    <w:rsid w:val="00395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3676">
      <w:bodyDiv w:val="1"/>
      <w:marLeft w:val="0"/>
      <w:marRight w:val="0"/>
      <w:marTop w:val="0"/>
      <w:marBottom w:val="0"/>
      <w:divBdr>
        <w:top w:val="none" w:sz="0" w:space="0" w:color="auto"/>
        <w:left w:val="none" w:sz="0" w:space="0" w:color="auto"/>
        <w:bottom w:val="none" w:sz="0" w:space="0" w:color="auto"/>
        <w:right w:val="none" w:sz="0" w:space="0" w:color="auto"/>
      </w:divBdr>
    </w:div>
    <w:div w:id="9456120">
      <w:bodyDiv w:val="1"/>
      <w:marLeft w:val="0"/>
      <w:marRight w:val="0"/>
      <w:marTop w:val="0"/>
      <w:marBottom w:val="0"/>
      <w:divBdr>
        <w:top w:val="none" w:sz="0" w:space="0" w:color="auto"/>
        <w:left w:val="none" w:sz="0" w:space="0" w:color="auto"/>
        <w:bottom w:val="none" w:sz="0" w:space="0" w:color="auto"/>
        <w:right w:val="none" w:sz="0" w:space="0" w:color="auto"/>
      </w:divBdr>
    </w:div>
    <w:div w:id="17432912">
      <w:bodyDiv w:val="1"/>
      <w:marLeft w:val="0"/>
      <w:marRight w:val="0"/>
      <w:marTop w:val="0"/>
      <w:marBottom w:val="0"/>
      <w:divBdr>
        <w:top w:val="none" w:sz="0" w:space="0" w:color="auto"/>
        <w:left w:val="none" w:sz="0" w:space="0" w:color="auto"/>
        <w:bottom w:val="none" w:sz="0" w:space="0" w:color="auto"/>
        <w:right w:val="none" w:sz="0" w:space="0" w:color="auto"/>
      </w:divBdr>
    </w:div>
    <w:div w:id="33241861">
      <w:bodyDiv w:val="1"/>
      <w:marLeft w:val="0"/>
      <w:marRight w:val="0"/>
      <w:marTop w:val="0"/>
      <w:marBottom w:val="0"/>
      <w:divBdr>
        <w:top w:val="none" w:sz="0" w:space="0" w:color="auto"/>
        <w:left w:val="none" w:sz="0" w:space="0" w:color="auto"/>
        <w:bottom w:val="none" w:sz="0" w:space="0" w:color="auto"/>
        <w:right w:val="none" w:sz="0" w:space="0" w:color="auto"/>
      </w:divBdr>
    </w:div>
    <w:div w:id="106585028">
      <w:bodyDiv w:val="1"/>
      <w:marLeft w:val="0"/>
      <w:marRight w:val="0"/>
      <w:marTop w:val="0"/>
      <w:marBottom w:val="0"/>
      <w:divBdr>
        <w:top w:val="none" w:sz="0" w:space="0" w:color="auto"/>
        <w:left w:val="none" w:sz="0" w:space="0" w:color="auto"/>
        <w:bottom w:val="none" w:sz="0" w:space="0" w:color="auto"/>
        <w:right w:val="none" w:sz="0" w:space="0" w:color="auto"/>
      </w:divBdr>
      <w:divsChild>
        <w:div w:id="420492668">
          <w:marLeft w:val="0"/>
          <w:marRight w:val="0"/>
          <w:marTop w:val="0"/>
          <w:marBottom w:val="0"/>
          <w:divBdr>
            <w:top w:val="none" w:sz="0" w:space="0" w:color="auto"/>
            <w:left w:val="none" w:sz="0" w:space="0" w:color="auto"/>
            <w:bottom w:val="none" w:sz="0" w:space="0" w:color="auto"/>
            <w:right w:val="none" w:sz="0" w:space="0" w:color="auto"/>
          </w:divBdr>
        </w:div>
        <w:div w:id="1533693480">
          <w:marLeft w:val="0"/>
          <w:marRight w:val="0"/>
          <w:marTop w:val="0"/>
          <w:marBottom w:val="0"/>
          <w:divBdr>
            <w:top w:val="none" w:sz="0" w:space="0" w:color="auto"/>
            <w:left w:val="none" w:sz="0" w:space="0" w:color="auto"/>
            <w:bottom w:val="none" w:sz="0" w:space="0" w:color="auto"/>
            <w:right w:val="none" w:sz="0" w:space="0" w:color="auto"/>
          </w:divBdr>
          <w:divsChild>
            <w:div w:id="188791509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66098043">
      <w:bodyDiv w:val="1"/>
      <w:marLeft w:val="0"/>
      <w:marRight w:val="0"/>
      <w:marTop w:val="0"/>
      <w:marBottom w:val="0"/>
      <w:divBdr>
        <w:top w:val="none" w:sz="0" w:space="0" w:color="auto"/>
        <w:left w:val="none" w:sz="0" w:space="0" w:color="auto"/>
        <w:bottom w:val="none" w:sz="0" w:space="0" w:color="auto"/>
        <w:right w:val="none" w:sz="0" w:space="0" w:color="auto"/>
      </w:divBdr>
    </w:div>
    <w:div w:id="174268687">
      <w:bodyDiv w:val="1"/>
      <w:marLeft w:val="0"/>
      <w:marRight w:val="0"/>
      <w:marTop w:val="0"/>
      <w:marBottom w:val="0"/>
      <w:divBdr>
        <w:top w:val="none" w:sz="0" w:space="0" w:color="auto"/>
        <w:left w:val="none" w:sz="0" w:space="0" w:color="auto"/>
        <w:bottom w:val="none" w:sz="0" w:space="0" w:color="auto"/>
        <w:right w:val="none" w:sz="0" w:space="0" w:color="auto"/>
      </w:divBdr>
    </w:div>
    <w:div w:id="211311060">
      <w:bodyDiv w:val="1"/>
      <w:marLeft w:val="0"/>
      <w:marRight w:val="0"/>
      <w:marTop w:val="0"/>
      <w:marBottom w:val="0"/>
      <w:divBdr>
        <w:top w:val="none" w:sz="0" w:space="0" w:color="auto"/>
        <w:left w:val="none" w:sz="0" w:space="0" w:color="auto"/>
        <w:bottom w:val="none" w:sz="0" w:space="0" w:color="auto"/>
        <w:right w:val="none" w:sz="0" w:space="0" w:color="auto"/>
      </w:divBdr>
    </w:div>
    <w:div w:id="272127217">
      <w:bodyDiv w:val="1"/>
      <w:marLeft w:val="0"/>
      <w:marRight w:val="0"/>
      <w:marTop w:val="0"/>
      <w:marBottom w:val="0"/>
      <w:divBdr>
        <w:top w:val="none" w:sz="0" w:space="0" w:color="auto"/>
        <w:left w:val="none" w:sz="0" w:space="0" w:color="auto"/>
        <w:bottom w:val="none" w:sz="0" w:space="0" w:color="auto"/>
        <w:right w:val="none" w:sz="0" w:space="0" w:color="auto"/>
      </w:divBdr>
      <w:divsChild>
        <w:div w:id="1419406762">
          <w:marLeft w:val="0"/>
          <w:marRight w:val="0"/>
          <w:marTop w:val="0"/>
          <w:marBottom w:val="0"/>
          <w:divBdr>
            <w:top w:val="single" w:sz="2" w:space="0" w:color="E3E3E3"/>
            <w:left w:val="single" w:sz="2" w:space="0" w:color="E3E3E3"/>
            <w:bottom w:val="single" w:sz="2" w:space="0" w:color="E3E3E3"/>
            <w:right w:val="single" w:sz="2" w:space="0" w:color="E3E3E3"/>
          </w:divBdr>
          <w:divsChild>
            <w:div w:id="1341931860">
              <w:marLeft w:val="0"/>
              <w:marRight w:val="0"/>
              <w:marTop w:val="0"/>
              <w:marBottom w:val="0"/>
              <w:divBdr>
                <w:top w:val="single" w:sz="2" w:space="0" w:color="E3E3E3"/>
                <w:left w:val="single" w:sz="2" w:space="0" w:color="E3E3E3"/>
                <w:bottom w:val="single" w:sz="2" w:space="0" w:color="E3E3E3"/>
                <w:right w:val="single" w:sz="2" w:space="0" w:color="E3E3E3"/>
              </w:divBdr>
              <w:divsChild>
                <w:div w:id="916861704">
                  <w:marLeft w:val="0"/>
                  <w:marRight w:val="0"/>
                  <w:marTop w:val="0"/>
                  <w:marBottom w:val="0"/>
                  <w:divBdr>
                    <w:top w:val="single" w:sz="2" w:space="0" w:color="E3E3E3"/>
                    <w:left w:val="single" w:sz="2" w:space="0" w:color="E3E3E3"/>
                    <w:bottom w:val="single" w:sz="2" w:space="0" w:color="E3E3E3"/>
                    <w:right w:val="single" w:sz="2" w:space="0" w:color="E3E3E3"/>
                  </w:divBdr>
                  <w:divsChild>
                    <w:div w:id="1893732251">
                      <w:marLeft w:val="0"/>
                      <w:marRight w:val="0"/>
                      <w:marTop w:val="0"/>
                      <w:marBottom w:val="0"/>
                      <w:divBdr>
                        <w:top w:val="single" w:sz="2" w:space="0" w:color="E3E3E3"/>
                        <w:left w:val="single" w:sz="2" w:space="0" w:color="E3E3E3"/>
                        <w:bottom w:val="single" w:sz="2" w:space="0" w:color="E3E3E3"/>
                        <w:right w:val="single" w:sz="2" w:space="0" w:color="E3E3E3"/>
                      </w:divBdr>
                      <w:divsChild>
                        <w:div w:id="662585198">
                          <w:marLeft w:val="0"/>
                          <w:marRight w:val="0"/>
                          <w:marTop w:val="0"/>
                          <w:marBottom w:val="0"/>
                          <w:divBdr>
                            <w:top w:val="single" w:sz="2" w:space="0" w:color="E3E3E3"/>
                            <w:left w:val="single" w:sz="2" w:space="0" w:color="E3E3E3"/>
                            <w:bottom w:val="single" w:sz="2" w:space="0" w:color="E3E3E3"/>
                            <w:right w:val="single" w:sz="2" w:space="0" w:color="E3E3E3"/>
                          </w:divBdr>
                          <w:divsChild>
                            <w:div w:id="799419082">
                              <w:marLeft w:val="0"/>
                              <w:marRight w:val="0"/>
                              <w:marTop w:val="0"/>
                              <w:marBottom w:val="0"/>
                              <w:divBdr>
                                <w:top w:val="single" w:sz="2" w:space="0" w:color="E3E3E3"/>
                                <w:left w:val="single" w:sz="2" w:space="0" w:color="E3E3E3"/>
                                <w:bottom w:val="single" w:sz="2" w:space="0" w:color="E3E3E3"/>
                                <w:right w:val="single" w:sz="2" w:space="0" w:color="E3E3E3"/>
                              </w:divBdr>
                              <w:divsChild>
                                <w:div w:id="989674958">
                                  <w:marLeft w:val="0"/>
                                  <w:marRight w:val="0"/>
                                  <w:marTop w:val="100"/>
                                  <w:marBottom w:val="100"/>
                                  <w:divBdr>
                                    <w:top w:val="single" w:sz="2" w:space="0" w:color="E3E3E3"/>
                                    <w:left w:val="single" w:sz="2" w:space="0" w:color="E3E3E3"/>
                                    <w:bottom w:val="single" w:sz="2" w:space="0" w:color="E3E3E3"/>
                                    <w:right w:val="single" w:sz="2" w:space="0" w:color="E3E3E3"/>
                                  </w:divBdr>
                                  <w:divsChild>
                                    <w:div w:id="988286114">
                                      <w:marLeft w:val="0"/>
                                      <w:marRight w:val="0"/>
                                      <w:marTop w:val="0"/>
                                      <w:marBottom w:val="0"/>
                                      <w:divBdr>
                                        <w:top w:val="single" w:sz="2" w:space="0" w:color="E3E3E3"/>
                                        <w:left w:val="single" w:sz="2" w:space="0" w:color="E3E3E3"/>
                                        <w:bottom w:val="single" w:sz="2" w:space="0" w:color="E3E3E3"/>
                                        <w:right w:val="single" w:sz="2" w:space="0" w:color="E3E3E3"/>
                                      </w:divBdr>
                                      <w:divsChild>
                                        <w:div w:id="1476724227">
                                          <w:marLeft w:val="0"/>
                                          <w:marRight w:val="0"/>
                                          <w:marTop w:val="0"/>
                                          <w:marBottom w:val="0"/>
                                          <w:divBdr>
                                            <w:top w:val="single" w:sz="2" w:space="0" w:color="E3E3E3"/>
                                            <w:left w:val="single" w:sz="2" w:space="0" w:color="E3E3E3"/>
                                            <w:bottom w:val="single" w:sz="2" w:space="0" w:color="E3E3E3"/>
                                            <w:right w:val="single" w:sz="2" w:space="0" w:color="E3E3E3"/>
                                          </w:divBdr>
                                          <w:divsChild>
                                            <w:div w:id="1491092350">
                                              <w:marLeft w:val="0"/>
                                              <w:marRight w:val="0"/>
                                              <w:marTop w:val="0"/>
                                              <w:marBottom w:val="0"/>
                                              <w:divBdr>
                                                <w:top w:val="single" w:sz="2" w:space="0" w:color="E3E3E3"/>
                                                <w:left w:val="single" w:sz="2" w:space="0" w:color="E3E3E3"/>
                                                <w:bottom w:val="single" w:sz="2" w:space="0" w:color="E3E3E3"/>
                                                <w:right w:val="single" w:sz="2" w:space="0" w:color="E3E3E3"/>
                                              </w:divBdr>
                                              <w:divsChild>
                                                <w:div w:id="1607227294">
                                                  <w:marLeft w:val="0"/>
                                                  <w:marRight w:val="0"/>
                                                  <w:marTop w:val="0"/>
                                                  <w:marBottom w:val="0"/>
                                                  <w:divBdr>
                                                    <w:top w:val="single" w:sz="2" w:space="0" w:color="E3E3E3"/>
                                                    <w:left w:val="single" w:sz="2" w:space="0" w:color="E3E3E3"/>
                                                    <w:bottom w:val="single" w:sz="2" w:space="0" w:color="E3E3E3"/>
                                                    <w:right w:val="single" w:sz="2" w:space="0" w:color="E3E3E3"/>
                                                  </w:divBdr>
                                                  <w:divsChild>
                                                    <w:div w:id="1214345964">
                                                      <w:marLeft w:val="0"/>
                                                      <w:marRight w:val="0"/>
                                                      <w:marTop w:val="0"/>
                                                      <w:marBottom w:val="0"/>
                                                      <w:divBdr>
                                                        <w:top w:val="single" w:sz="2" w:space="0" w:color="E3E3E3"/>
                                                        <w:left w:val="single" w:sz="2" w:space="0" w:color="E3E3E3"/>
                                                        <w:bottom w:val="single" w:sz="2" w:space="0" w:color="E3E3E3"/>
                                                        <w:right w:val="single" w:sz="2" w:space="0" w:color="E3E3E3"/>
                                                      </w:divBdr>
                                                      <w:divsChild>
                                                        <w:div w:id="1397053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60087113">
          <w:marLeft w:val="0"/>
          <w:marRight w:val="0"/>
          <w:marTop w:val="0"/>
          <w:marBottom w:val="0"/>
          <w:divBdr>
            <w:top w:val="none" w:sz="0" w:space="0" w:color="auto"/>
            <w:left w:val="none" w:sz="0" w:space="0" w:color="auto"/>
            <w:bottom w:val="none" w:sz="0" w:space="0" w:color="auto"/>
            <w:right w:val="none" w:sz="0" w:space="0" w:color="auto"/>
          </w:divBdr>
          <w:divsChild>
            <w:div w:id="927345071">
              <w:marLeft w:val="0"/>
              <w:marRight w:val="0"/>
              <w:marTop w:val="0"/>
              <w:marBottom w:val="0"/>
              <w:divBdr>
                <w:top w:val="single" w:sz="2" w:space="0" w:color="E3E3E3"/>
                <w:left w:val="single" w:sz="2" w:space="0" w:color="E3E3E3"/>
                <w:bottom w:val="single" w:sz="2" w:space="0" w:color="E3E3E3"/>
                <w:right w:val="single" w:sz="2" w:space="0" w:color="E3E3E3"/>
              </w:divBdr>
              <w:divsChild>
                <w:div w:id="1129277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370303545">
      <w:bodyDiv w:val="1"/>
      <w:marLeft w:val="0"/>
      <w:marRight w:val="0"/>
      <w:marTop w:val="0"/>
      <w:marBottom w:val="0"/>
      <w:divBdr>
        <w:top w:val="none" w:sz="0" w:space="0" w:color="auto"/>
        <w:left w:val="none" w:sz="0" w:space="0" w:color="auto"/>
        <w:bottom w:val="none" w:sz="0" w:space="0" w:color="auto"/>
        <w:right w:val="none" w:sz="0" w:space="0" w:color="auto"/>
      </w:divBdr>
    </w:div>
    <w:div w:id="467168378">
      <w:bodyDiv w:val="1"/>
      <w:marLeft w:val="0"/>
      <w:marRight w:val="0"/>
      <w:marTop w:val="0"/>
      <w:marBottom w:val="0"/>
      <w:divBdr>
        <w:top w:val="none" w:sz="0" w:space="0" w:color="auto"/>
        <w:left w:val="none" w:sz="0" w:space="0" w:color="auto"/>
        <w:bottom w:val="none" w:sz="0" w:space="0" w:color="auto"/>
        <w:right w:val="none" w:sz="0" w:space="0" w:color="auto"/>
      </w:divBdr>
    </w:div>
    <w:div w:id="521557363">
      <w:bodyDiv w:val="1"/>
      <w:marLeft w:val="0"/>
      <w:marRight w:val="0"/>
      <w:marTop w:val="0"/>
      <w:marBottom w:val="0"/>
      <w:divBdr>
        <w:top w:val="none" w:sz="0" w:space="0" w:color="auto"/>
        <w:left w:val="none" w:sz="0" w:space="0" w:color="auto"/>
        <w:bottom w:val="none" w:sz="0" w:space="0" w:color="auto"/>
        <w:right w:val="none" w:sz="0" w:space="0" w:color="auto"/>
      </w:divBdr>
    </w:div>
    <w:div w:id="563220172">
      <w:bodyDiv w:val="1"/>
      <w:marLeft w:val="0"/>
      <w:marRight w:val="0"/>
      <w:marTop w:val="0"/>
      <w:marBottom w:val="0"/>
      <w:divBdr>
        <w:top w:val="none" w:sz="0" w:space="0" w:color="auto"/>
        <w:left w:val="none" w:sz="0" w:space="0" w:color="auto"/>
        <w:bottom w:val="none" w:sz="0" w:space="0" w:color="auto"/>
        <w:right w:val="none" w:sz="0" w:space="0" w:color="auto"/>
      </w:divBdr>
    </w:div>
    <w:div w:id="569080390">
      <w:bodyDiv w:val="1"/>
      <w:marLeft w:val="0"/>
      <w:marRight w:val="0"/>
      <w:marTop w:val="0"/>
      <w:marBottom w:val="0"/>
      <w:divBdr>
        <w:top w:val="none" w:sz="0" w:space="0" w:color="auto"/>
        <w:left w:val="none" w:sz="0" w:space="0" w:color="auto"/>
        <w:bottom w:val="none" w:sz="0" w:space="0" w:color="auto"/>
        <w:right w:val="none" w:sz="0" w:space="0" w:color="auto"/>
      </w:divBdr>
    </w:div>
    <w:div w:id="791285057">
      <w:bodyDiv w:val="1"/>
      <w:marLeft w:val="0"/>
      <w:marRight w:val="0"/>
      <w:marTop w:val="0"/>
      <w:marBottom w:val="0"/>
      <w:divBdr>
        <w:top w:val="none" w:sz="0" w:space="0" w:color="auto"/>
        <w:left w:val="none" w:sz="0" w:space="0" w:color="auto"/>
        <w:bottom w:val="none" w:sz="0" w:space="0" w:color="auto"/>
        <w:right w:val="none" w:sz="0" w:space="0" w:color="auto"/>
      </w:divBdr>
    </w:div>
    <w:div w:id="965039908">
      <w:bodyDiv w:val="1"/>
      <w:marLeft w:val="0"/>
      <w:marRight w:val="0"/>
      <w:marTop w:val="0"/>
      <w:marBottom w:val="0"/>
      <w:divBdr>
        <w:top w:val="none" w:sz="0" w:space="0" w:color="auto"/>
        <w:left w:val="none" w:sz="0" w:space="0" w:color="auto"/>
        <w:bottom w:val="none" w:sz="0" w:space="0" w:color="auto"/>
        <w:right w:val="none" w:sz="0" w:space="0" w:color="auto"/>
      </w:divBdr>
    </w:div>
    <w:div w:id="978727075">
      <w:bodyDiv w:val="1"/>
      <w:marLeft w:val="0"/>
      <w:marRight w:val="0"/>
      <w:marTop w:val="0"/>
      <w:marBottom w:val="0"/>
      <w:divBdr>
        <w:top w:val="none" w:sz="0" w:space="0" w:color="auto"/>
        <w:left w:val="none" w:sz="0" w:space="0" w:color="auto"/>
        <w:bottom w:val="none" w:sz="0" w:space="0" w:color="auto"/>
        <w:right w:val="none" w:sz="0" w:space="0" w:color="auto"/>
      </w:divBdr>
      <w:divsChild>
        <w:div w:id="31729273">
          <w:marLeft w:val="0"/>
          <w:marRight w:val="0"/>
          <w:marTop w:val="0"/>
          <w:marBottom w:val="0"/>
          <w:divBdr>
            <w:top w:val="none" w:sz="0" w:space="0" w:color="auto"/>
            <w:left w:val="none" w:sz="0" w:space="0" w:color="auto"/>
            <w:bottom w:val="none" w:sz="0" w:space="0" w:color="auto"/>
            <w:right w:val="none" w:sz="0" w:space="0" w:color="auto"/>
          </w:divBdr>
        </w:div>
        <w:div w:id="1156216124">
          <w:marLeft w:val="0"/>
          <w:marRight w:val="0"/>
          <w:marTop w:val="0"/>
          <w:marBottom w:val="0"/>
          <w:divBdr>
            <w:top w:val="none" w:sz="0" w:space="0" w:color="auto"/>
            <w:left w:val="none" w:sz="0" w:space="0" w:color="auto"/>
            <w:bottom w:val="none" w:sz="0" w:space="0" w:color="auto"/>
            <w:right w:val="none" w:sz="0" w:space="0" w:color="auto"/>
          </w:divBdr>
          <w:divsChild>
            <w:div w:id="898777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19814987">
      <w:bodyDiv w:val="1"/>
      <w:marLeft w:val="0"/>
      <w:marRight w:val="0"/>
      <w:marTop w:val="0"/>
      <w:marBottom w:val="0"/>
      <w:divBdr>
        <w:top w:val="none" w:sz="0" w:space="0" w:color="auto"/>
        <w:left w:val="none" w:sz="0" w:space="0" w:color="auto"/>
        <w:bottom w:val="none" w:sz="0" w:space="0" w:color="auto"/>
        <w:right w:val="none" w:sz="0" w:space="0" w:color="auto"/>
      </w:divBdr>
    </w:div>
    <w:div w:id="1023018306">
      <w:bodyDiv w:val="1"/>
      <w:marLeft w:val="0"/>
      <w:marRight w:val="0"/>
      <w:marTop w:val="0"/>
      <w:marBottom w:val="0"/>
      <w:divBdr>
        <w:top w:val="none" w:sz="0" w:space="0" w:color="auto"/>
        <w:left w:val="none" w:sz="0" w:space="0" w:color="auto"/>
        <w:bottom w:val="none" w:sz="0" w:space="0" w:color="auto"/>
        <w:right w:val="none" w:sz="0" w:space="0" w:color="auto"/>
      </w:divBdr>
    </w:div>
    <w:div w:id="1032875181">
      <w:bodyDiv w:val="1"/>
      <w:marLeft w:val="0"/>
      <w:marRight w:val="0"/>
      <w:marTop w:val="0"/>
      <w:marBottom w:val="0"/>
      <w:divBdr>
        <w:top w:val="none" w:sz="0" w:space="0" w:color="auto"/>
        <w:left w:val="none" w:sz="0" w:space="0" w:color="auto"/>
        <w:bottom w:val="none" w:sz="0" w:space="0" w:color="auto"/>
        <w:right w:val="none" w:sz="0" w:space="0" w:color="auto"/>
      </w:divBdr>
      <w:divsChild>
        <w:div w:id="1052384756">
          <w:marLeft w:val="0"/>
          <w:marRight w:val="0"/>
          <w:marTop w:val="0"/>
          <w:marBottom w:val="0"/>
          <w:divBdr>
            <w:top w:val="none" w:sz="0" w:space="0" w:color="auto"/>
            <w:left w:val="none" w:sz="0" w:space="0" w:color="auto"/>
            <w:bottom w:val="none" w:sz="0" w:space="0" w:color="auto"/>
            <w:right w:val="none" w:sz="0" w:space="0" w:color="auto"/>
          </w:divBdr>
          <w:divsChild>
            <w:div w:id="752624257">
              <w:marLeft w:val="0"/>
              <w:marRight w:val="0"/>
              <w:marTop w:val="0"/>
              <w:marBottom w:val="330"/>
              <w:divBdr>
                <w:top w:val="none" w:sz="0" w:space="0" w:color="auto"/>
                <w:left w:val="none" w:sz="0" w:space="0" w:color="auto"/>
                <w:bottom w:val="none" w:sz="0" w:space="0" w:color="auto"/>
                <w:right w:val="none" w:sz="0" w:space="0" w:color="auto"/>
              </w:divBdr>
            </w:div>
          </w:divsChild>
        </w:div>
        <w:div w:id="1126582015">
          <w:marLeft w:val="0"/>
          <w:marRight w:val="0"/>
          <w:marTop w:val="0"/>
          <w:marBottom w:val="0"/>
          <w:divBdr>
            <w:top w:val="none" w:sz="0" w:space="0" w:color="auto"/>
            <w:left w:val="none" w:sz="0" w:space="0" w:color="auto"/>
            <w:bottom w:val="none" w:sz="0" w:space="0" w:color="auto"/>
            <w:right w:val="none" w:sz="0" w:space="0" w:color="auto"/>
          </w:divBdr>
          <w:divsChild>
            <w:div w:id="42954730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41711950">
      <w:bodyDiv w:val="1"/>
      <w:marLeft w:val="0"/>
      <w:marRight w:val="0"/>
      <w:marTop w:val="0"/>
      <w:marBottom w:val="0"/>
      <w:divBdr>
        <w:top w:val="none" w:sz="0" w:space="0" w:color="auto"/>
        <w:left w:val="none" w:sz="0" w:space="0" w:color="auto"/>
        <w:bottom w:val="none" w:sz="0" w:space="0" w:color="auto"/>
        <w:right w:val="none" w:sz="0" w:space="0" w:color="auto"/>
      </w:divBdr>
      <w:divsChild>
        <w:div w:id="574898772">
          <w:marLeft w:val="0"/>
          <w:marRight w:val="0"/>
          <w:marTop w:val="0"/>
          <w:marBottom w:val="330"/>
          <w:divBdr>
            <w:top w:val="none" w:sz="0" w:space="0" w:color="auto"/>
            <w:left w:val="none" w:sz="0" w:space="0" w:color="auto"/>
            <w:bottom w:val="none" w:sz="0" w:space="0" w:color="auto"/>
            <w:right w:val="none" w:sz="0" w:space="0" w:color="auto"/>
          </w:divBdr>
        </w:div>
      </w:divsChild>
    </w:div>
    <w:div w:id="1217278713">
      <w:bodyDiv w:val="1"/>
      <w:marLeft w:val="0"/>
      <w:marRight w:val="0"/>
      <w:marTop w:val="0"/>
      <w:marBottom w:val="0"/>
      <w:divBdr>
        <w:top w:val="none" w:sz="0" w:space="0" w:color="auto"/>
        <w:left w:val="none" w:sz="0" w:space="0" w:color="auto"/>
        <w:bottom w:val="none" w:sz="0" w:space="0" w:color="auto"/>
        <w:right w:val="none" w:sz="0" w:space="0" w:color="auto"/>
      </w:divBdr>
    </w:div>
    <w:div w:id="1241645157">
      <w:bodyDiv w:val="1"/>
      <w:marLeft w:val="0"/>
      <w:marRight w:val="0"/>
      <w:marTop w:val="0"/>
      <w:marBottom w:val="0"/>
      <w:divBdr>
        <w:top w:val="none" w:sz="0" w:space="0" w:color="auto"/>
        <w:left w:val="none" w:sz="0" w:space="0" w:color="auto"/>
        <w:bottom w:val="none" w:sz="0" w:space="0" w:color="auto"/>
        <w:right w:val="none" w:sz="0" w:space="0" w:color="auto"/>
      </w:divBdr>
    </w:div>
    <w:div w:id="1367292593">
      <w:bodyDiv w:val="1"/>
      <w:marLeft w:val="0"/>
      <w:marRight w:val="0"/>
      <w:marTop w:val="0"/>
      <w:marBottom w:val="0"/>
      <w:divBdr>
        <w:top w:val="none" w:sz="0" w:space="0" w:color="auto"/>
        <w:left w:val="none" w:sz="0" w:space="0" w:color="auto"/>
        <w:bottom w:val="none" w:sz="0" w:space="0" w:color="auto"/>
        <w:right w:val="none" w:sz="0" w:space="0" w:color="auto"/>
      </w:divBdr>
    </w:div>
    <w:div w:id="1421218044">
      <w:bodyDiv w:val="1"/>
      <w:marLeft w:val="0"/>
      <w:marRight w:val="0"/>
      <w:marTop w:val="0"/>
      <w:marBottom w:val="0"/>
      <w:divBdr>
        <w:top w:val="none" w:sz="0" w:space="0" w:color="auto"/>
        <w:left w:val="none" w:sz="0" w:space="0" w:color="auto"/>
        <w:bottom w:val="none" w:sz="0" w:space="0" w:color="auto"/>
        <w:right w:val="none" w:sz="0" w:space="0" w:color="auto"/>
      </w:divBdr>
    </w:div>
    <w:div w:id="1427581717">
      <w:bodyDiv w:val="1"/>
      <w:marLeft w:val="0"/>
      <w:marRight w:val="0"/>
      <w:marTop w:val="0"/>
      <w:marBottom w:val="0"/>
      <w:divBdr>
        <w:top w:val="none" w:sz="0" w:space="0" w:color="auto"/>
        <w:left w:val="none" w:sz="0" w:space="0" w:color="auto"/>
        <w:bottom w:val="none" w:sz="0" w:space="0" w:color="auto"/>
        <w:right w:val="none" w:sz="0" w:space="0" w:color="auto"/>
      </w:divBdr>
    </w:div>
    <w:div w:id="1454324152">
      <w:bodyDiv w:val="1"/>
      <w:marLeft w:val="0"/>
      <w:marRight w:val="0"/>
      <w:marTop w:val="0"/>
      <w:marBottom w:val="0"/>
      <w:divBdr>
        <w:top w:val="none" w:sz="0" w:space="0" w:color="auto"/>
        <w:left w:val="none" w:sz="0" w:space="0" w:color="auto"/>
        <w:bottom w:val="none" w:sz="0" w:space="0" w:color="auto"/>
        <w:right w:val="none" w:sz="0" w:space="0" w:color="auto"/>
      </w:divBdr>
    </w:div>
    <w:div w:id="1562523153">
      <w:bodyDiv w:val="1"/>
      <w:marLeft w:val="0"/>
      <w:marRight w:val="0"/>
      <w:marTop w:val="0"/>
      <w:marBottom w:val="0"/>
      <w:divBdr>
        <w:top w:val="none" w:sz="0" w:space="0" w:color="auto"/>
        <w:left w:val="none" w:sz="0" w:space="0" w:color="auto"/>
        <w:bottom w:val="none" w:sz="0" w:space="0" w:color="auto"/>
        <w:right w:val="none" w:sz="0" w:space="0" w:color="auto"/>
      </w:divBdr>
    </w:div>
    <w:div w:id="1650401602">
      <w:bodyDiv w:val="1"/>
      <w:marLeft w:val="0"/>
      <w:marRight w:val="0"/>
      <w:marTop w:val="0"/>
      <w:marBottom w:val="0"/>
      <w:divBdr>
        <w:top w:val="none" w:sz="0" w:space="0" w:color="auto"/>
        <w:left w:val="none" w:sz="0" w:space="0" w:color="auto"/>
        <w:bottom w:val="none" w:sz="0" w:space="0" w:color="auto"/>
        <w:right w:val="none" w:sz="0" w:space="0" w:color="auto"/>
      </w:divBdr>
    </w:div>
    <w:div w:id="1669559597">
      <w:bodyDiv w:val="1"/>
      <w:marLeft w:val="0"/>
      <w:marRight w:val="0"/>
      <w:marTop w:val="0"/>
      <w:marBottom w:val="0"/>
      <w:divBdr>
        <w:top w:val="none" w:sz="0" w:space="0" w:color="auto"/>
        <w:left w:val="none" w:sz="0" w:space="0" w:color="auto"/>
        <w:bottom w:val="none" w:sz="0" w:space="0" w:color="auto"/>
        <w:right w:val="none" w:sz="0" w:space="0" w:color="auto"/>
      </w:divBdr>
    </w:div>
    <w:div w:id="1714379019">
      <w:bodyDiv w:val="1"/>
      <w:marLeft w:val="0"/>
      <w:marRight w:val="0"/>
      <w:marTop w:val="0"/>
      <w:marBottom w:val="0"/>
      <w:divBdr>
        <w:top w:val="none" w:sz="0" w:space="0" w:color="auto"/>
        <w:left w:val="none" w:sz="0" w:space="0" w:color="auto"/>
        <w:bottom w:val="none" w:sz="0" w:space="0" w:color="auto"/>
        <w:right w:val="none" w:sz="0" w:space="0" w:color="auto"/>
      </w:divBdr>
    </w:div>
    <w:div w:id="1736078697">
      <w:bodyDiv w:val="1"/>
      <w:marLeft w:val="0"/>
      <w:marRight w:val="0"/>
      <w:marTop w:val="0"/>
      <w:marBottom w:val="0"/>
      <w:divBdr>
        <w:top w:val="none" w:sz="0" w:space="0" w:color="auto"/>
        <w:left w:val="none" w:sz="0" w:space="0" w:color="auto"/>
        <w:bottom w:val="none" w:sz="0" w:space="0" w:color="auto"/>
        <w:right w:val="none" w:sz="0" w:space="0" w:color="auto"/>
      </w:divBdr>
    </w:div>
    <w:div w:id="1822044165">
      <w:bodyDiv w:val="1"/>
      <w:marLeft w:val="0"/>
      <w:marRight w:val="0"/>
      <w:marTop w:val="0"/>
      <w:marBottom w:val="0"/>
      <w:divBdr>
        <w:top w:val="none" w:sz="0" w:space="0" w:color="auto"/>
        <w:left w:val="none" w:sz="0" w:space="0" w:color="auto"/>
        <w:bottom w:val="none" w:sz="0" w:space="0" w:color="auto"/>
        <w:right w:val="none" w:sz="0" w:space="0" w:color="auto"/>
      </w:divBdr>
    </w:div>
    <w:div w:id="1829056664">
      <w:bodyDiv w:val="1"/>
      <w:marLeft w:val="0"/>
      <w:marRight w:val="0"/>
      <w:marTop w:val="0"/>
      <w:marBottom w:val="0"/>
      <w:divBdr>
        <w:top w:val="none" w:sz="0" w:space="0" w:color="auto"/>
        <w:left w:val="none" w:sz="0" w:space="0" w:color="auto"/>
        <w:bottom w:val="none" w:sz="0" w:space="0" w:color="auto"/>
        <w:right w:val="none" w:sz="0" w:space="0" w:color="auto"/>
      </w:divBdr>
    </w:div>
    <w:div w:id="1903177090">
      <w:bodyDiv w:val="1"/>
      <w:marLeft w:val="0"/>
      <w:marRight w:val="0"/>
      <w:marTop w:val="0"/>
      <w:marBottom w:val="0"/>
      <w:divBdr>
        <w:top w:val="none" w:sz="0" w:space="0" w:color="auto"/>
        <w:left w:val="none" w:sz="0" w:space="0" w:color="auto"/>
        <w:bottom w:val="none" w:sz="0" w:space="0" w:color="auto"/>
        <w:right w:val="none" w:sz="0" w:space="0" w:color="auto"/>
      </w:divBdr>
    </w:div>
    <w:div w:id="1932855489">
      <w:bodyDiv w:val="1"/>
      <w:marLeft w:val="0"/>
      <w:marRight w:val="0"/>
      <w:marTop w:val="0"/>
      <w:marBottom w:val="0"/>
      <w:divBdr>
        <w:top w:val="none" w:sz="0" w:space="0" w:color="auto"/>
        <w:left w:val="none" w:sz="0" w:space="0" w:color="auto"/>
        <w:bottom w:val="none" w:sz="0" w:space="0" w:color="auto"/>
        <w:right w:val="none" w:sz="0" w:space="0" w:color="auto"/>
      </w:divBdr>
    </w:div>
    <w:div w:id="2003965860">
      <w:bodyDiv w:val="1"/>
      <w:marLeft w:val="0"/>
      <w:marRight w:val="0"/>
      <w:marTop w:val="0"/>
      <w:marBottom w:val="0"/>
      <w:divBdr>
        <w:top w:val="none" w:sz="0" w:space="0" w:color="auto"/>
        <w:left w:val="none" w:sz="0" w:space="0" w:color="auto"/>
        <w:bottom w:val="none" w:sz="0" w:space="0" w:color="auto"/>
        <w:right w:val="none" w:sz="0" w:space="0" w:color="auto"/>
      </w:divBdr>
    </w:div>
    <w:div w:id="2070108507">
      <w:bodyDiv w:val="1"/>
      <w:marLeft w:val="0"/>
      <w:marRight w:val="0"/>
      <w:marTop w:val="0"/>
      <w:marBottom w:val="0"/>
      <w:divBdr>
        <w:top w:val="none" w:sz="0" w:space="0" w:color="auto"/>
        <w:left w:val="none" w:sz="0" w:space="0" w:color="auto"/>
        <w:bottom w:val="none" w:sz="0" w:space="0" w:color="auto"/>
        <w:right w:val="none" w:sz="0" w:space="0" w:color="auto"/>
      </w:divBdr>
    </w:div>
    <w:div w:id="213432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hyperlink" Target="https://www-03.ibm.com/press/us/en/pressrelease/49661.ws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eb.archive.org/web/20190129182024/https://quantumexperience.ng.bluemix.net/qstage/#/community/question?questionId=c7a17f4183104ea22ff8e3e8a95f794c"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hpcwire.com/2014/01/07/promise-quantum-mone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quantumpedia.uk/a-brief-history-of-quantum-computing-e0bbd05893d0" TargetMode="External"/><Relationship Id="rId20" Type="http://schemas.openxmlformats.org/officeDocument/2006/relationships/hyperlink" Target="https://quantumexperience.ng.bluemix.net/qstage/#/community/question?questionId=c7a17f4183104ea22ff8e3e8a95f794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quantum.amsterdam/part-5-when-can-we-expect-a-useful-quantum-computer-a-closer-look-at-timelines" TargetMode="External"/><Relationship Id="rId5" Type="http://schemas.openxmlformats.org/officeDocument/2006/relationships/webSettings" Target="webSettings.xml"/><Relationship Id="rId15" Type="http://schemas.openxmlformats.org/officeDocument/2006/relationships/hyperlink" Target="https://globalriskinstitute.org/mp-files/quantum-threat-timeline-report-2023.pdf" TargetMode="External"/><Relationship Id="rId23" Type="http://schemas.openxmlformats.org/officeDocument/2006/relationships/hyperlink" Target="https://blogs.nvidia.com/blog/what-is-quantum-computing" TargetMode="External"/><Relationship Id="rId10" Type="http://schemas.openxmlformats.org/officeDocument/2006/relationships/image" Target="media/image2.png"/><Relationship Id="rId19" Type="http://schemas.openxmlformats.org/officeDocument/2006/relationships/hyperlink" Target="https://web.archive.org/web/20160505160937/https://www-03.ibm.com/press/us/en/pressrelease/49661.ws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quantumcomputingreport.com" TargetMode="External"/><Relationship Id="rId22" Type="http://schemas.openxmlformats.org/officeDocument/2006/relationships/hyperlink" Target="https://developer.ibm.com/dwblog/2017/quantum-computing-api-sdk-david-lubensky"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Odhad</a:t>
            </a:r>
            <a:r>
              <a:rPr lang="en-GB" baseline="0"/>
              <a:t> prelomenia RSA-2048 Do 24h</a:t>
            </a:r>
            <a:r>
              <a:rPr lang="en-GB"/>
              <a:t>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SK"/>
        </a:p>
      </c:txPr>
    </c:title>
    <c:autoTitleDeleted val="0"/>
    <c:plotArea>
      <c:layout/>
      <c:barChart>
        <c:barDir val="col"/>
        <c:grouping val="percentStacked"/>
        <c:varyColors val="0"/>
        <c:ser>
          <c:idx val="0"/>
          <c:order val="0"/>
          <c:tx>
            <c:strRef>
              <c:f>Sheet1!$B$1</c:f>
              <c:strCache>
                <c:ptCount val="1"/>
                <c:pt idx="0">
                  <c:v>&lt; 1%</c:v>
                </c:pt>
              </c:strCache>
            </c:strRef>
          </c:tx>
          <c:spPr>
            <a:solidFill>
              <a:schemeClr val="accent2">
                <a:tint val="48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Sheet1!$B$2:$B$6</c:f>
              <c:numCache>
                <c:formatCode>General</c:formatCode>
                <c:ptCount val="5"/>
                <c:pt idx="0">
                  <c:v>24</c:v>
                </c:pt>
                <c:pt idx="1">
                  <c:v>8</c:v>
                </c:pt>
              </c:numCache>
            </c:numRef>
          </c:val>
          <c:extLst>
            <c:ext xmlns:c16="http://schemas.microsoft.com/office/drawing/2014/chart" uri="{C3380CC4-5D6E-409C-BE32-E72D297353CC}">
              <c16:uniqueId val="{00000000-E29D-C542-AC27-85E3CA44E9BE}"/>
            </c:ext>
          </c:extLst>
        </c:ser>
        <c:ser>
          <c:idx val="1"/>
          <c:order val="1"/>
          <c:tx>
            <c:strRef>
              <c:f>Sheet1!$C$1</c:f>
              <c:strCache>
                <c:ptCount val="1"/>
                <c:pt idx="0">
                  <c:v>&lt; 5%</c:v>
                </c:pt>
              </c:strCache>
            </c:strRef>
          </c:tx>
          <c:spPr>
            <a:solidFill>
              <a:schemeClr val="accent2">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Sheet1!$C$2:$C$6</c:f>
              <c:numCache>
                <c:formatCode>General</c:formatCode>
                <c:ptCount val="5"/>
                <c:pt idx="0">
                  <c:v>6</c:v>
                </c:pt>
                <c:pt idx="1">
                  <c:v>12</c:v>
                </c:pt>
                <c:pt idx="2">
                  <c:v>7</c:v>
                </c:pt>
              </c:numCache>
            </c:numRef>
          </c:val>
          <c:extLst>
            <c:ext xmlns:c16="http://schemas.microsoft.com/office/drawing/2014/chart" uri="{C3380CC4-5D6E-409C-BE32-E72D297353CC}">
              <c16:uniqueId val="{00000001-E29D-C542-AC27-85E3CA44E9BE}"/>
            </c:ext>
          </c:extLst>
        </c:ser>
        <c:ser>
          <c:idx val="2"/>
          <c:order val="2"/>
          <c:tx>
            <c:strRef>
              <c:f>Sheet1!$D$1</c:f>
              <c:strCache>
                <c:ptCount val="1"/>
                <c:pt idx="0">
                  <c:v>&lt; 30%</c:v>
                </c:pt>
              </c:strCache>
            </c:strRef>
          </c:tx>
          <c:spPr>
            <a:solidFill>
              <a:schemeClr val="accent2">
                <a:tint val="8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Sheet1!$D$2:$D$6</c:f>
              <c:numCache>
                <c:formatCode>General</c:formatCode>
                <c:ptCount val="5"/>
                <c:pt idx="0">
                  <c:v>5</c:v>
                </c:pt>
                <c:pt idx="1">
                  <c:v>7</c:v>
                </c:pt>
                <c:pt idx="2">
                  <c:v>10</c:v>
                </c:pt>
                <c:pt idx="3">
                  <c:v>6</c:v>
                </c:pt>
              </c:numCache>
            </c:numRef>
          </c:val>
          <c:extLst>
            <c:ext xmlns:c16="http://schemas.microsoft.com/office/drawing/2014/chart" uri="{C3380CC4-5D6E-409C-BE32-E72D297353CC}">
              <c16:uniqueId val="{00000002-E29D-C542-AC27-85E3CA44E9BE}"/>
            </c:ext>
          </c:extLst>
        </c:ser>
        <c:ser>
          <c:idx val="3"/>
          <c:order val="3"/>
          <c:tx>
            <c:strRef>
              <c:f>Sheet1!$E$1</c:f>
              <c:strCache>
                <c:ptCount val="1"/>
                <c:pt idx="0">
                  <c:v>~ 50%</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Sheet1!$E$2:$E$6</c:f>
              <c:numCache>
                <c:formatCode>General</c:formatCode>
                <c:ptCount val="5"/>
                <c:pt idx="0">
                  <c:v>2</c:v>
                </c:pt>
                <c:pt idx="1">
                  <c:v>4</c:v>
                </c:pt>
                <c:pt idx="2">
                  <c:v>10</c:v>
                </c:pt>
                <c:pt idx="3">
                  <c:v>11</c:v>
                </c:pt>
                <c:pt idx="4">
                  <c:v>8</c:v>
                </c:pt>
              </c:numCache>
            </c:numRef>
          </c:val>
          <c:extLst>
            <c:ext xmlns:c16="http://schemas.microsoft.com/office/drawing/2014/chart" uri="{C3380CC4-5D6E-409C-BE32-E72D297353CC}">
              <c16:uniqueId val="{00000003-E29D-C542-AC27-85E3CA44E9BE}"/>
            </c:ext>
          </c:extLst>
        </c:ser>
        <c:ser>
          <c:idx val="4"/>
          <c:order val="4"/>
          <c:tx>
            <c:strRef>
              <c:f>Sheet1!$F$1</c:f>
              <c:strCache>
                <c:ptCount val="1"/>
                <c:pt idx="0">
                  <c:v>&gt; 70%</c:v>
                </c:pt>
              </c:strCache>
            </c:strRef>
          </c:tx>
          <c:spPr>
            <a:solidFill>
              <a:schemeClr val="accent2">
                <a:shade val="82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Sheet1!$F$2:$F$6</c:f>
              <c:numCache>
                <c:formatCode>General</c:formatCode>
                <c:ptCount val="5"/>
                <c:pt idx="0">
                  <c:v>1</c:v>
                </c:pt>
                <c:pt idx="1">
                  <c:v>4</c:v>
                </c:pt>
                <c:pt idx="2">
                  <c:v>4</c:v>
                </c:pt>
                <c:pt idx="3">
                  <c:v>9</c:v>
                </c:pt>
                <c:pt idx="4">
                  <c:v>10</c:v>
                </c:pt>
              </c:numCache>
            </c:numRef>
          </c:val>
          <c:extLst>
            <c:ext xmlns:c16="http://schemas.microsoft.com/office/drawing/2014/chart" uri="{C3380CC4-5D6E-409C-BE32-E72D297353CC}">
              <c16:uniqueId val="{00000004-E29D-C542-AC27-85E3CA44E9BE}"/>
            </c:ext>
          </c:extLst>
        </c:ser>
        <c:ser>
          <c:idx val="5"/>
          <c:order val="5"/>
          <c:tx>
            <c:strRef>
              <c:f>Sheet1!$G$1</c:f>
              <c:strCache>
                <c:ptCount val="1"/>
                <c:pt idx="0">
                  <c:v> &gt; 95%</c:v>
                </c:pt>
              </c:strCache>
            </c:strRef>
          </c:tx>
          <c:spPr>
            <a:solidFill>
              <a:schemeClr val="accent2">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Sheet1!$G$2:$G$6</c:f>
              <c:numCache>
                <c:formatCode>General</c:formatCode>
                <c:ptCount val="5"/>
                <c:pt idx="1">
                  <c:v>2</c:v>
                </c:pt>
                <c:pt idx="2">
                  <c:v>6</c:v>
                </c:pt>
                <c:pt idx="3">
                  <c:v>6</c:v>
                </c:pt>
                <c:pt idx="4">
                  <c:v>10</c:v>
                </c:pt>
              </c:numCache>
            </c:numRef>
          </c:val>
          <c:extLst>
            <c:ext xmlns:c16="http://schemas.microsoft.com/office/drawing/2014/chart" uri="{C3380CC4-5D6E-409C-BE32-E72D297353CC}">
              <c16:uniqueId val="{00000005-E29D-C542-AC27-85E3CA44E9BE}"/>
            </c:ext>
          </c:extLst>
        </c:ser>
        <c:ser>
          <c:idx val="6"/>
          <c:order val="6"/>
          <c:tx>
            <c:strRef>
              <c:f>Sheet1!$H$1</c:f>
              <c:strCache>
                <c:ptCount val="1"/>
                <c:pt idx="0">
                  <c:v>&gt; 99%</c:v>
                </c:pt>
              </c:strCache>
            </c:strRef>
          </c:tx>
          <c:spPr>
            <a:solidFill>
              <a:schemeClr val="accent2">
                <a:shade val="4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Sheet1!$H$2:$H$6</c:f>
              <c:numCache>
                <c:formatCode>General</c:formatCode>
                <c:ptCount val="5"/>
                <c:pt idx="3">
                  <c:v>5</c:v>
                </c:pt>
                <c:pt idx="4">
                  <c:v>9</c:v>
                </c:pt>
              </c:numCache>
            </c:numRef>
          </c:val>
          <c:extLst>
            <c:ext xmlns:c16="http://schemas.microsoft.com/office/drawing/2014/chart" uri="{C3380CC4-5D6E-409C-BE32-E72D297353CC}">
              <c16:uniqueId val="{00000006-E29D-C542-AC27-85E3CA44E9BE}"/>
            </c:ext>
          </c:extLst>
        </c:ser>
        <c:dLbls>
          <c:dLblPos val="ctr"/>
          <c:showLegendKey val="0"/>
          <c:showVal val="1"/>
          <c:showCatName val="0"/>
          <c:showSerName val="0"/>
          <c:showPercent val="0"/>
          <c:showBubbleSize val="0"/>
        </c:dLbls>
        <c:gapWidth val="79"/>
        <c:overlap val="100"/>
        <c:axId val="54584224"/>
        <c:axId val="521054400"/>
      </c:barChart>
      <c:catAx>
        <c:axId val="54584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SK"/>
          </a:p>
        </c:txPr>
        <c:crossAx val="521054400"/>
        <c:crosses val="autoZero"/>
        <c:auto val="1"/>
        <c:lblAlgn val="ctr"/>
        <c:lblOffset val="100"/>
        <c:noMultiLvlLbl val="0"/>
      </c:catAx>
      <c:valAx>
        <c:axId val="521054400"/>
        <c:scaling>
          <c:orientation val="minMax"/>
        </c:scaling>
        <c:delete val="1"/>
        <c:axPos val="l"/>
        <c:numFmt formatCode="0%" sourceLinked="1"/>
        <c:majorTickMark val="none"/>
        <c:minorTickMark val="none"/>
        <c:tickLblPos val="nextTo"/>
        <c:crossAx val="545842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SK"/>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2369</Words>
  <Characters>13504</Characters>
  <Application>Microsoft Office Word</Application>
  <DocSecurity>0</DocSecurity>
  <Lines>112</Lines>
  <Paragraphs>31</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15842</CharactersWithSpaces>
  <SharedDoc>false</SharedDoc>
  <HLinks>
    <vt:vector size="6" baseType="variant">
      <vt:variant>
        <vt:i4>7995517</vt:i4>
      </vt:variant>
      <vt:variant>
        <vt:i4>102</vt:i4>
      </vt:variant>
      <vt:variant>
        <vt:i4>0</vt:i4>
      </vt:variant>
      <vt:variant>
        <vt:i4>5</vt:i4>
      </vt:variant>
      <vt:variant>
        <vt:lpwstr>https://quantumcomputingreport.com/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Lubomir Snajder</dc:creator>
  <cp:keywords/>
  <cp:lastModifiedBy>Ivan Polák</cp:lastModifiedBy>
  <cp:revision>43</cp:revision>
  <dcterms:created xsi:type="dcterms:W3CDTF">2024-04-29T19:23:00Z</dcterms:created>
  <dcterms:modified xsi:type="dcterms:W3CDTF">2024-04-29T19:37:00Z</dcterms:modified>
</cp:coreProperties>
</file>