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A5F"/>
          <w:sz w:val="64"/>
          <w:szCs w:val="64"/>
        </w:rPr>
        <w:t xml:space="preserve">AgentGuard</w:t>
      </w:r>
    </w:p>
    <w:p>
      <w:pPr>
        <w:spacing w:after="240"/>
        <w:jc w:val="center"/>
      </w:pPr>
      <w:r>
        <w:rPr>
          <w:i/>
          <w:iCs/>
          <w:color w:val="666666"/>
          <w:sz w:val="24"/>
          <w:szCs w:val="24"/>
        </w:rPr>
        <w:t xml:space="preserve">(working name)</w:t>
      </w:r>
    </w:p>
    <w:p>
      <w:pPr>
        <w:spacing w:after="600"/>
        <w:jc w:val="center"/>
      </w:pPr>
      <w:r>
        <w:rPr>
          <w:color w:val="2E75B6"/>
          <w:sz w:val="36"/>
          <w:szCs w:val="36"/>
        </w:rPr>
        <w:t xml:space="preserve">Core Functions, Challenges and Solutions</w:t>
      </w:r>
    </w:p>
    <w:p>
      <w:pPr>
        <w:jc w:val="center"/>
      </w:pPr>
      <w:r>
        <w:rPr>
          <w:sz w:val="24"/>
          <w:szCs w:val="24"/>
        </w:rPr>
        <w:t xml:space="preserve">How we can safely govern AI agents of every type, and why this project can succeed</w:t>
      </w:r>
    </w:p>
    <w:p>
      <w:pPr>
        <w:spacing w:before="1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shd w:fill="1F3A5F" w:color="auto" w:val="clear"/>
            <w:tcMar>
              <w:top w:type="dxa" w:w="60"/>
              <w:left w:type="dxa" w:w="100"/>
              <w:bottom w:type="dxa" w:w="60"/>
              <w:right w:type="dxa" w:w="100"/>
            </w:tcMar>
          </w:tcPr>
          <w:p>
            <w:r>
              <w:rPr>
                <w:b/>
                <w:bCs/>
                <w:color w:val="FFFFFF"/>
                <w:sz w:val="19"/>
                <w:szCs w:val="19"/>
              </w:rPr>
              <w:t xml:space="preserve">Item</w:t>
            </w:r>
          </w:p>
        </w:tc>
        <w:tc>
          <w:tcPr>
            <w:tcW w:type="dxa" w:w="6552"/>
            <w:shd w:fill="1F3A5F" w:color="auto" w:val="clear"/>
            <w:tcMar>
              <w:top w:type="dxa" w:w="60"/>
              <w:left w:type="dxa" w:w="100"/>
              <w:bottom w:type="dxa" w:w="60"/>
              <w:right w:type="dxa" w:w="100"/>
            </w:tcMar>
          </w:tcPr>
          <w:p>
            <w:r>
              <w:rPr>
                <w:b/>
                <w:bCs/>
                <w:color w:val="FFFFFF"/>
                <w:sz w:val="19"/>
                <w:szCs w:val="19"/>
              </w:rPr>
              <w:t xml:space="preserve">Detail</w:t>
            </w:r>
          </w:p>
        </w:tc>
      </w:tr>
      <w:tr>
        <w:trPr>
          <w:cantSplit/>
        </w:trPr>
        <w:tc>
          <w:tcPr>
            <w:tcW w:type="dxa" w:w="2808"/>
            <w:tcMar>
              <w:top w:type="dxa" w:w="60"/>
              <w:left w:type="dxa" w:w="100"/>
              <w:bottom w:type="dxa" w:w="60"/>
              <w:right w:type="dxa" w:w="100"/>
            </w:tcMar>
          </w:tcPr>
          <w:p>
            <w:r>
              <w:rPr>
                <w:sz w:val="19"/>
                <w:szCs w:val="19"/>
              </w:rPr>
              <w:t xml:space="preserve">Prepared for</w:t>
            </w:r>
          </w:p>
        </w:tc>
        <w:tc>
          <w:tcPr>
            <w:tcW w:type="dxa" w:w="6552"/>
            <w:tcMar>
              <w:top w:type="dxa" w:w="60"/>
              <w:left w:type="dxa" w:w="100"/>
              <w:bottom w:type="dxa" w:w="60"/>
              <w:right w:type="dxa" w:w="100"/>
            </w:tcMar>
          </w:tcPr>
          <w:p>
            <w:r>
              <w:rPr>
                <w:sz w:val="19"/>
                <w:szCs w:val="19"/>
              </w:rPr>
              <w:t xml:space="preserve">Pratik Batha – System Memo</w:t>
            </w:r>
          </w:p>
        </w:tc>
      </w:tr>
      <w:tr>
        <w:trPr>
          <w:cantSplit/>
        </w:trPr>
        <w:tc>
          <w:tcPr>
            <w:tcW w:type="dxa" w:w="2808"/>
            <w:shd w:fill="F4F4F4" w:color="auto" w:val="clear"/>
            <w:tcMar>
              <w:top w:type="dxa" w:w="60"/>
              <w:left w:type="dxa" w:w="100"/>
              <w:bottom w:type="dxa" w:w="60"/>
              <w:right w:type="dxa" w:w="100"/>
            </w:tcMar>
          </w:tcPr>
          <w:p>
            <w:r>
              <w:rPr>
                <w:sz w:val="19"/>
                <w:szCs w:val="19"/>
              </w:rPr>
              <w:t xml:space="preserve">Prepared by</w:t>
            </w:r>
          </w:p>
        </w:tc>
        <w:tc>
          <w:tcPr>
            <w:tcW w:type="dxa" w:w="6552"/>
            <w:shd w:fill="F4F4F4" w:color="auto" w:val="clear"/>
            <w:tcMar>
              <w:top w:type="dxa" w:w="60"/>
              <w:left w:type="dxa" w:w="100"/>
              <w:bottom w:type="dxa" w:w="60"/>
              <w:right w:type="dxa" w:w="100"/>
            </w:tcMar>
          </w:tcPr>
          <w:p>
            <w:r>
              <w:rPr>
                <w:sz w:val="19"/>
                <w:szCs w:val="19"/>
              </w:rPr>
              <w:t xml:space="preserve">Ulises Romano, Lead Software Developer</w:t>
            </w:r>
          </w:p>
        </w:tc>
      </w:tr>
      <w:tr>
        <w:trPr>
          <w:cantSplit/>
        </w:trPr>
        <w:tc>
          <w:tcPr>
            <w:tcW w:type="dxa" w:w="2808"/>
            <w:tcMar>
              <w:top w:type="dxa" w:w="60"/>
              <w:left w:type="dxa" w:w="100"/>
              <w:bottom w:type="dxa" w:w="60"/>
              <w:right w:type="dxa" w:w="100"/>
            </w:tcMar>
          </w:tcPr>
          <w:p>
            <w:r>
              <w:rPr>
                <w:sz w:val="19"/>
                <w:szCs w:val="19"/>
              </w:rPr>
              <w:t xml:space="preserve">Version / date</w:t>
            </w:r>
          </w:p>
        </w:tc>
        <w:tc>
          <w:tcPr>
            <w:tcW w:type="dxa" w:w="6552"/>
            <w:tcMar>
              <w:top w:type="dxa" w:w="60"/>
              <w:left w:type="dxa" w:w="100"/>
              <w:bottom w:type="dxa" w:w="60"/>
              <w:right w:type="dxa" w:w="100"/>
            </w:tcMar>
          </w:tcPr>
          <w:p>
            <w:r>
              <w:rPr>
                <w:sz w:val="19"/>
                <w:szCs w:val="19"/>
              </w:rPr>
              <w:t xml:space="preserve">v1.0 – October 2026</w:t>
            </w:r>
          </w:p>
        </w:tc>
      </w:tr>
      <w:tr>
        <w:trPr>
          <w:cantSplit/>
        </w:trPr>
        <w:tc>
          <w:tcPr>
            <w:tcW w:type="dxa" w:w="2808"/>
            <w:shd w:fill="F4F4F4" w:color="auto" w:val="clear"/>
            <w:tcMar>
              <w:top w:type="dxa" w:w="60"/>
              <w:left w:type="dxa" w:w="100"/>
              <w:bottom w:type="dxa" w:w="60"/>
              <w:right w:type="dxa" w:w="100"/>
            </w:tcMar>
          </w:tcPr>
          <w:p>
            <w:r>
              <w:rPr>
                <w:sz w:val="19"/>
                <w:szCs w:val="19"/>
              </w:rPr>
              <w:t xml:space="preserve">Purpose</w:t>
            </w:r>
          </w:p>
        </w:tc>
        <w:tc>
          <w:tcPr>
            <w:tcW w:type="dxa" w:w="6552"/>
            <w:shd w:fill="F4F4F4" w:color="auto" w:val="clear"/>
            <w:tcMar>
              <w:top w:type="dxa" w:w="60"/>
              <w:left w:type="dxa" w:w="100"/>
              <w:bottom w:type="dxa" w:w="60"/>
              <w:right w:type="dxa" w:w="100"/>
            </w:tcMar>
          </w:tcPr>
          <w:p>
            <w:r>
              <w:rPr>
                <w:sz w:val="19"/>
                <w:szCs w:val="19"/>
              </w:rPr>
              <w:t xml:space="preserve">Discussion document: product concept, key challenges, solutions, new ideas and honest limits</w:t>
            </w:r>
          </w:p>
        </w:tc>
      </w:tr>
    </w:tbl>
    <w:p>
      <w:pPr>
        <w:spacing w:after="120"/>
      </w:pPr>
    </w:p>
    <w:p>
      <w:r>
        <w:br w:type="page"/>
      </w:r>
    </w:p>
    <w:p>
      <w:pPr>
        <w:spacing w:after="200"/>
      </w:pPr>
      <w:r>
        <w:rPr>
          <w:b/>
          <w:bCs/>
          <w:color w:val="1F3A5F"/>
          <w:sz w:val="34"/>
          <w:szCs w:val="34"/>
        </w:rPr>
        <w:t xml:space="preserve">Table of Contents</w:t>
      </w:r>
    </w:p>
    <w:p>
      <w:pPr>
        <w:pBdr>
          <w:left w:val="single" w:color="2E75B6" w:sz="18" w:space="8"/>
        </w:pBdr>
        <w:shd w:fill="EAF1F8" w:color="auto" w:val="clear"/>
        <w:spacing w:after="160" w:before="120"/>
        <w:ind w:left="160"/>
      </w:pPr>
      <w:r>
        <w:rPr>
          <w:i/>
          <w:iCs/>
          <w:color w:val="444444"/>
        </w:rPr>
        <w:t xml:space="preserve">When Word asks to update fields, choose Yes to fill in the page numbers.</w:t>
      </w:r>
    </w:p>
    <w:sdt>
      <w:sdtPr>
        <w:alias w:val="Table of Contents"/>
      </w:sdtPr>
      <w:sdtContent>
        <w:p>
          <w:pPr>
            <w:pStyle w:val="TOC1"/>
            <w:tabs>
              <w:tab w:val="right" w:pos="9360" w:leader="dot"/>
            </w:tabs>
          </w:pPr>
          <w:r>
            <w:fldChar w:fldCharType="begin" w:dirty="true"/>
            <w:instrText xml:space="preserve">TOC \h \o "1-2"</w:instrText>
            <w:fldChar w:fldCharType="separate"/>
          </w:r>
          <w:hyperlink w:history="1" w:anchor="_Toc1">
            <w:r>
              <w:t xml:space="preserve">1. Summary</w:t>
            </w:r>
            <w:r>
              <w:tab/>
            </w:r>
            <w:r>
              <w:fldChar w:fldCharType="begin" w:dirty="true"/>
              <w:instrText xml:space="preserve">PAGEREF _Toc1 \h</w:instrText>
              <w:fldChar w:fldCharType="separate"/>
              <w:fldChar w:fldCharType="end"/>
            </w:r>
          </w:hyperlink>
        </w:p>
        <w:p>
          <w:pPr>
            <w:pStyle w:val="TOC2"/>
            <w:tabs>
              <w:tab w:val="right" w:pos="9360" w:leader="dot"/>
            </w:tabs>
          </w:pPr>
          <w:hyperlink w:history="1" w:anchor="_Toc2">
            <w:r>
              <w:t xml:space="preserve">Why we believe this will succeed</w:t>
            </w:r>
            <w:r>
              <w:tab/>
            </w:r>
            <w:r>
              <w:fldChar w:fldCharType="begin" w:dirty="true"/>
              <w:instrText xml:space="preserve">PAGEREF _Toc2 \h</w:instrText>
              <w:fldChar w:fldCharType="separate"/>
              <w:fldChar w:fldCharType="end"/>
            </w:r>
          </w:hyperlink>
        </w:p>
        <w:p>
          <w:pPr>
            <w:pStyle w:val="TOC1"/>
            <w:tabs>
              <w:tab w:val="right" w:pos="9360" w:leader="dot"/>
            </w:tabs>
          </w:pPr>
          <w:hyperlink w:history="1" w:anchor="_Toc3">
            <w:r>
              <w:t xml:space="preserve">2. The Problem and the Opportunity</w:t>
            </w:r>
            <w:r>
              <w:tab/>
            </w:r>
            <w:r>
              <w:fldChar w:fldCharType="begin" w:dirty="true"/>
              <w:instrText xml:space="preserve">PAGEREF _Toc3 \h</w:instrText>
              <w:fldChar w:fldCharType="separate"/>
              <w:fldChar w:fldCharType="end"/>
            </w:r>
          </w:hyperlink>
        </w:p>
        <w:p>
          <w:pPr>
            <w:pStyle w:val="TOC2"/>
            <w:tabs>
              <w:tab w:val="right" w:pos="9360" w:leader="dot"/>
            </w:tabs>
          </w:pPr>
          <w:hyperlink w:history="1" w:anchor="_Toc4">
            <w:r>
              <w:t xml:space="preserve">2.1 What goes wrong without control</w:t>
            </w:r>
            <w:r>
              <w:tab/>
            </w:r>
            <w:r>
              <w:fldChar w:fldCharType="begin" w:dirty="true"/>
              <w:instrText xml:space="preserve">PAGEREF _Toc4 \h</w:instrText>
              <w:fldChar w:fldCharType="separate"/>
              <w:fldChar w:fldCharType="end"/>
            </w:r>
          </w:hyperlink>
        </w:p>
        <w:p>
          <w:pPr>
            <w:pStyle w:val="TOC2"/>
            <w:tabs>
              <w:tab w:val="right" w:pos="9360" w:leader="dot"/>
            </w:tabs>
          </w:pPr>
          <w:hyperlink w:history="1" w:anchor="_Toc5">
            <w:r>
              <w:t xml:space="preserve">2.2 Why existing approaches are not enough</w:t>
            </w:r>
            <w:r>
              <w:tab/>
            </w:r>
            <w:r>
              <w:fldChar w:fldCharType="begin" w:dirty="true"/>
              <w:instrText xml:space="preserve">PAGEREF _Toc5 \h</w:instrText>
              <w:fldChar w:fldCharType="separate"/>
              <w:fldChar w:fldCharType="end"/>
            </w:r>
          </w:hyperlink>
        </w:p>
        <w:p>
          <w:pPr>
            <w:pStyle w:val="TOC1"/>
            <w:tabs>
              <w:tab w:val="right" w:pos="9360" w:leader="dot"/>
            </w:tabs>
          </w:pPr>
          <w:hyperlink w:history="1" w:anchor="_Toc6">
            <w:r>
              <w:t xml:space="preserve">3. Core Functions</w:t>
            </w:r>
            <w:r>
              <w:tab/>
            </w:r>
            <w:r>
              <w:fldChar w:fldCharType="begin" w:dirty="true"/>
              <w:instrText xml:space="preserve">PAGEREF _Toc6 \h</w:instrText>
              <w:fldChar w:fldCharType="separate"/>
              <w:fldChar w:fldCharType="end"/>
            </w:r>
          </w:hyperlink>
        </w:p>
        <w:p>
          <w:pPr>
            <w:pStyle w:val="TOC2"/>
            <w:tabs>
              <w:tab w:val="right" w:pos="9360" w:leader="dot"/>
            </w:tabs>
          </w:pPr>
          <w:hyperlink w:history="1" w:anchor="_Toc7">
            <w:r>
              <w:t xml:space="preserve">3.1 How it works</w:t>
            </w:r>
            <w:r>
              <w:tab/>
            </w:r>
            <w:r>
              <w:fldChar w:fldCharType="begin" w:dirty="true"/>
              <w:instrText xml:space="preserve">PAGEREF _Toc7 \h</w:instrText>
              <w:fldChar w:fldCharType="separate"/>
              <w:fldChar w:fldCharType="end"/>
            </w:r>
          </w:hyperlink>
        </w:p>
        <w:p>
          <w:pPr>
            <w:pStyle w:val="TOC2"/>
            <w:tabs>
              <w:tab w:val="right" w:pos="9360" w:leader="dot"/>
            </w:tabs>
          </w:pPr>
          <w:hyperlink w:history="1" w:anchor="_Toc8">
            <w:r>
              <w:t xml:space="preserve">3.2 Two levels of protection</w:t>
            </w:r>
            <w:r>
              <w:tab/>
            </w:r>
            <w:r>
              <w:fldChar w:fldCharType="begin" w:dirty="true"/>
              <w:instrText xml:space="preserve">PAGEREF _Toc8 \h</w:instrText>
              <w:fldChar w:fldCharType="separate"/>
              <w:fldChar w:fldCharType="end"/>
            </w:r>
          </w:hyperlink>
        </w:p>
        <w:p>
          <w:pPr>
            <w:pStyle w:val="TOC2"/>
            <w:tabs>
              <w:tab w:val="right" w:pos="9360" w:leader="dot"/>
            </w:tabs>
          </w:pPr>
          <w:hyperlink w:history="1" w:anchor="_Toc9">
            <w:r>
              <w:t xml:space="preserve">3.3 Example: an e-commerce support agent</w:t>
            </w:r>
            <w:r>
              <w:tab/>
            </w:r>
            <w:r>
              <w:fldChar w:fldCharType="begin" w:dirty="true"/>
              <w:instrText xml:space="preserve">PAGEREF _Toc9 \h</w:instrText>
              <w:fldChar w:fldCharType="separate"/>
              <w:fldChar w:fldCharType="end"/>
            </w:r>
          </w:hyperlink>
        </w:p>
        <w:p>
          <w:pPr>
            <w:pStyle w:val="TOC1"/>
            <w:tabs>
              <w:tab w:val="right" w:pos="9360" w:leader="dot"/>
            </w:tabs>
          </w:pPr>
          <w:hyperlink w:history="1" w:anchor="_Toc10">
            <w:r>
              <w:t xml:space="preserve">4. Key Challenges and Solutions</w:t>
            </w:r>
            <w:r>
              <w:tab/>
            </w:r>
            <w:r>
              <w:fldChar w:fldCharType="begin" w:dirty="true"/>
              <w:instrText xml:space="preserve">PAGEREF _Toc10 \h</w:instrText>
              <w:fldChar w:fldCharType="separate"/>
              <w:fldChar w:fldCharType="end"/>
            </w:r>
          </w:hyperlink>
        </w:p>
        <w:p>
          <w:pPr>
            <w:pStyle w:val="TOC2"/>
            <w:tabs>
              <w:tab w:val="right" w:pos="9360" w:leader="dot"/>
            </w:tabs>
          </w:pPr>
          <w:hyperlink w:history="1" w:anchor="_Toc11">
            <w:r>
              <w:t xml:space="preserve">Challenge 1 – Managing every type of AI agent</w:t>
            </w:r>
            <w:r>
              <w:tab/>
            </w:r>
            <w:r>
              <w:fldChar w:fldCharType="begin" w:dirty="true"/>
              <w:instrText xml:space="preserve">PAGEREF _Toc11 \h</w:instrText>
              <w:fldChar w:fldCharType="separate"/>
              <w:fldChar w:fldCharType="end"/>
            </w:r>
          </w:hyperlink>
        </w:p>
        <w:p>
          <w:pPr>
            <w:pStyle w:val="TOC2"/>
            <w:tabs>
              <w:tab w:val="right" w:pos="9360" w:leader="dot"/>
            </w:tabs>
          </w:pPr>
          <w:hyperlink w:history="1" w:anchor="_Toc12">
            <w:r>
              <w:t xml:space="preserve">Challenge 2 – Agents that skip the guard</w:t>
            </w:r>
            <w:r>
              <w:tab/>
            </w:r>
            <w:r>
              <w:fldChar w:fldCharType="begin" w:dirty="true"/>
              <w:instrText xml:space="preserve">PAGEREF _Toc12 \h</w:instrText>
              <w:fldChar w:fldCharType="separate"/>
              <w:fldChar w:fldCharType="end"/>
            </w:r>
          </w:hyperlink>
        </w:p>
        <w:p>
          <w:pPr>
            <w:pStyle w:val="TOC2"/>
            <w:tabs>
              <w:tab w:val="right" w:pos="9360" w:leader="dot"/>
            </w:tabs>
          </w:pPr>
          <w:hyperlink w:history="1" w:anchor="_Toc13">
            <w:r>
              <w:t xml:space="preserve">Challenge 3 – Approval loopholes</w:t>
            </w:r>
            <w:r>
              <w:tab/>
            </w:r>
            <w:r>
              <w:fldChar w:fldCharType="begin" w:dirty="true"/>
              <w:instrText xml:space="preserve">PAGEREF _Toc13 \h</w:instrText>
              <w:fldChar w:fldCharType="separate"/>
              <w:fldChar w:fldCharType="end"/>
            </w:r>
          </w:hyperlink>
        </w:p>
        <w:p>
          <w:pPr>
            <w:pStyle w:val="TOC2"/>
            <w:tabs>
              <w:tab w:val="right" w:pos="9360" w:leader="dot"/>
            </w:tabs>
          </w:pPr>
          <w:hyperlink w:history="1" w:anchor="_Toc14">
            <w:r>
              <w:t xml:space="preserve">Challenge 4 – Understanding what an action means</w:t>
            </w:r>
            <w:r>
              <w:tab/>
            </w:r>
            <w:r>
              <w:fldChar w:fldCharType="begin" w:dirty="true"/>
              <w:instrText xml:space="preserve">PAGEREF _Toc14 \h</w:instrText>
              <w:fldChar w:fldCharType="separate"/>
              <w:fldChar w:fldCharType="end"/>
            </w:r>
          </w:hyperlink>
        </w:p>
        <w:p>
          <w:pPr>
            <w:pStyle w:val="TOC2"/>
            <w:tabs>
              <w:tab w:val="right" w:pos="9360" w:leader="dot"/>
            </w:tabs>
          </w:pPr>
          <w:hyperlink w:history="1" w:anchor="_Toc15">
            <w:r>
              <w:t xml:space="preserve">Challenge 5 – Human approval without breaking the agent</w:t>
            </w:r>
            <w:r>
              <w:tab/>
            </w:r>
            <w:r>
              <w:fldChar w:fldCharType="begin" w:dirty="true"/>
              <w:instrText xml:space="preserve">PAGEREF _Toc15 \h</w:instrText>
              <w:fldChar w:fldCharType="separate"/>
              <w:fldChar w:fldCharType="end"/>
            </w:r>
          </w:hyperlink>
        </w:p>
        <w:p>
          <w:pPr>
            <w:pStyle w:val="TOC2"/>
            <w:tabs>
              <w:tab w:val="right" w:pos="9360" w:leader="dot"/>
            </w:tabs>
          </w:pPr>
          <w:hyperlink w:history="1" w:anchor="_Toc16">
            <w:r>
              <w:t xml:space="preserve">Challenge 6 – Controlling money and cost</w:t>
            </w:r>
            <w:r>
              <w:tab/>
            </w:r>
            <w:r>
              <w:fldChar w:fldCharType="begin" w:dirty="true"/>
              <w:instrText xml:space="preserve">PAGEREF _Toc16 \h</w:instrText>
              <w:fldChar w:fldCharType="separate"/>
              <w:fldChar w:fldCharType="end"/>
            </w:r>
          </w:hyperlink>
        </w:p>
        <w:p>
          <w:pPr>
            <w:pStyle w:val="TOC2"/>
            <w:tabs>
              <w:tab w:val="right" w:pos="9360" w:leader="dot"/>
            </w:tabs>
          </w:pPr>
          <w:hyperlink w:history="1" w:anchor="_Toc17">
            <w:r>
              <w:t xml:space="preserve">Challenge 7 – What agents say (responses)</w:t>
            </w:r>
            <w:r>
              <w:tab/>
            </w:r>
            <w:r>
              <w:fldChar w:fldCharType="begin" w:dirty="true"/>
              <w:instrText xml:space="preserve">PAGEREF _Toc17 \h</w:instrText>
              <w:fldChar w:fldCharType="separate"/>
              <w:fldChar w:fldCharType="end"/>
            </w:r>
          </w:hyperlink>
        </w:p>
        <w:p>
          <w:pPr>
            <w:pStyle w:val="TOC2"/>
            <w:tabs>
              <w:tab w:val="right" w:pos="9360" w:leader="dot"/>
            </w:tabs>
          </w:pPr>
          <w:hyperlink w:history="1" w:anchor="_Toc18">
            <w:r>
              <w:t xml:space="preserve">Challenge 8 – Manipulated agents (prompt injection)</w:t>
            </w:r>
            <w:r>
              <w:tab/>
            </w:r>
            <w:r>
              <w:fldChar w:fldCharType="begin" w:dirty="true"/>
              <w:instrText xml:space="preserve">PAGEREF _Toc18 \h</w:instrText>
              <w:fldChar w:fldCharType="separate"/>
              <w:fldChar w:fldCharType="end"/>
            </w:r>
          </w:hyperlink>
        </w:p>
        <w:p>
          <w:pPr>
            <w:pStyle w:val="TOC2"/>
            <w:tabs>
              <w:tab w:val="right" w:pos="9360" w:leader="dot"/>
            </w:tabs>
          </w:pPr>
          <w:hyperlink w:history="1" w:anchor="_Toc19">
            <w:r>
              <w:t xml:space="preserve">Challenge 9 – Speed and reliability</w:t>
            </w:r>
            <w:r>
              <w:tab/>
            </w:r>
            <w:r>
              <w:fldChar w:fldCharType="begin" w:dirty="true"/>
              <w:instrText xml:space="preserve">PAGEREF _Toc19 \h</w:instrText>
              <w:fldChar w:fldCharType="separate"/>
              <w:fldChar w:fldCharType="end"/>
            </w:r>
          </w:hyperlink>
        </w:p>
        <w:p>
          <w:pPr>
            <w:pStyle w:val="TOC2"/>
            <w:tabs>
              <w:tab w:val="right" w:pos="9360" w:leader="dot"/>
            </w:tabs>
          </w:pPr>
          <w:hyperlink w:history="1" w:anchor="_Toc20">
            <w:r>
              <w:t xml:space="preserve">Challenge 10 – Earning trust and handling data responsibly</w:t>
            </w:r>
            <w:r>
              <w:tab/>
            </w:r>
            <w:r>
              <w:fldChar w:fldCharType="begin" w:dirty="true"/>
              <w:instrText xml:space="preserve">PAGEREF _Toc20 \h</w:instrText>
              <w:fldChar w:fldCharType="separate"/>
              <w:fldChar w:fldCharType="end"/>
            </w:r>
          </w:hyperlink>
        </w:p>
        <w:p>
          <w:pPr>
            <w:pStyle w:val="TOC2"/>
            <w:tabs>
              <w:tab w:val="right" w:pos="9360" w:leader="dot"/>
            </w:tabs>
          </w:pPr>
          <w:hyperlink w:history="1" w:anchor="_Toc21">
            <w:r>
              <w:t xml:space="preserve">Challenge 11 – Making rules easy, and correct</w:t>
            </w:r>
            <w:r>
              <w:tab/>
            </w:r>
            <w:r>
              <w:fldChar w:fldCharType="begin" w:dirty="true"/>
              <w:instrText xml:space="preserve">PAGEREF _Toc21 \h</w:instrText>
              <w:fldChar w:fldCharType="separate"/>
              <w:fldChar w:fldCharType="end"/>
            </w:r>
          </w:hyperlink>
        </w:p>
        <w:p>
          <w:pPr>
            <w:pStyle w:val="TOC2"/>
            <w:tabs>
              <w:tab w:val="right" w:pos="9360" w:leader="dot"/>
            </w:tabs>
          </w:pPr>
          <w:hyperlink w:history="1" w:anchor="_Toc22">
            <w:r>
              <w:t xml:space="preserve">Challenge 12 – Agents working with other agents</w:t>
            </w:r>
            <w:r>
              <w:tab/>
            </w:r>
            <w:r>
              <w:fldChar w:fldCharType="begin" w:dirty="true"/>
              <w:instrText xml:space="preserve">PAGEREF _Toc22 \h</w:instrText>
              <w:fldChar w:fldCharType="separate"/>
              <w:fldChar w:fldCharType="end"/>
            </w:r>
          </w:hyperlink>
        </w:p>
        <w:p>
          <w:pPr>
            <w:pStyle w:val="TOC2"/>
            <w:tabs>
              <w:tab w:val="right" w:pos="9360" w:leader="dot"/>
            </w:tabs>
          </w:pPr>
          <w:hyperlink w:history="1" w:anchor="_Toc23">
            <w:r>
              <w:t xml:space="preserve">Challenge 13 – Competition, including the platforms themselves</w:t>
            </w:r>
            <w:r>
              <w:tab/>
            </w:r>
            <w:r>
              <w:fldChar w:fldCharType="begin" w:dirty="true"/>
              <w:instrText xml:space="preserve">PAGEREF _Toc23 \h</w:instrText>
              <w:fldChar w:fldCharType="separate"/>
              <w:fldChar w:fldCharType="end"/>
            </w:r>
          </w:hyperlink>
        </w:p>
        <w:p>
          <w:pPr>
            <w:pStyle w:val="TOC1"/>
            <w:tabs>
              <w:tab w:val="right" w:pos="9360" w:leader="dot"/>
            </w:tabs>
          </w:pPr>
          <w:hyperlink w:history="1" w:anchor="_Toc24">
            <w:r>
              <w:t xml:space="preserve">5. Comparing Approaches</w:t>
            </w:r>
            <w:r>
              <w:tab/>
            </w:r>
            <w:r>
              <w:fldChar w:fldCharType="begin" w:dirty="true"/>
              <w:instrText xml:space="preserve">PAGEREF _Toc24 \h</w:instrText>
              <w:fldChar w:fldCharType="separate"/>
              <w:fldChar w:fldCharType="end"/>
            </w:r>
          </w:hyperlink>
        </w:p>
        <w:p>
          <w:pPr>
            <w:pStyle w:val="TOC2"/>
            <w:tabs>
              <w:tab w:val="right" w:pos="9360" w:leader="dot"/>
            </w:tabs>
          </w:pPr>
          <w:hyperlink w:history="1" w:anchor="_Toc25">
            <w:r>
              <w:t xml:space="preserve">5.1 A customer journey that builds confidence step by step</w:t>
            </w:r>
            <w:r>
              <w:tab/>
            </w:r>
            <w:r>
              <w:fldChar w:fldCharType="begin" w:dirty="true"/>
              <w:instrText xml:space="preserve">PAGEREF _Toc25 \h</w:instrText>
              <w:fldChar w:fldCharType="separate"/>
              <w:fldChar w:fldCharType="end"/>
            </w:r>
          </w:hyperlink>
        </w:p>
        <w:p>
          <w:pPr>
            <w:pStyle w:val="TOC1"/>
            <w:tabs>
              <w:tab w:val="right" w:pos="9360" w:leader="dot"/>
            </w:tabs>
          </w:pPr>
          <w:hyperlink w:history="1" w:anchor="_Toc26">
            <w:r>
              <w:t xml:space="preserve">6. Additional Ideas</w:t>
            </w:r>
            <w:r>
              <w:tab/>
            </w:r>
            <w:r>
              <w:fldChar w:fldCharType="begin" w:dirty="true"/>
              <w:instrText xml:space="preserve">PAGEREF _Toc26 \h</w:instrText>
              <w:fldChar w:fldCharType="separate"/>
              <w:fldChar w:fldCharType="end"/>
            </w:r>
          </w:hyperlink>
        </w:p>
        <w:p>
          <w:pPr>
            <w:pStyle w:val="TOC1"/>
            <w:tabs>
              <w:tab w:val="right" w:pos="9360" w:leader="dot"/>
            </w:tabs>
          </w:pPr>
          <w:hyperlink w:history="1" w:anchor="_Toc27">
            <w:r>
              <w:t xml:space="preserve">7. Why This Project Can Succeed</w:t>
            </w:r>
            <w:r>
              <w:tab/>
            </w:r>
            <w:r>
              <w:fldChar w:fldCharType="begin" w:dirty="true"/>
              <w:instrText xml:space="preserve">PAGEREF _Toc27 \h</w:instrText>
              <w:fldChar w:fldCharType="separate"/>
              <w:fldChar w:fldCharType="end"/>
            </w:r>
          </w:hyperlink>
        </w:p>
        <w:p>
          <w:pPr>
            <w:pStyle w:val="TOC2"/>
            <w:tabs>
              <w:tab w:val="right" w:pos="9360" w:leader="dot"/>
            </w:tabs>
          </w:pPr>
          <w:hyperlink w:history="1" w:anchor="_Toc28">
            <w:r>
              <w:t xml:space="preserve">7.1 Strengths</w:t>
            </w:r>
            <w:r>
              <w:tab/>
            </w:r>
            <w:r>
              <w:fldChar w:fldCharType="begin" w:dirty="true"/>
              <w:instrText xml:space="preserve">PAGEREF _Toc28 \h</w:instrText>
              <w:fldChar w:fldCharType="separate"/>
              <w:fldChar w:fldCharType="end"/>
            </w:r>
          </w:hyperlink>
        </w:p>
        <w:p>
          <w:pPr>
            <w:pStyle w:val="TOC2"/>
            <w:tabs>
              <w:tab w:val="right" w:pos="9360" w:leader="dot"/>
            </w:tabs>
          </w:pPr>
          <w:hyperlink w:history="1" w:anchor="_Toc29">
            <w:r>
              <w:t xml:space="preserve">7.2 Tailwinds</w:t>
            </w:r>
            <w:r>
              <w:tab/>
            </w:r>
            <w:r>
              <w:fldChar w:fldCharType="begin" w:dirty="true"/>
              <w:instrText xml:space="preserve">PAGEREF _Toc29 \h</w:instrText>
              <w:fldChar w:fldCharType="separate"/>
              <w:fldChar w:fldCharType="end"/>
            </w:r>
          </w:hyperlink>
        </w:p>
        <w:p>
          <w:pPr>
            <w:pStyle w:val="TOC2"/>
            <w:tabs>
              <w:tab w:val="right" w:pos="9360" w:leader="dot"/>
            </w:tabs>
          </w:pPr>
          <w:hyperlink w:history="1" w:anchor="_Toc30">
            <w:r>
              <w:t xml:space="preserve">7.3 Main risks and how we handle them</w:t>
            </w:r>
            <w:r>
              <w:tab/>
            </w:r>
            <w:r>
              <w:fldChar w:fldCharType="begin" w:dirty="true"/>
              <w:instrText xml:space="preserve">PAGEREF _Toc30 \h</w:instrText>
              <w:fldChar w:fldCharType="separate"/>
              <w:fldChar w:fldCharType="end"/>
            </w:r>
          </w:hyperlink>
        </w:p>
        <w:p>
          <w:pPr>
            <w:pStyle w:val="TOC1"/>
            <w:tabs>
              <w:tab w:val="right" w:pos="9360" w:leader="dot"/>
            </w:tabs>
          </w:pPr>
          <w:hyperlink w:history="1" w:anchor="_Toc31">
            <w:r>
              <w:t xml:space="preserve">8. Product Evolution</w:t>
            </w:r>
            <w:r>
              <w:tab/>
            </w:r>
            <w:r>
              <w:fldChar w:fldCharType="begin" w:dirty="true"/>
              <w:instrText xml:space="preserve">PAGEREF _Toc31 \h</w:instrText>
              <w:fldChar w:fldCharType="separate"/>
              <w:fldChar w:fldCharType="end"/>
            </w:r>
          </w:hyperlink>
        </w:p>
        <w:p>
          <w:pPr>
            <w:pStyle w:val="TOC1"/>
            <w:tabs>
              <w:tab w:val="right" w:pos="9360" w:leader="dot"/>
            </w:tabs>
          </w:pPr>
          <w:hyperlink w:history="1" w:anchor="_Toc32">
            <w:r>
              <w:t xml:space="preserve">9. Questions for Our Discussion</w:t>
            </w:r>
            <w:r>
              <w:tab/>
            </w:r>
            <w:r>
              <w:fldChar w:fldCharType="begin" w:dirty="true"/>
              <w:instrText xml:space="preserve">PAGEREF _Toc32 \h</w:instrText>
              <w:fldChar w:fldCharType="separate"/>
              <w:fldChar w:fldCharType="end"/>
            </w:r>
          </w:hyperlink>
        </w:p>
        <w:p>
          <w:pPr>
            <w:pStyle w:val="TOC1"/>
            <w:tabs>
              <w:tab w:val="right" w:pos="9360" w:leader="dot"/>
            </w:tabs>
          </w:pPr>
          <w:hyperlink w:history="1" w:anchor="_Toc33">
            <w:r>
              <w:t xml:space="preserve">Appendix – Glossary</w:t>
            </w:r>
            <w:r>
              <w:tab/>
            </w:r>
            <w:r>
              <w:fldChar w:fldCharType="begin" w:dirty="true"/>
              <w:instrText xml:space="preserve">PAGEREF _Toc33 \h</w:instrText>
              <w:fldChar w:fldCharType="separate"/>
              <w:fldChar w:fldCharType="end"/>
            </w:r>
          </w:hyperlink>
        </w:p>
        <w:p>
          <w:r>
            <w:fldChar w:fldCharType="end"/>
          </w:r>
        </w:p>
      </w:sdtContent>
    </w:sdt>
    <w:p>
      <w:pPr>
        <w:pStyle w:val="Heading1"/>
        <w:pageBreakBefore/>
      </w:pPr>
      <w:bookmarkStart w:name="_Toc1" w:id="1"/>
      <w:r>
        <w:t xml:space="preserve">1. Summary</w:t>
      </w:r>
      <w:bookmarkEnd w:id="1"/>
    </w:p>
    <w:p>
      <w:pPr>
        <w:spacing w:after="120"/>
      </w:pPr>
      <w:r>
        <w:t xml:space="preserve">Businesses are giving AI agents real power: agents answer customers, send emails, update CRMs, issue refunds and pay invoices. Most companies cannot answer four simple questions about them: </w:t>
      </w:r>
      <w:r>
        <w:rPr>
          <w:b/>
          <w:bCs/>
        </w:rPr>
        <w:t xml:space="preserve">What are my agents doing? What are they allowed to do? What are they spending? Who approved that action?</w:t>
      </w:r>
    </w:p>
    <w:p>
      <w:pPr>
        <w:spacing w:after="120"/>
      </w:pPr>
      <w:r>
        <w:rPr>
          <w:b/>
          <w:bCs/>
        </w:rPr>
        <w:t xml:space="preserve">AgentGuard</w:t>
      </w:r>
      <w:r>
        <w:t xml:space="preserve"> is the safety and control layer for AI agents. A company connects its agents, whether built in n8n, Make, LangChain, the OpenAI or Claude SDKs, or custom code, and can then:</w:t>
      </w:r>
    </w:p>
    <w:p>
      <w:pPr>
        <w:pStyle w:val="ListParagraph"/>
        <w:numPr>
          <w:ilvl w:val="0"/>
          <w:numId w:val="2"/>
        </w:numPr>
        <w:spacing w:after="60"/>
      </w:pPr>
      <w:r>
        <w:rPr>
          <w:b/>
          <w:bCs/>
        </w:rPr>
        <w:t xml:space="preserve">see</w:t>
      </w:r>
      <w:r>
        <w:t xml:space="preserve"> the actions and responses of each connected agent,</w:t>
      </w:r>
    </w:p>
    <w:p>
      <w:pPr>
        <w:pStyle w:val="ListParagraph"/>
        <w:numPr>
          <w:ilvl w:val="0"/>
          <w:numId w:val="2"/>
        </w:numPr>
        <w:spacing w:after="60"/>
      </w:pPr>
      <w:r>
        <w:rPr>
          <w:b/>
          <w:bCs/>
        </w:rPr>
        <w:t xml:space="preserve">control</w:t>
      </w:r>
      <w:r>
        <w:t xml:space="preserve"> which tools and data each agent can use,</w:t>
      </w:r>
    </w:p>
    <w:p>
      <w:pPr>
        <w:pStyle w:val="ListParagraph"/>
        <w:numPr>
          <w:ilvl w:val="0"/>
          <w:numId w:val="2"/>
        </w:numPr>
        <w:spacing w:after="60"/>
      </w:pPr>
      <w:r>
        <w:rPr>
          <w:b/>
          <w:bCs/>
        </w:rPr>
        <w:t xml:space="preserve">limit</w:t>
      </w:r>
      <w:r>
        <w:t xml:space="preserve"> what each agent can spend, per action and in total,</w:t>
      </w:r>
    </w:p>
    <w:p>
      <w:pPr>
        <w:pStyle w:val="ListParagraph"/>
        <w:numPr>
          <w:ilvl w:val="0"/>
          <w:numId w:val="2"/>
        </w:numPr>
        <w:spacing w:after="60"/>
      </w:pPr>
      <w:r>
        <w:rPr>
          <w:b/>
          <w:bCs/>
        </w:rPr>
        <w:t xml:space="preserve">require human approval</w:t>
      </w:r>
      <w:r>
        <w:t xml:space="preserve"> for risky actions, and</w:t>
      </w:r>
    </w:p>
    <w:p>
      <w:pPr>
        <w:pStyle w:val="ListParagraph"/>
        <w:numPr>
          <w:ilvl w:val="0"/>
          <w:numId w:val="2"/>
        </w:numPr>
        <w:spacing w:after="60"/>
      </w:pPr>
      <w:r>
        <w:rPr>
          <w:b/>
          <w:bCs/>
        </w:rPr>
        <w:t xml:space="preserve">block</w:t>
      </w:r>
      <w:r>
        <w:t xml:space="preserve"> any agent instantly at every AgentGuard checkpoint.</w:t>
      </w:r>
    </w:p>
    <w:p>
      <w:pPr>
        <w:spacing w:after="120"/>
      </w:pPr>
      <w:r>
        <w:t xml:space="preserve">The hardest problem is that agents are built in many different ways. Our answer: </w:t>
      </w:r>
      <w:r>
        <w:rPr>
          <w:b/>
          <w:bCs/>
        </w:rPr>
        <w:t xml:space="preserve">control what agents do and say at the points where they touch the outside world</w:t>
      </w:r>
      <w:r>
        <w:t xml:space="preserve">, not inside each agent. Agents act by calling AI models, calling tools and using credentials. AgentGuard places checkpoints at those points and applies one set of rules to all of them.</w:t>
      </w:r>
    </w:p>
    <w:p>
      <w:pPr>
        <w:spacing w:after="120"/>
      </w:pPr>
      <w:r>
        <w:t xml:space="preserve">We are also honest about how strong each checkpoint is. Some connection methods can </w:t>
      </w:r>
      <w:r>
        <w:rPr>
          <w:b/>
          <w:bCs/>
        </w:rPr>
        <w:t xml:space="preserve">enforce</w:t>
      </w:r>
      <w:r>
        <w:t xml:space="preserve"> rules so they cannot be skipped. Others are </w:t>
      </w:r>
      <w:r>
        <w:rPr>
          <w:b/>
          <w:bCs/>
        </w:rPr>
        <w:t xml:space="preserve">cooperative</w:t>
      </w:r>
      <w:r>
        <w:t xml:space="preserve"> and depend on the developer using them. Customers always see which of their agents are fully protected.</w:t>
      </w:r>
    </w:p>
    <w:p>
      <w:pPr>
        <w:pStyle w:val="Heading2"/>
        <w:keepNext/>
      </w:pPr>
      <w:bookmarkStart w:name="_Toc2" w:id="2"/>
      <w:r>
        <w:t xml:space="preserve">Why we believe this will succeed</w:t>
      </w:r>
      <w:bookmarkEnd w:id="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shd w:fill="1F3A5F" w:color="auto" w:val="clear"/>
            <w:tcMar>
              <w:top w:type="dxa" w:w="60"/>
              <w:left w:type="dxa" w:w="100"/>
              <w:bottom w:type="dxa" w:w="60"/>
              <w:right w:type="dxa" w:w="100"/>
            </w:tcMar>
          </w:tcPr>
          <w:p>
            <w:r>
              <w:rPr>
                <w:b/>
                <w:bCs/>
                <w:color w:val="FFFFFF"/>
                <w:sz w:val="19"/>
                <w:szCs w:val="19"/>
              </w:rPr>
              <w:t xml:space="preserve">Reason</w:t>
            </w:r>
          </w:p>
        </w:tc>
        <w:tc>
          <w:tcPr>
            <w:tcW w:type="dxa" w:w="6552"/>
            <w:shd w:fill="1F3A5F" w:color="auto" w:val="clear"/>
            <w:tcMar>
              <w:top w:type="dxa" w:w="60"/>
              <w:left w:type="dxa" w:w="100"/>
              <w:bottom w:type="dxa" w:w="60"/>
              <w:right w:type="dxa" w:w="100"/>
            </w:tcMar>
          </w:tcPr>
          <w:p>
            <w:r>
              <w:rPr>
                <w:b/>
                <w:bCs/>
                <w:color w:val="FFFFFF"/>
                <w:sz w:val="19"/>
                <w:szCs w:val="19"/>
              </w:rPr>
              <w:t xml:space="preserve">Evidence</w:t>
            </w:r>
          </w:p>
        </w:tc>
      </w:tr>
      <w:tr>
        <w:trPr>
          <w:cantSplit/>
        </w:trPr>
        <w:tc>
          <w:tcPr>
            <w:tcW w:type="dxa" w:w="2808"/>
            <w:tcMar>
              <w:top w:type="dxa" w:w="60"/>
              <w:left w:type="dxa" w:w="100"/>
              <w:bottom w:type="dxa" w:w="60"/>
              <w:right w:type="dxa" w:w="100"/>
            </w:tcMar>
          </w:tcPr>
          <w:p>
            <w:r>
              <w:rPr>
                <w:sz w:val="19"/>
                <w:szCs w:val="19"/>
              </w:rPr>
              <w:t xml:space="preserve">The need is real and growing</w:t>
            </w:r>
          </w:p>
        </w:tc>
        <w:tc>
          <w:tcPr>
            <w:tcW w:type="dxa" w:w="6552"/>
            <w:tcMar>
              <w:top w:type="dxa" w:w="60"/>
              <w:left w:type="dxa" w:w="100"/>
              <w:bottom w:type="dxa" w:w="60"/>
              <w:right w:type="dxa" w:w="100"/>
            </w:tcMar>
          </w:tcPr>
          <w:p>
            <w:r>
              <w:rPr>
                <w:sz w:val="19"/>
                <w:szCs w:val="19"/>
              </w:rPr>
              <w:t xml:space="preserve">Every company that gives agents access to money, customers or data faces the same fears: wrong actions, data leaks, runaway cost. Public failures, such as an AI coding agent deleting a production database (Replit, 2025), make the risk easy to understand.</w:t>
            </w:r>
          </w:p>
        </w:tc>
      </w:tr>
      <w:tr>
        <w:trPr>
          <w:cantSplit/>
        </w:trPr>
        <w:tc>
          <w:tcPr>
            <w:tcW w:type="dxa" w:w="2808"/>
            <w:shd w:fill="F4F4F4" w:color="auto" w:val="clear"/>
            <w:tcMar>
              <w:top w:type="dxa" w:w="60"/>
              <w:left w:type="dxa" w:w="100"/>
              <w:bottom w:type="dxa" w:w="60"/>
              <w:right w:type="dxa" w:w="100"/>
            </w:tcMar>
          </w:tcPr>
          <w:p>
            <w:r>
              <w:rPr>
                <w:sz w:val="19"/>
                <w:szCs w:val="19"/>
              </w:rPr>
              <w:t xml:space="preserve">The market is proven</w:t>
            </w:r>
          </w:p>
        </w:tc>
        <w:tc>
          <w:tcPr>
            <w:tcW w:type="dxa" w:w="6552"/>
            <w:shd w:fill="F4F4F4" w:color="auto" w:val="clear"/>
            <w:tcMar>
              <w:top w:type="dxa" w:w="60"/>
              <w:left w:type="dxa" w:w="100"/>
              <w:bottom w:type="dxa" w:w="60"/>
              <w:right w:type="dxa" w:w="100"/>
            </w:tcMar>
          </w:tcPr>
          <w:p>
            <w:r>
              <w:rPr>
                <w:sz w:val="19"/>
                <w:szCs w:val="19"/>
              </w:rPr>
              <w:t xml:space="preserve">In 2025 several large security companies publicly announced acquisitions of AI-security startups (e.g. Palo Alto Networks – Protect AI, Check Point – Lakera, SentinelOne – Prompt Security, Snyk – Invariant Labs), and Microsoft, AWS and Okta launched agent-governance products. Large players invest where the need is real.</w:t>
            </w:r>
          </w:p>
        </w:tc>
      </w:tr>
      <w:tr>
        <w:trPr>
          <w:cantSplit/>
        </w:trPr>
        <w:tc>
          <w:tcPr>
            <w:tcW w:type="dxa" w:w="2808"/>
            <w:tcMar>
              <w:top w:type="dxa" w:w="60"/>
              <w:left w:type="dxa" w:w="100"/>
              <w:bottom w:type="dxa" w:w="60"/>
              <w:right w:type="dxa" w:w="100"/>
            </w:tcMar>
          </w:tcPr>
          <w:p>
            <w:r>
              <w:rPr>
                <w:sz w:val="19"/>
                <w:szCs w:val="19"/>
              </w:rPr>
              <w:t xml:space="preserve">A clear gap</w:t>
            </w:r>
          </w:p>
        </w:tc>
        <w:tc>
          <w:tcPr>
            <w:tcW w:type="dxa" w:w="6552"/>
            <w:tcMar>
              <w:top w:type="dxa" w:w="60"/>
              <w:left w:type="dxa" w:w="100"/>
              <w:bottom w:type="dxa" w:w="60"/>
              <w:right w:type="dxa" w:w="100"/>
            </w:tcMar>
          </w:tcPr>
          <w:p>
            <w:r>
              <w:rPr>
                <w:sz w:val="19"/>
                <w:szCs w:val="19"/>
              </w:rPr>
              <w:t xml:space="preserve">Large vendors focus on enterprises and their own platforms. Smaller tools each cover one piece (monitoring, approvals, AI-traffic gateway or tool connectors). No simple product combines all of them for teams that use mixed tools.</w:t>
            </w:r>
          </w:p>
        </w:tc>
      </w:tr>
      <w:tr>
        <w:trPr>
          <w:cantSplit/>
        </w:trPr>
        <w:tc>
          <w:tcPr>
            <w:tcW w:type="dxa" w:w="2808"/>
            <w:shd w:fill="F4F4F4" w:color="auto" w:val="clear"/>
            <w:tcMar>
              <w:top w:type="dxa" w:w="60"/>
              <w:left w:type="dxa" w:w="100"/>
              <w:bottom w:type="dxa" w:w="60"/>
              <w:right w:type="dxa" w:w="100"/>
            </w:tcMar>
          </w:tcPr>
          <w:p>
            <w:r>
              <w:rPr>
                <w:sz w:val="19"/>
                <w:szCs w:val="19"/>
              </w:rPr>
              <w:t xml:space="preserve">The timing is right</w:t>
            </w:r>
          </w:p>
        </w:tc>
        <w:tc>
          <w:tcPr>
            <w:tcW w:type="dxa" w:w="6552"/>
            <w:shd w:fill="F4F4F4" w:color="auto" w:val="clear"/>
            <w:tcMar>
              <w:top w:type="dxa" w:w="60"/>
              <w:left w:type="dxa" w:w="100"/>
              <w:bottom w:type="dxa" w:w="60"/>
              <w:right w:type="dxa" w:w="100"/>
            </w:tcMar>
          </w:tcPr>
          <w:p>
            <w:r>
              <w:rPr>
                <w:sz w:val="19"/>
                <w:szCs w:val="19"/>
              </w:rPr>
              <w:t xml:space="preserve">Open standards (MCP for tools, OpenTelemetry for traces, OpenAI-compatible APIs) now make cross-platform control technically practical.</w:t>
            </w:r>
          </w:p>
        </w:tc>
      </w:tr>
      <w:tr>
        <w:trPr>
          <w:cantSplit/>
        </w:trPr>
        <w:tc>
          <w:tcPr>
            <w:tcW w:type="dxa" w:w="2808"/>
            <w:tcMar>
              <w:top w:type="dxa" w:w="60"/>
              <w:left w:type="dxa" w:w="100"/>
              <w:bottom w:type="dxa" w:w="60"/>
              <w:right w:type="dxa" w:w="100"/>
            </w:tcMar>
          </w:tcPr>
          <w:p>
            <w:r>
              <w:rPr>
                <w:sz w:val="19"/>
                <w:szCs w:val="19"/>
              </w:rPr>
              <w:t xml:space="preserve">Built-in distribution</w:t>
            </w:r>
          </w:p>
        </w:tc>
        <w:tc>
          <w:tcPr>
            <w:tcW w:type="dxa" w:w="6552"/>
            <w:tcMar>
              <w:top w:type="dxa" w:w="60"/>
              <w:left w:type="dxa" w:w="100"/>
              <w:bottom w:type="dxa" w:w="60"/>
              <w:right w:type="dxa" w:w="100"/>
            </w:tcMar>
          </w:tcPr>
          <w:p>
            <w:r>
              <w:rPr>
                <w:sz w:val="19"/>
                <w:szCs w:val="19"/>
              </w:rPr>
              <w:t xml:space="preserve">System Memo already reaches the target audience: people who build and sell AI automations.</w:t>
            </w:r>
          </w:p>
        </w:tc>
      </w:tr>
      <w:tr>
        <w:trPr>
          <w:cantSplit/>
        </w:trPr>
        <w:tc>
          <w:tcPr>
            <w:tcW w:type="dxa" w:w="2808"/>
            <w:shd w:fill="F4F4F4" w:color="auto" w:val="clear"/>
            <w:tcMar>
              <w:top w:type="dxa" w:w="60"/>
              <w:left w:type="dxa" w:w="100"/>
              <w:bottom w:type="dxa" w:w="60"/>
              <w:right w:type="dxa" w:w="100"/>
            </w:tcMar>
          </w:tcPr>
          <w:p>
            <w:r>
              <w:rPr>
                <w:sz w:val="19"/>
                <w:szCs w:val="19"/>
              </w:rPr>
              <w:t xml:space="preserve">Proven builder</w:t>
            </w:r>
          </w:p>
        </w:tc>
        <w:tc>
          <w:tcPr>
            <w:tcW w:type="dxa" w:w="6552"/>
            <w:shd w:fill="F4F4F4" w:color="auto" w:val="clear"/>
            <w:tcMar>
              <w:top w:type="dxa" w:w="60"/>
              <w:left w:type="dxa" w:w="100"/>
              <w:bottom w:type="dxa" w:w="60"/>
              <w:right w:type="dxa" w:w="100"/>
            </w:tcMar>
          </w:tcPr>
          <w:p>
            <w:r>
              <w:rPr>
                <w:sz w:val="19"/>
                <w:szCs w:val="19"/>
              </w:rPr>
              <w:t xml:space="preserve">The development lead has delivered production AI agents and AI automation systems (e.g. an AI email-outreach platform) for real companies.</w:t>
            </w:r>
          </w:p>
        </w:tc>
      </w:tr>
    </w:tbl>
    <w:p>
      <w:pPr>
        <w:spacing w:after="120"/>
      </w:pPr>
    </w:p>
    <w:p>
      <w:pPr>
        <w:pBdr>
          <w:left w:val="single" w:color="2E75B6" w:sz="18" w:space="8"/>
        </w:pBdr>
        <w:shd w:fill="EAF1F8" w:color="auto" w:val="clear"/>
        <w:spacing w:after="160" w:before="120"/>
        <w:ind w:left="160"/>
      </w:pPr>
      <w:r>
        <w:rPr>
          <w:i/>
          <w:iCs/>
          <w:color w:val="444444"/>
        </w:rPr>
        <w:t xml:space="preserve">Before presenting externally, re-check the acquisition and competitor facts. This market changes every month.</w:t>
      </w:r>
    </w:p>
    <w:p>
      <w:pPr>
        <w:pStyle w:val="Heading1"/>
        <w:pageBreakBefore/>
      </w:pPr>
      <w:bookmarkStart w:name="_Toc3" w:id="3"/>
      <w:r>
        <w:t xml:space="preserve">2. The Problem and the Opportunity</w:t>
      </w:r>
      <w:bookmarkEnd w:id="3"/>
    </w:p>
    <w:p>
      <w:pPr>
        <w:pStyle w:val="Heading2"/>
        <w:keepNext/>
      </w:pPr>
      <w:bookmarkStart w:name="_Toc4" w:id="4"/>
      <w:r>
        <w:t xml:space="preserve">2.1 What goes wrong without control</w:t>
      </w:r>
      <w:bookmarkEnd w:id="4"/>
    </w:p>
    <w:p>
      <w:pPr>
        <w:spacing w:after="120"/>
      </w:pPr>
      <w:r>
        <w:t xml:space="preserve">Agent failures come in two types: wrong </w:t>
      </w:r>
      <w:r>
        <w:rPr>
          <w:b/>
          <w:bCs/>
        </w:rPr>
        <w:t xml:space="preserve">actions</w:t>
      </w:r>
      <w:r>
        <w:t xml:space="preserve"> (the agent does something) and wrong </w:t>
      </w:r>
      <w:r>
        <w:rPr>
          <w:b/>
          <w:bCs/>
        </w:rPr>
        <w:t xml:space="preserve">statements</w:t>
      </w:r>
      <w:r>
        <w:t xml:space="preserve"> (the agent says something). AgentGuard covers both, with different checkpoints.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5"/>
        <w:gridCol w:w="1404"/>
        <w:gridCol w:w="2901"/>
        <w:gridCol w:w="3090"/>
      </w:tblGrid>
      <w:tr>
        <w:trPr>
          <w:cantSplit/>
          <w:tblHeader/>
        </w:trPr>
        <w:tc>
          <w:tcPr>
            <w:tcW w:type="dxa" w:w="1965"/>
            <w:shd w:fill="1F3A5F" w:color="auto" w:val="clear"/>
            <w:tcMar>
              <w:top w:type="dxa" w:w="60"/>
              <w:left w:type="dxa" w:w="100"/>
              <w:bottom w:type="dxa" w:w="60"/>
              <w:right w:type="dxa" w:w="100"/>
            </w:tcMar>
          </w:tcPr>
          <w:p>
            <w:r>
              <w:rPr>
                <w:b/>
                <w:bCs/>
                <w:color w:val="FFFFFF"/>
                <w:sz w:val="19"/>
                <w:szCs w:val="19"/>
              </w:rPr>
              <w:t xml:space="preserve">Case</w:t>
            </w:r>
          </w:p>
        </w:tc>
        <w:tc>
          <w:tcPr>
            <w:tcW w:type="dxa" w:w="1404"/>
            <w:shd w:fill="1F3A5F" w:color="auto" w:val="clear"/>
            <w:tcMar>
              <w:top w:type="dxa" w:w="60"/>
              <w:left w:type="dxa" w:w="100"/>
              <w:bottom w:type="dxa" w:w="60"/>
              <w:right w:type="dxa" w:w="100"/>
            </w:tcMar>
          </w:tcPr>
          <w:p>
            <w:r>
              <w:rPr>
                <w:b/>
                <w:bCs/>
                <w:color w:val="FFFFFF"/>
                <w:sz w:val="19"/>
                <w:szCs w:val="19"/>
              </w:rPr>
              <w:t xml:space="preserve">Type</w:t>
            </w:r>
          </w:p>
        </w:tc>
        <w:tc>
          <w:tcPr>
            <w:tcW w:type="dxa" w:w="2901"/>
            <w:shd w:fill="1F3A5F" w:color="auto" w:val="clear"/>
            <w:tcMar>
              <w:top w:type="dxa" w:w="60"/>
              <w:left w:type="dxa" w:w="100"/>
              <w:bottom w:type="dxa" w:w="60"/>
              <w:right w:type="dxa" w:w="100"/>
            </w:tcMar>
          </w:tcPr>
          <w:p>
            <w:r>
              <w:rPr>
                <w:b/>
                <w:bCs/>
                <w:color w:val="FFFFFF"/>
                <w:sz w:val="19"/>
                <w:szCs w:val="19"/>
              </w:rPr>
              <w:t xml:space="preserve">What happened</w:t>
            </w:r>
          </w:p>
        </w:tc>
        <w:tc>
          <w:tcPr>
            <w:tcW w:type="dxa" w:w="3090"/>
            <w:shd w:fill="1F3A5F" w:color="auto" w:val="clear"/>
            <w:tcMar>
              <w:top w:type="dxa" w:w="60"/>
              <w:left w:type="dxa" w:w="100"/>
              <w:bottom w:type="dxa" w:w="60"/>
              <w:right w:type="dxa" w:w="100"/>
            </w:tcMar>
          </w:tcPr>
          <w:p>
            <w:r>
              <w:rPr>
                <w:b/>
                <w:bCs/>
                <w:color w:val="FFFFFF"/>
                <w:sz w:val="19"/>
                <w:szCs w:val="19"/>
              </w:rPr>
              <w:t xml:space="preserve">How AgentGuard helps</w:t>
            </w:r>
          </w:p>
        </w:tc>
      </w:tr>
      <w:tr>
        <w:trPr>
          <w:cantSplit/>
        </w:trPr>
        <w:tc>
          <w:tcPr>
            <w:tcW w:type="dxa" w:w="1965"/>
            <w:tcMar>
              <w:top w:type="dxa" w:w="60"/>
              <w:left w:type="dxa" w:w="100"/>
              <w:bottom w:type="dxa" w:w="60"/>
              <w:right w:type="dxa" w:w="100"/>
            </w:tcMar>
          </w:tcPr>
          <w:p>
            <w:r>
              <w:rPr>
                <w:sz w:val="19"/>
                <w:szCs w:val="19"/>
              </w:rPr>
              <w:t xml:space="preserve">Replit AI agent (2025)</w:t>
            </w:r>
          </w:p>
        </w:tc>
        <w:tc>
          <w:tcPr>
            <w:tcW w:type="dxa" w:w="1404"/>
            <w:tcMar>
              <w:top w:type="dxa" w:w="60"/>
              <w:left w:type="dxa" w:w="100"/>
              <w:bottom w:type="dxa" w:w="60"/>
              <w:right w:type="dxa" w:w="100"/>
            </w:tcMar>
          </w:tcPr>
          <w:p>
            <w:r>
              <w:rPr>
                <w:sz w:val="19"/>
                <w:szCs w:val="19"/>
              </w:rPr>
              <w:t xml:space="preserve">Action</w:t>
            </w:r>
          </w:p>
        </w:tc>
        <w:tc>
          <w:tcPr>
            <w:tcW w:type="dxa" w:w="2901"/>
            <w:tcMar>
              <w:top w:type="dxa" w:w="60"/>
              <w:left w:type="dxa" w:w="100"/>
              <w:bottom w:type="dxa" w:w="60"/>
              <w:right w:type="dxa" w:w="100"/>
            </w:tcMar>
          </w:tcPr>
          <w:p>
            <w:r>
              <w:rPr>
                <w:sz w:val="19"/>
                <w:szCs w:val="19"/>
              </w:rPr>
              <w:t xml:space="preserve">A coding agent deleted a production database during a code freeze.</w:t>
            </w:r>
          </w:p>
        </w:tc>
        <w:tc>
          <w:tcPr>
            <w:tcW w:type="dxa" w:w="3090"/>
            <w:tcMar>
              <w:top w:type="dxa" w:w="60"/>
              <w:left w:type="dxa" w:w="100"/>
              <w:bottom w:type="dxa" w:w="60"/>
              <w:right w:type="dxa" w:w="100"/>
            </w:tcMar>
          </w:tcPr>
          <w:p>
            <w:r>
              <w:rPr>
                <w:sz w:val="19"/>
                <w:szCs w:val="19"/>
              </w:rPr>
              <w:t xml:space="preserve">Where database access is routed through AgentGuard (database connectors are planned after launch), “delete data” in production is blocked or sent for approval, with a full audit trail.</w:t>
            </w:r>
          </w:p>
        </w:tc>
      </w:tr>
      <w:tr>
        <w:trPr>
          <w:cantSplit/>
        </w:trPr>
        <w:tc>
          <w:tcPr>
            <w:tcW w:type="dxa" w:w="1965"/>
            <w:shd w:fill="F4F4F4" w:color="auto" w:val="clear"/>
            <w:tcMar>
              <w:top w:type="dxa" w:w="60"/>
              <w:left w:type="dxa" w:w="100"/>
              <w:bottom w:type="dxa" w:w="60"/>
              <w:right w:type="dxa" w:w="100"/>
            </w:tcMar>
          </w:tcPr>
          <w:p>
            <w:r>
              <w:rPr>
                <w:sz w:val="19"/>
                <w:szCs w:val="19"/>
              </w:rPr>
              <w:t xml:space="preserve">Air Canada chatbot (2024)</w:t>
            </w:r>
          </w:p>
        </w:tc>
        <w:tc>
          <w:tcPr>
            <w:tcW w:type="dxa" w:w="1404"/>
            <w:shd w:fill="F4F4F4" w:color="auto" w:val="clear"/>
            <w:tcMar>
              <w:top w:type="dxa" w:w="60"/>
              <w:left w:type="dxa" w:w="100"/>
              <w:bottom w:type="dxa" w:w="60"/>
              <w:right w:type="dxa" w:w="100"/>
            </w:tcMar>
          </w:tcPr>
          <w:p>
            <w:r>
              <w:rPr>
                <w:sz w:val="19"/>
                <w:szCs w:val="19"/>
              </w:rPr>
              <w:t xml:space="preserve">Statement</w:t>
            </w:r>
          </w:p>
        </w:tc>
        <w:tc>
          <w:tcPr>
            <w:tcW w:type="dxa" w:w="2901"/>
            <w:shd w:fill="F4F4F4" w:color="auto" w:val="clear"/>
            <w:tcMar>
              <w:top w:type="dxa" w:w="60"/>
              <w:left w:type="dxa" w:w="100"/>
              <w:bottom w:type="dxa" w:w="60"/>
              <w:right w:type="dxa" w:w="100"/>
            </w:tcMar>
          </w:tcPr>
          <w:p>
            <w:r>
              <w:rPr>
                <w:sz w:val="19"/>
                <w:szCs w:val="19"/>
              </w:rPr>
              <w:t xml:space="preserve">The chatbot told a customer about a refund policy that didn’t exist; a tribunal made the airline honor it.</w:t>
            </w:r>
          </w:p>
        </w:tc>
        <w:tc>
          <w:tcPr>
            <w:tcW w:type="dxa" w:w="3090"/>
            <w:shd w:fill="F4F4F4" w:color="auto" w:val="clear"/>
            <w:tcMar>
              <w:top w:type="dxa" w:w="60"/>
              <w:left w:type="dxa" w:w="100"/>
              <w:bottom w:type="dxa" w:w="60"/>
              <w:right w:type="dxa" w:w="100"/>
            </w:tcMar>
          </w:tcPr>
          <w:p>
            <w:r>
              <w:rPr>
                <w:sz w:val="19"/>
                <w:szCs w:val="19"/>
              </w:rPr>
              <w:t xml:space="preserve">The response checkpoint flags promises about refunds, prices or policies and can hold them for review or replace them with an approved answer.</w:t>
            </w:r>
          </w:p>
        </w:tc>
      </w:tr>
      <w:tr>
        <w:trPr>
          <w:cantSplit/>
        </w:trPr>
        <w:tc>
          <w:tcPr>
            <w:tcW w:type="dxa" w:w="1965"/>
            <w:tcMar>
              <w:top w:type="dxa" w:w="60"/>
              <w:left w:type="dxa" w:w="100"/>
              <w:bottom w:type="dxa" w:w="60"/>
              <w:right w:type="dxa" w:w="100"/>
            </w:tcMar>
          </w:tcPr>
          <w:p>
            <w:r>
              <w:rPr>
                <w:sz w:val="19"/>
                <w:szCs w:val="19"/>
              </w:rPr>
              <w:t xml:space="preserve">Runaway AI cost (typical scenario)</w:t>
            </w:r>
          </w:p>
        </w:tc>
        <w:tc>
          <w:tcPr>
            <w:tcW w:type="dxa" w:w="1404"/>
            <w:tcMar>
              <w:top w:type="dxa" w:w="60"/>
              <w:left w:type="dxa" w:w="100"/>
              <w:bottom w:type="dxa" w:w="60"/>
              <w:right w:type="dxa" w:w="100"/>
            </w:tcMar>
          </w:tcPr>
          <w:p>
            <w:r>
              <w:rPr>
                <w:sz w:val="19"/>
                <w:szCs w:val="19"/>
              </w:rPr>
              <w:t xml:space="preserve">Action</w:t>
            </w:r>
          </w:p>
        </w:tc>
        <w:tc>
          <w:tcPr>
            <w:tcW w:type="dxa" w:w="2901"/>
            <w:tcMar>
              <w:top w:type="dxa" w:w="60"/>
              <w:left w:type="dxa" w:w="100"/>
              <w:bottom w:type="dxa" w:w="60"/>
              <w:right w:type="dxa" w:w="100"/>
            </w:tcMar>
          </w:tcPr>
          <w:p>
            <w:r>
              <w:rPr>
                <w:sz w:val="19"/>
                <w:szCs w:val="19"/>
              </w:rPr>
              <w:t xml:space="preserve">An agent stuck in a loop calls the AI model thousands of times overnight.</w:t>
            </w:r>
          </w:p>
        </w:tc>
        <w:tc>
          <w:tcPr>
            <w:tcW w:type="dxa" w:w="3090"/>
            <w:tcMar>
              <w:top w:type="dxa" w:w="60"/>
              <w:left w:type="dxa" w:w="100"/>
              <w:bottom w:type="dxa" w:w="60"/>
              <w:right w:type="dxa" w:w="100"/>
            </w:tcMar>
          </w:tcPr>
          <w:p>
            <w:r>
              <w:rPr>
                <w:sz w:val="19"/>
                <w:szCs w:val="19"/>
              </w:rPr>
              <w:t xml:space="preserve">Loop detection and budgets pause the agent and alert the owner.</w:t>
            </w:r>
          </w:p>
        </w:tc>
      </w:tr>
      <w:tr>
        <w:trPr>
          <w:cantSplit/>
        </w:trPr>
        <w:tc>
          <w:tcPr>
            <w:tcW w:type="dxa" w:w="1965"/>
            <w:shd w:fill="F4F4F4" w:color="auto" w:val="clear"/>
            <w:tcMar>
              <w:top w:type="dxa" w:w="60"/>
              <w:left w:type="dxa" w:w="100"/>
              <w:bottom w:type="dxa" w:w="60"/>
              <w:right w:type="dxa" w:w="100"/>
            </w:tcMar>
          </w:tcPr>
          <w:p>
            <w:r>
              <w:rPr>
                <w:sz w:val="19"/>
                <w:szCs w:val="19"/>
              </w:rPr>
              <w:t xml:space="preserve">Duplicate refunds (typical scenario)</w:t>
            </w:r>
          </w:p>
        </w:tc>
        <w:tc>
          <w:tcPr>
            <w:tcW w:type="dxa" w:w="1404"/>
            <w:shd w:fill="F4F4F4" w:color="auto" w:val="clear"/>
            <w:tcMar>
              <w:top w:type="dxa" w:w="60"/>
              <w:left w:type="dxa" w:w="100"/>
              <w:bottom w:type="dxa" w:w="60"/>
              <w:right w:type="dxa" w:w="100"/>
            </w:tcMar>
          </w:tcPr>
          <w:p>
            <w:r>
              <w:rPr>
                <w:sz w:val="19"/>
                <w:szCs w:val="19"/>
              </w:rPr>
              <w:t xml:space="preserve">Action</w:t>
            </w:r>
          </w:p>
        </w:tc>
        <w:tc>
          <w:tcPr>
            <w:tcW w:type="dxa" w:w="2901"/>
            <w:shd w:fill="F4F4F4" w:color="auto" w:val="clear"/>
            <w:tcMar>
              <w:top w:type="dxa" w:w="60"/>
              <w:left w:type="dxa" w:w="100"/>
              <w:bottom w:type="dxa" w:w="60"/>
              <w:right w:type="dxa" w:w="100"/>
            </w:tcMar>
          </w:tcPr>
          <w:p>
            <w:r>
              <w:rPr>
                <w:sz w:val="19"/>
                <w:szCs w:val="19"/>
              </w:rPr>
              <w:t xml:space="preserve">An agent times out, retries, and refunds the same order twice.</w:t>
            </w:r>
          </w:p>
        </w:tc>
        <w:tc>
          <w:tcPr>
            <w:tcW w:type="dxa" w:w="3090"/>
            <w:shd w:fill="F4F4F4" w:color="auto" w:val="clear"/>
            <w:tcMar>
              <w:top w:type="dxa" w:w="60"/>
              <w:left w:type="dxa" w:w="100"/>
              <w:bottom w:type="dxa" w:w="60"/>
              <w:right w:type="dxa" w:w="100"/>
            </w:tcMar>
          </w:tcPr>
          <w:p>
            <w:r>
              <w:rPr>
                <w:sz w:val="19"/>
                <w:szCs w:val="19"/>
              </w:rPr>
              <w:t xml:space="preserve">Duplicate protection based on the action itself (same order, same action) makes sure it runs only once, even if the agent retries.</w:t>
            </w:r>
          </w:p>
        </w:tc>
      </w:tr>
      <w:tr>
        <w:trPr>
          <w:cantSplit/>
        </w:trPr>
        <w:tc>
          <w:tcPr>
            <w:tcW w:type="dxa" w:w="1965"/>
            <w:tcMar>
              <w:top w:type="dxa" w:w="60"/>
              <w:left w:type="dxa" w:w="100"/>
              <w:bottom w:type="dxa" w:w="60"/>
              <w:right w:type="dxa" w:w="100"/>
            </w:tcMar>
          </w:tcPr>
          <w:p>
            <w:r>
              <w:rPr>
                <w:sz w:val="19"/>
                <w:szCs w:val="19"/>
              </w:rPr>
              <w:t xml:space="preserve">Wrong recipients (typical scenario)</w:t>
            </w:r>
          </w:p>
        </w:tc>
        <w:tc>
          <w:tcPr>
            <w:tcW w:type="dxa" w:w="1404"/>
            <w:tcMar>
              <w:top w:type="dxa" w:w="60"/>
              <w:left w:type="dxa" w:w="100"/>
              <w:bottom w:type="dxa" w:w="60"/>
              <w:right w:type="dxa" w:w="100"/>
            </w:tcMar>
          </w:tcPr>
          <w:p>
            <w:r>
              <w:rPr>
                <w:sz w:val="19"/>
                <w:szCs w:val="19"/>
              </w:rPr>
              <w:t xml:space="preserve">Action</w:t>
            </w:r>
          </w:p>
        </w:tc>
        <w:tc>
          <w:tcPr>
            <w:tcW w:type="dxa" w:w="2901"/>
            <w:tcMar>
              <w:top w:type="dxa" w:w="60"/>
              <w:left w:type="dxa" w:w="100"/>
              <w:bottom w:type="dxa" w:w="60"/>
              <w:right w:type="dxa" w:w="100"/>
            </w:tcMar>
          </w:tcPr>
          <w:p>
            <w:r>
              <w:rPr>
                <w:sz w:val="19"/>
                <w:szCs w:val="19"/>
              </w:rPr>
              <w:t xml:space="preserve">An outreach agent emails the full customer list instead of one segment.</w:t>
            </w:r>
          </w:p>
        </w:tc>
        <w:tc>
          <w:tcPr>
            <w:tcW w:type="dxa" w:w="3090"/>
            <w:tcMar>
              <w:top w:type="dxa" w:w="60"/>
              <w:left w:type="dxa" w:w="100"/>
              <w:bottom w:type="dxa" w:w="60"/>
              <w:right w:type="dxa" w:w="100"/>
            </w:tcMar>
          </w:tcPr>
          <w:p>
            <w:r>
              <w:rPr>
                <w:sz w:val="19"/>
                <w:szCs w:val="19"/>
              </w:rPr>
              <w:t xml:space="preserve">Recipient limits and cumulative limits stop mass sending; large batches need approval.</w:t>
            </w:r>
          </w:p>
        </w:tc>
      </w:tr>
    </w:tbl>
    <w:p>
      <w:pPr>
        <w:spacing w:after="120"/>
      </w:pPr>
    </w:p>
    <w:p>
      <w:pPr>
        <w:pStyle w:val="Heading2"/>
        <w:keepNext/>
      </w:pPr>
      <w:bookmarkStart w:name="_Toc5" w:id="5"/>
      <w:r>
        <w:t xml:space="preserve">2.2 Why existing approaches are not enough</w:t>
      </w:r>
      <w:bookmarkEnd w:id="5"/>
    </w:p>
    <w:p>
      <w:pPr>
        <w:pStyle w:val="ListParagraph"/>
        <w:numPr>
          <w:ilvl w:val="0"/>
          <w:numId w:val="2"/>
        </w:numPr>
        <w:spacing w:after="60"/>
      </w:pPr>
      <w:r>
        <w:rPr>
          <w:b/>
          <w:bCs/>
        </w:rPr>
        <w:t xml:space="preserve">Monitoring tools</w:t>
      </w:r>
      <w:r>
        <w:t xml:space="preserve"> (LangSmith, Langfuse, Helicone) show what happened after it happened. They don’t prevent it.</w:t>
      </w:r>
    </w:p>
    <w:p>
      <w:pPr>
        <w:pStyle w:val="ListParagraph"/>
        <w:numPr>
          <w:ilvl w:val="0"/>
          <w:numId w:val="2"/>
        </w:numPr>
        <w:spacing w:after="60"/>
      </w:pPr>
      <w:r>
        <w:rPr>
          <w:b/>
          <w:bCs/>
        </w:rPr>
        <w:t xml:space="preserve">Rules inside the prompt</w:t>
      </w:r>
      <w:r>
        <w:t xml:space="preserve"> (“never refund more than $100”) are a request to the AI model, not a control. They can be ignored or manipulated.</w:t>
      </w:r>
    </w:p>
    <w:p>
      <w:pPr>
        <w:pStyle w:val="ListParagraph"/>
        <w:numPr>
          <w:ilvl w:val="0"/>
          <w:numId w:val="2"/>
        </w:numPr>
        <w:spacing w:after="60"/>
      </w:pPr>
      <w:r>
        <w:rPr>
          <w:b/>
          <w:bCs/>
        </w:rPr>
        <w:t xml:space="preserve">Built-in guardrails of each platform</w:t>
      </w:r>
      <w:r>
        <w:t xml:space="preserve"> (n8n, Zapier, agent SDKs are adding approval features) work only inside that one platform. A company with several kinds of agents gets several separate setups and no single view, budget or audit trail.</w:t>
      </w:r>
    </w:p>
    <w:p>
      <w:pPr>
        <w:pStyle w:val="ListParagraph"/>
        <w:numPr>
          <w:ilvl w:val="0"/>
          <w:numId w:val="2"/>
        </w:numPr>
        <w:spacing w:after="60"/>
      </w:pPr>
      <w:r>
        <w:rPr>
          <w:b/>
          <w:bCs/>
        </w:rPr>
        <w:t xml:space="preserve">Enterprise security platforms</w:t>
      </w:r>
      <w:r>
        <w:t xml:space="preserve"> are powerful but complex, expensive and designed for large security teams.</w:t>
      </w:r>
    </w:p>
    <w:p>
      <w:pPr>
        <w:pBdr>
          <w:left w:val="single" w:color="2E75B6" w:sz="18" w:space="8"/>
        </w:pBdr>
        <w:shd w:fill="EAF1F8" w:color="auto" w:val="clear"/>
        <w:spacing w:after="160" w:before="120"/>
        <w:ind w:left="160"/>
      </w:pPr>
      <w:r>
        <w:rPr>
          <w:i/>
          <w:iCs/>
          <w:color w:val="444444"/>
        </w:rPr>
        <w:t xml:space="preserve">The opportunity: one simple, vendor-neutral control layer across all of a company’s agents, combining visibility, rules, budgets, approvals, secure execution and audit in one place.</w:t>
      </w:r>
    </w:p>
    <w:p>
      <w:pPr>
        <w:pStyle w:val="Heading1"/>
        <w:pageBreakBefore/>
      </w:pPr>
      <w:bookmarkStart w:name="_Toc6" w:id="6"/>
      <w:r>
        <w:t xml:space="preserve">3. Core Functions</w:t>
      </w:r>
      <w:bookmarkEnd w:id="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2059"/>
        <w:gridCol w:w="4024"/>
        <w:gridCol w:w="2809"/>
      </w:tblGrid>
      <w:tr>
        <w:trPr>
          <w:cantSplit/>
          <w:tblHeader/>
        </w:trPr>
        <w:tc>
          <w:tcPr>
            <w:tcW w:type="dxa" w:w="468"/>
            <w:shd w:fill="1F3A5F" w:color="auto" w:val="clear"/>
            <w:tcMar>
              <w:top w:type="dxa" w:w="60"/>
              <w:left w:type="dxa" w:w="100"/>
              <w:bottom w:type="dxa" w:w="60"/>
              <w:right w:type="dxa" w:w="100"/>
            </w:tcMar>
          </w:tcPr>
          <w:p>
            <w:r>
              <w:rPr>
                <w:b/>
                <w:bCs/>
                <w:color w:val="FFFFFF"/>
                <w:sz w:val="19"/>
                <w:szCs w:val="19"/>
              </w:rPr>
              <w:t xml:space="preserve">#</w:t>
            </w:r>
          </w:p>
        </w:tc>
        <w:tc>
          <w:tcPr>
            <w:tcW w:type="dxa" w:w="2059"/>
            <w:shd w:fill="1F3A5F" w:color="auto" w:val="clear"/>
            <w:tcMar>
              <w:top w:type="dxa" w:w="60"/>
              <w:left w:type="dxa" w:w="100"/>
              <w:bottom w:type="dxa" w:w="60"/>
              <w:right w:type="dxa" w:w="100"/>
            </w:tcMar>
          </w:tcPr>
          <w:p>
            <w:r>
              <w:rPr>
                <w:b/>
                <w:bCs/>
                <w:color w:val="FFFFFF"/>
                <w:sz w:val="19"/>
                <w:szCs w:val="19"/>
              </w:rPr>
              <w:t xml:space="preserve">Function</w:t>
            </w:r>
          </w:p>
        </w:tc>
        <w:tc>
          <w:tcPr>
            <w:tcW w:type="dxa" w:w="4024"/>
            <w:shd w:fill="1F3A5F" w:color="auto" w:val="clear"/>
            <w:tcMar>
              <w:top w:type="dxa" w:w="60"/>
              <w:left w:type="dxa" w:w="100"/>
              <w:bottom w:type="dxa" w:w="60"/>
              <w:right w:type="dxa" w:w="100"/>
            </w:tcMar>
          </w:tcPr>
          <w:p>
            <w:r>
              <w:rPr>
                <w:b/>
                <w:bCs/>
                <w:color w:val="FFFFFF"/>
                <w:sz w:val="19"/>
                <w:szCs w:val="19"/>
              </w:rPr>
              <w:t xml:space="preserve">What it does</w:t>
            </w:r>
          </w:p>
        </w:tc>
        <w:tc>
          <w:tcPr>
            <w:tcW w:type="dxa" w:w="2809"/>
            <w:shd w:fill="1F3A5F" w:color="auto" w:val="clear"/>
            <w:tcMar>
              <w:top w:type="dxa" w:w="60"/>
              <w:left w:type="dxa" w:w="100"/>
              <w:bottom w:type="dxa" w:w="60"/>
              <w:right w:type="dxa" w:w="100"/>
            </w:tcMar>
          </w:tcPr>
          <w:p>
            <w:r>
              <w:rPr>
                <w:b/>
                <w:bCs/>
                <w:color w:val="FFFFFF"/>
                <w:sz w:val="19"/>
                <w:szCs w:val="19"/>
              </w:rPr>
              <w:t xml:space="preserve">Value for the customer</w:t>
            </w:r>
          </w:p>
        </w:tc>
      </w:tr>
      <w:tr>
        <w:trPr>
          <w:cantSplit/>
        </w:trPr>
        <w:tc>
          <w:tcPr>
            <w:tcW w:type="dxa" w:w="468"/>
            <w:tcMar>
              <w:top w:type="dxa" w:w="60"/>
              <w:left w:type="dxa" w:w="100"/>
              <w:bottom w:type="dxa" w:w="60"/>
              <w:right w:type="dxa" w:w="100"/>
            </w:tcMar>
          </w:tcPr>
          <w:p>
            <w:r>
              <w:rPr>
                <w:sz w:val="19"/>
                <w:szCs w:val="19"/>
              </w:rPr>
              <w:t xml:space="preserve">1</w:t>
            </w:r>
          </w:p>
        </w:tc>
        <w:tc>
          <w:tcPr>
            <w:tcW w:type="dxa" w:w="2059"/>
            <w:tcMar>
              <w:top w:type="dxa" w:w="60"/>
              <w:left w:type="dxa" w:w="100"/>
              <w:bottom w:type="dxa" w:w="60"/>
              <w:right w:type="dxa" w:w="100"/>
            </w:tcMar>
          </w:tcPr>
          <w:p>
            <w:r>
              <w:rPr>
                <w:sz w:val="19"/>
                <w:szCs w:val="19"/>
              </w:rPr>
              <w:t xml:space="preserve">Agent registry &amp; identity</w:t>
            </w:r>
          </w:p>
        </w:tc>
        <w:tc>
          <w:tcPr>
            <w:tcW w:type="dxa" w:w="4024"/>
            <w:tcMar>
              <w:top w:type="dxa" w:w="60"/>
              <w:left w:type="dxa" w:w="100"/>
              <w:bottom w:type="dxa" w:w="60"/>
              <w:right w:type="dxa" w:w="100"/>
            </w:tcMar>
          </w:tcPr>
          <w:p>
            <w:r>
              <w:rPr>
                <w:sz w:val="19"/>
                <w:szCs w:val="19"/>
              </w:rPr>
              <w:t xml:space="preserve">Every agent gets an identity: owner, purpose, environment, permissions. Later versions help find unregistered agents.</w:t>
            </w:r>
          </w:p>
        </w:tc>
        <w:tc>
          <w:tcPr>
            <w:tcW w:type="dxa" w:w="2809"/>
            <w:tcMar>
              <w:top w:type="dxa" w:w="60"/>
              <w:left w:type="dxa" w:w="100"/>
              <w:bottom w:type="dxa" w:w="60"/>
              <w:right w:type="dxa" w:w="100"/>
            </w:tcMar>
          </w:tcPr>
          <w:p>
            <w:r>
              <w:rPr>
                <w:sz w:val="19"/>
                <w:szCs w:val="19"/>
              </w:rPr>
              <w:t xml:space="preserve">One list of the company’s agents and who is responsible for each.</w:t>
            </w:r>
          </w:p>
        </w:tc>
      </w:tr>
      <w:tr>
        <w:trPr>
          <w:cantSplit/>
        </w:trPr>
        <w:tc>
          <w:tcPr>
            <w:tcW w:type="dxa" w:w="468"/>
            <w:shd w:fill="F4F4F4" w:color="auto" w:val="clear"/>
            <w:tcMar>
              <w:top w:type="dxa" w:w="60"/>
              <w:left w:type="dxa" w:w="100"/>
              <w:bottom w:type="dxa" w:w="60"/>
              <w:right w:type="dxa" w:w="100"/>
            </w:tcMar>
          </w:tcPr>
          <w:p>
            <w:r>
              <w:rPr>
                <w:sz w:val="19"/>
                <w:szCs w:val="19"/>
              </w:rPr>
              <w:t xml:space="preserve">2</w:t>
            </w:r>
          </w:p>
        </w:tc>
        <w:tc>
          <w:tcPr>
            <w:tcW w:type="dxa" w:w="2059"/>
            <w:shd w:fill="F4F4F4" w:color="auto" w:val="clear"/>
            <w:tcMar>
              <w:top w:type="dxa" w:w="60"/>
              <w:left w:type="dxa" w:w="100"/>
              <w:bottom w:type="dxa" w:w="60"/>
              <w:right w:type="dxa" w:w="100"/>
            </w:tcMar>
          </w:tcPr>
          <w:p>
            <w:r>
              <w:rPr>
                <w:sz w:val="19"/>
                <w:szCs w:val="19"/>
              </w:rPr>
              <w:t xml:space="preserve">Monitoring &amp; audit</w:t>
            </w:r>
          </w:p>
        </w:tc>
        <w:tc>
          <w:tcPr>
            <w:tcW w:type="dxa" w:w="4024"/>
            <w:shd w:fill="F4F4F4" w:color="auto" w:val="clear"/>
            <w:tcMar>
              <w:top w:type="dxa" w:w="60"/>
              <w:left w:type="dxa" w:w="100"/>
              <w:bottom w:type="dxa" w:w="60"/>
              <w:right w:type="dxa" w:w="100"/>
            </w:tcMar>
          </w:tcPr>
          <w:p>
            <w:r>
              <w:rPr>
                <w:sz w:val="19"/>
                <w:szCs w:val="19"/>
              </w:rPr>
              <w:t xml:space="preserve">Records actions and responses: what was called, with what data, the result, the cost and which rule applied.</w:t>
            </w:r>
          </w:p>
        </w:tc>
        <w:tc>
          <w:tcPr>
            <w:tcW w:type="dxa" w:w="2809"/>
            <w:shd w:fill="F4F4F4" w:color="auto" w:val="clear"/>
            <w:tcMar>
              <w:top w:type="dxa" w:w="60"/>
              <w:left w:type="dxa" w:w="100"/>
              <w:bottom w:type="dxa" w:w="60"/>
              <w:right w:type="dxa" w:w="100"/>
            </w:tcMar>
          </w:tcPr>
          <w:p>
            <w:r>
              <w:rPr>
                <w:sz w:val="19"/>
                <w:szCs w:val="19"/>
              </w:rPr>
              <w:t xml:space="preserve">Answers “why did the agent do this?”; proof for clients and auditors.</w:t>
            </w:r>
          </w:p>
        </w:tc>
      </w:tr>
      <w:tr>
        <w:trPr>
          <w:cantSplit/>
        </w:trPr>
        <w:tc>
          <w:tcPr>
            <w:tcW w:type="dxa" w:w="468"/>
            <w:tcMar>
              <w:top w:type="dxa" w:w="60"/>
              <w:left w:type="dxa" w:w="100"/>
              <w:bottom w:type="dxa" w:w="60"/>
              <w:right w:type="dxa" w:w="100"/>
            </w:tcMar>
          </w:tcPr>
          <w:p>
            <w:r>
              <w:rPr>
                <w:sz w:val="19"/>
                <w:szCs w:val="19"/>
              </w:rPr>
              <w:t xml:space="preserve">3</w:t>
            </w:r>
          </w:p>
        </w:tc>
        <w:tc>
          <w:tcPr>
            <w:tcW w:type="dxa" w:w="2059"/>
            <w:tcMar>
              <w:top w:type="dxa" w:w="60"/>
              <w:left w:type="dxa" w:w="100"/>
              <w:bottom w:type="dxa" w:w="60"/>
              <w:right w:type="dxa" w:w="100"/>
            </w:tcMar>
          </w:tcPr>
          <w:p>
            <w:r>
              <w:rPr>
                <w:sz w:val="19"/>
                <w:szCs w:val="19"/>
              </w:rPr>
              <w:t xml:space="preserve">Tool &amp; permission control</w:t>
            </w:r>
          </w:p>
        </w:tc>
        <w:tc>
          <w:tcPr>
            <w:tcW w:type="dxa" w:w="4024"/>
            <w:tcMar>
              <w:top w:type="dxa" w:w="60"/>
              <w:left w:type="dxa" w:w="100"/>
              <w:bottom w:type="dxa" w:w="60"/>
              <w:right w:type="dxa" w:w="100"/>
            </w:tcMar>
          </w:tcPr>
          <w:p>
            <w:r>
              <w:rPr>
                <w:sz w:val="19"/>
                <w:szCs w:val="19"/>
              </w:rPr>
              <w:t xml:space="preserve">Allow / deny tools per agent with conditions (“can read orders, cannot delete customers”). Unknown tools need approval by default.</w:t>
            </w:r>
          </w:p>
        </w:tc>
        <w:tc>
          <w:tcPr>
            <w:tcW w:type="dxa" w:w="2809"/>
            <w:tcMar>
              <w:top w:type="dxa" w:w="60"/>
              <w:left w:type="dxa" w:w="100"/>
              <w:bottom w:type="dxa" w:w="60"/>
              <w:right w:type="dxa" w:w="100"/>
            </w:tcMar>
          </w:tcPr>
          <w:p>
            <w:r>
              <w:rPr>
                <w:sz w:val="19"/>
                <w:szCs w:val="19"/>
              </w:rPr>
              <w:t xml:space="preserve">Agents can only do what their job requires.</w:t>
            </w:r>
          </w:p>
        </w:tc>
      </w:tr>
      <w:tr>
        <w:trPr>
          <w:cantSplit/>
        </w:trPr>
        <w:tc>
          <w:tcPr>
            <w:tcW w:type="dxa" w:w="468"/>
            <w:shd w:fill="F4F4F4" w:color="auto" w:val="clear"/>
            <w:tcMar>
              <w:top w:type="dxa" w:w="60"/>
              <w:left w:type="dxa" w:w="100"/>
              <w:bottom w:type="dxa" w:w="60"/>
              <w:right w:type="dxa" w:w="100"/>
            </w:tcMar>
          </w:tcPr>
          <w:p>
            <w:r>
              <w:rPr>
                <w:sz w:val="19"/>
                <w:szCs w:val="19"/>
              </w:rPr>
              <w:t xml:space="preserve">4</w:t>
            </w:r>
          </w:p>
        </w:tc>
        <w:tc>
          <w:tcPr>
            <w:tcW w:type="dxa" w:w="2059"/>
            <w:shd w:fill="F4F4F4" w:color="auto" w:val="clear"/>
            <w:tcMar>
              <w:top w:type="dxa" w:w="60"/>
              <w:left w:type="dxa" w:w="100"/>
              <w:bottom w:type="dxa" w:w="60"/>
              <w:right w:type="dxa" w:w="100"/>
            </w:tcMar>
          </w:tcPr>
          <w:p>
            <w:r>
              <w:rPr>
                <w:sz w:val="19"/>
                <w:szCs w:val="19"/>
              </w:rPr>
              <w:t xml:space="preserve">Spending limits</w:t>
            </w:r>
          </w:p>
        </w:tc>
        <w:tc>
          <w:tcPr>
            <w:tcW w:type="dxa" w:w="4024"/>
            <w:shd w:fill="F4F4F4" w:color="auto" w:val="clear"/>
            <w:tcMar>
              <w:top w:type="dxa" w:w="60"/>
              <w:left w:type="dxa" w:w="100"/>
              <w:bottom w:type="dxa" w:w="60"/>
              <w:right w:type="dxa" w:w="100"/>
            </w:tcMar>
          </w:tcPr>
          <w:p>
            <w:r>
              <w:rPr>
                <w:sz w:val="19"/>
                <w:szCs w:val="19"/>
              </w:rPr>
              <w:t xml:space="preserve">AI-model cost budgets and real-money limits per action, per customer, per agent and per period.</w:t>
            </w:r>
          </w:p>
        </w:tc>
        <w:tc>
          <w:tcPr>
            <w:tcW w:type="dxa" w:w="2809"/>
            <w:shd w:fill="F4F4F4" w:color="auto" w:val="clear"/>
            <w:tcMar>
              <w:top w:type="dxa" w:w="60"/>
              <w:left w:type="dxa" w:w="100"/>
              <w:bottom w:type="dxa" w:w="60"/>
              <w:right w:type="dxa" w:w="100"/>
            </w:tcMar>
          </w:tcPr>
          <w:p>
            <w:r>
              <w:rPr>
                <w:sz w:val="19"/>
                <w:szCs w:val="19"/>
              </w:rPr>
              <w:t xml:space="preserve">No surprise bills; no runaway or split-up refunds.</w:t>
            </w:r>
          </w:p>
        </w:tc>
      </w:tr>
      <w:tr>
        <w:trPr>
          <w:cantSplit/>
        </w:trPr>
        <w:tc>
          <w:tcPr>
            <w:tcW w:type="dxa" w:w="468"/>
            <w:tcMar>
              <w:top w:type="dxa" w:w="60"/>
              <w:left w:type="dxa" w:w="100"/>
              <w:bottom w:type="dxa" w:w="60"/>
              <w:right w:type="dxa" w:w="100"/>
            </w:tcMar>
          </w:tcPr>
          <w:p>
            <w:r>
              <w:rPr>
                <w:sz w:val="19"/>
                <w:szCs w:val="19"/>
              </w:rPr>
              <w:t xml:space="preserve">5</w:t>
            </w:r>
          </w:p>
        </w:tc>
        <w:tc>
          <w:tcPr>
            <w:tcW w:type="dxa" w:w="2059"/>
            <w:tcMar>
              <w:top w:type="dxa" w:w="60"/>
              <w:left w:type="dxa" w:w="100"/>
              <w:bottom w:type="dxa" w:w="60"/>
              <w:right w:type="dxa" w:w="100"/>
            </w:tcMar>
          </w:tcPr>
          <w:p>
            <w:r>
              <w:rPr>
                <w:sz w:val="19"/>
                <w:szCs w:val="19"/>
              </w:rPr>
              <w:t xml:space="preserve">Human approval</w:t>
            </w:r>
          </w:p>
        </w:tc>
        <w:tc>
          <w:tcPr>
            <w:tcW w:type="dxa" w:w="4024"/>
            <w:tcMar>
              <w:top w:type="dxa" w:w="60"/>
              <w:left w:type="dxa" w:w="100"/>
              <w:bottom w:type="dxa" w:w="60"/>
              <w:right w:type="dxa" w:w="100"/>
            </w:tcMar>
          </w:tcPr>
          <w:p>
            <w:r>
              <w:rPr>
                <w:sz w:val="19"/>
                <w:szCs w:val="19"/>
              </w:rPr>
              <w:t xml:space="preserve">Holds risky actions until an authorized person approves in Slack, email or the dashboard. The approval is locked to the exact action.</w:t>
            </w:r>
          </w:p>
        </w:tc>
        <w:tc>
          <w:tcPr>
            <w:tcW w:type="dxa" w:w="2809"/>
            <w:tcMar>
              <w:top w:type="dxa" w:w="60"/>
              <w:left w:type="dxa" w:w="100"/>
              <w:bottom w:type="dxa" w:w="60"/>
              <w:right w:type="dxa" w:w="100"/>
            </w:tcMar>
          </w:tcPr>
          <w:p>
            <w:r>
              <w:rPr>
                <w:sz w:val="19"/>
                <w:szCs w:val="19"/>
              </w:rPr>
              <w:t xml:space="preserve">Humans stay in charge of important decisions.</w:t>
            </w:r>
          </w:p>
        </w:tc>
      </w:tr>
      <w:tr>
        <w:trPr>
          <w:cantSplit/>
        </w:trPr>
        <w:tc>
          <w:tcPr>
            <w:tcW w:type="dxa" w:w="468"/>
            <w:shd w:fill="F4F4F4" w:color="auto" w:val="clear"/>
            <w:tcMar>
              <w:top w:type="dxa" w:w="60"/>
              <w:left w:type="dxa" w:w="100"/>
              <w:bottom w:type="dxa" w:w="60"/>
              <w:right w:type="dxa" w:w="100"/>
            </w:tcMar>
          </w:tcPr>
          <w:p>
            <w:r>
              <w:rPr>
                <w:sz w:val="19"/>
                <w:szCs w:val="19"/>
              </w:rPr>
              <w:t xml:space="preserve">6</w:t>
            </w:r>
          </w:p>
        </w:tc>
        <w:tc>
          <w:tcPr>
            <w:tcW w:type="dxa" w:w="2059"/>
            <w:shd w:fill="F4F4F4" w:color="auto" w:val="clear"/>
            <w:tcMar>
              <w:top w:type="dxa" w:w="60"/>
              <w:left w:type="dxa" w:w="100"/>
              <w:bottom w:type="dxa" w:w="60"/>
              <w:right w:type="dxa" w:w="100"/>
            </w:tcMar>
          </w:tcPr>
          <w:p>
            <w:r>
              <w:rPr>
                <w:sz w:val="19"/>
                <w:szCs w:val="19"/>
              </w:rPr>
              <w:t xml:space="preserve">Response checkpoint</w:t>
            </w:r>
          </w:p>
        </w:tc>
        <w:tc>
          <w:tcPr>
            <w:tcW w:type="dxa" w:w="4024"/>
            <w:shd w:fill="F4F4F4" w:color="auto" w:val="clear"/>
            <w:tcMar>
              <w:top w:type="dxa" w:w="60"/>
              <w:left w:type="dxa" w:w="100"/>
              <w:bottom w:type="dxa" w:w="60"/>
              <w:right w:type="dxa" w:w="100"/>
            </w:tcMar>
          </w:tcPr>
          <w:p>
            <w:r>
              <w:rPr>
                <w:sz w:val="19"/>
                <w:szCs w:val="19"/>
              </w:rPr>
              <w:t xml:space="preserve">Checks what agents say to customers (promises, prices, personal data) before it is sent.</w:t>
            </w:r>
          </w:p>
        </w:tc>
        <w:tc>
          <w:tcPr>
            <w:tcW w:type="dxa" w:w="2809"/>
            <w:shd w:fill="F4F4F4" w:color="auto" w:val="clear"/>
            <w:tcMar>
              <w:top w:type="dxa" w:w="60"/>
              <w:left w:type="dxa" w:w="100"/>
              <w:bottom w:type="dxa" w:w="60"/>
              <w:right w:type="dxa" w:w="100"/>
            </w:tcMar>
          </w:tcPr>
          <w:p>
            <w:r>
              <w:rPr>
                <w:sz w:val="19"/>
                <w:szCs w:val="19"/>
              </w:rPr>
              <w:t xml:space="preserve">Prevents costly statements and data leaks in replies.</w:t>
            </w:r>
          </w:p>
        </w:tc>
      </w:tr>
      <w:tr>
        <w:trPr>
          <w:cantSplit/>
        </w:trPr>
        <w:tc>
          <w:tcPr>
            <w:tcW w:type="dxa" w:w="468"/>
            <w:tcMar>
              <w:top w:type="dxa" w:w="60"/>
              <w:left w:type="dxa" w:w="100"/>
              <w:bottom w:type="dxa" w:w="60"/>
              <w:right w:type="dxa" w:w="100"/>
            </w:tcMar>
          </w:tcPr>
          <w:p>
            <w:r>
              <w:rPr>
                <w:sz w:val="19"/>
                <w:szCs w:val="19"/>
              </w:rPr>
              <w:t xml:space="preserve">7</w:t>
            </w:r>
          </w:p>
        </w:tc>
        <w:tc>
          <w:tcPr>
            <w:tcW w:type="dxa" w:w="2059"/>
            <w:tcMar>
              <w:top w:type="dxa" w:w="60"/>
              <w:left w:type="dxa" w:w="100"/>
              <w:bottom w:type="dxa" w:w="60"/>
              <w:right w:type="dxa" w:w="100"/>
            </w:tcMar>
          </w:tcPr>
          <w:p>
            <w:r>
              <w:rPr>
                <w:sz w:val="19"/>
                <w:szCs w:val="19"/>
              </w:rPr>
              <w:t xml:space="preserve">Kill switch</w:t>
            </w:r>
          </w:p>
        </w:tc>
        <w:tc>
          <w:tcPr>
            <w:tcW w:type="dxa" w:w="4024"/>
            <w:tcMar>
              <w:top w:type="dxa" w:w="60"/>
              <w:left w:type="dxa" w:w="100"/>
              <w:bottom w:type="dxa" w:w="60"/>
              <w:right w:type="dxa" w:w="100"/>
            </w:tcMar>
          </w:tcPr>
          <w:p>
            <w:r>
              <w:rPr>
                <w:sz w:val="19"/>
                <w:szCs w:val="19"/>
              </w:rPr>
              <w:t xml:space="preserve">Instantly blocks an agent at every AgentGuard checkpoint and revokes its vault access; shows what it did before it was stopped.</w:t>
            </w:r>
          </w:p>
        </w:tc>
        <w:tc>
          <w:tcPr>
            <w:tcW w:type="dxa" w:w="2809"/>
            <w:tcMar>
              <w:top w:type="dxa" w:w="60"/>
              <w:left w:type="dxa" w:w="100"/>
              <w:bottom w:type="dxa" w:w="60"/>
              <w:right w:type="dxa" w:w="100"/>
            </w:tcMar>
          </w:tcPr>
          <w:p>
            <w:r>
              <w:rPr>
                <w:sz w:val="19"/>
                <w:szCs w:val="19"/>
              </w:rPr>
              <w:t xml:space="preserve">Fast reaction when something goes wrong.</w:t>
            </w:r>
          </w:p>
        </w:tc>
      </w:tr>
    </w:tbl>
    <w:p>
      <w:pPr>
        <w:spacing w:after="120"/>
      </w:pPr>
    </w:p>
    <w:p>
      <w:pPr>
        <w:pStyle w:val="Heading2"/>
        <w:keepNext/>
      </w:pPr>
      <w:bookmarkStart w:name="_Toc7" w:id="7"/>
      <w:r>
        <w:t xml:space="preserve">3.1 How it works</w:t>
      </w:r>
      <w:bookmarkEnd w:id="7"/>
    </w:p>
    <w:p>
      <w:pPr>
        <w:shd w:fill="F4F4F4" w:color="auto" w:val="clear"/>
        <w:spacing w:after="0"/>
      </w:pPr>
      <w:r>
        <w:rPr>
          <w:rFonts w:ascii="Consolas" w:cs="Consolas" w:eastAsia="Consolas" w:hAnsi="Consolas"/>
          <w:sz w:val="17"/>
          <w:szCs w:val="17"/>
        </w:rPr>
        <w:t xml:space="preserve">              ┌──────────────────────────────────────────────┐</w:t>
      </w:r>
    </w:p>
    <w:p>
      <w:pPr>
        <w:shd w:fill="F4F4F4" w:color="auto" w:val="clear"/>
        <w:spacing w:after="0"/>
      </w:pPr>
      <w:r>
        <w:rPr>
          <w:rFonts w:ascii="Consolas" w:cs="Consolas" w:eastAsia="Consolas" w:hAnsi="Consolas"/>
          <w:sz w:val="17"/>
          <w:szCs w:val="17"/>
        </w:rPr>
        <w:t xml:space="preserve">              │          AgentGuard CONTROL CENTER           │</w:t>
      </w:r>
    </w:p>
    <w:p>
      <w:pPr>
        <w:shd w:fill="F4F4F4" w:color="auto" w:val="clear"/>
        <w:spacing w:after="0"/>
      </w:pPr>
      <w:r>
        <w:rPr>
          <w:rFonts w:ascii="Consolas" w:cs="Consolas" w:eastAsia="Consolas" w:hAnsi="Consolas"/>
          <w:sz w:val="17"/>
          <w:szCs w:val="17"/>
        </w:rPr>
        <w:t xml:space="preserve">              │ Registry · Rules · Approvals · Budgets       │</w:t>
      </w:r>
    </w:p>
    <w:p>
      <w:pPr>
        <w:shd w:fill="F4F4F4" w:color="auto" w:val="clear"/>
        <w:spacing w:after="0"/>
      </w:pPr>
      <w:r>
        <w:rPr>
          <w:rFonts w:ascii="Consolas" w:cs="Consolas" w:eastAsia="Consolas" w:hAnsi="Consolas"/>
          <w:sz w:val="17"/>
          <w:szCs w:val="17"/>
        </w:rPr>
        <w:t xml:space="preserve">              │ Activity &amp; audit · Alerts · Kill switch      │</w:t>
      </w:r>
    </w:p>
    <w:p>
      <w:pPr>
        <w:shd w:fill="F4F4F4" w:color="auto" w:val="clear"/>
        <w:spacing w:after="0"/>
      </w:pPr>
      <w:r>
        <w:rPr>
          <w:rFonts w:ascii="Consolas" w:cs="Consolas" w:eastAsia="Consolas" w:hAnsi="Consolas"/>
          <w:sz w:val="17"/>
          <w:szCs w:val="17"/>
        </w:rPr>
        <w:t xml:space="preserve">              └───────────────────▲──────────────────────────┘</w:t>
      </w:r>
    </w:p>
    <w:p>
      <w:pPr>
        <w:shd w:fill="F4F4F4" w:color="auto" w:val="clear"/>
        <w:spacing w:after="0"/>
      </w:pPr>
      <w:r>
        <w:rPr>
          <w:rFonts w:ascii="Consolas" w:cs="Consolas" w:eastAsia="Consolas" w:hAnsi="Consolas"/>
          <w:sz w:val="17"/>
          <w:szCs w:val="17"/>
        </w:rPr>
        <w:t xml:space="preserve">                                  │</w:t>
      </w:r>
    </w:p>
    <w:p>
      <w:pPr>
        <w:shd w:fill="F4F4F4" w:color="auto" w:val="clear"/>
        <w:spacing w:after="0"/>
      </w:pPr>
      <w:r>
        <w:rPr>
          <w:rFonts w:ascii="Consolas" w:cs="Consolas" w:eastAsia="Consolas" w:hAnsi="Consolas"/>
          <w:sz w:val="17"/>
          <w:szCs w:val="17"/>
        </w:rPr>
        <w:t xml:space="preserve">  ┌───────────┐    ┌──────────────┴───────────────────────┐    ┌─────────────┐</w:t>
      </w:r>
    </w:p>
    <w:p>
      <w:pPr>
        <w:shd w:fill="F4F4F4" w:color="auto" w:val="clear"/>
        <w:spacing w:after="0"/>
      </w:pPr>
      <w:r>
        <w:rPr>
          <w:rFonts w:ascii="Consolas" w:cs="Consolas" w:eastAsia="Consolas" w:hAnsi="Consolas"/>
          <w:sz w:val="17"/>
          <w:szCs w:val="17"/>
        </w:rPr>
        <w:t xml:space="preserve">  │ Any agent │───▶│        AgentGuard CHECKPOINTS        │───▶│ Real world  │</w:t>
      </w:r>
    </w:p>
    <w:p>
      <w:pPr>
        <w:shd w:fill="F4F4F4" w:color="auto" w:val="clear"/>
        <w:spacing w:after="0"/>
      </w:pPr>
      <w:r>
        <w:rPr>
          <w:rFonts w:ascii="Consolas" w:cs="Consolas" w:eastAsia="Consolas" w:hAnsi="Consolas"/>
          <w:sz w:val="17"/>
          <w:szCs w:val="17"/>
        </w:rPr>
        <w:t xml:space="preserve">  │ n8n, Make │    │ AI-model gateway (cost, responses)   │    │ AI models   │</w:t>
      </w:r>
    </w:p>
    <w:p>
      <w:pPr>
        <w:shd w:fill="F4F4F4" w:color="auto" w:val="clear"/>
        <w:spacing w:after="0"/>
      </w:pPr>
      <w:r>
        <w:rPr>
          <w:rFonts w:ascii="Consolas" w:cs="Consolas" w:eastAsia="Consolas" w:hAnsi="Consolas"/>
          <w:sz w:val="17"/>
          <w:szCs w:val="17"/>
        </w:rPr>
        <w:t xml:space="preserve">  │ LangChain │    │ MCP gateway (tool access)            │    │ Stripe,Gmail│</w:t>
      </w:r>
    </w:p>
    <w:p>
      <w:pPr>
        <w:shd w:fill="F4F4F4" w:color="auto" w:val="clear"/>
        <w:spacing w:after="0"/>
      </w:pPr>
      <w:r>
        <w:rPr>
          <w:rFonts w:ascii="Consolas" w:cs="Consolas" w:eastAsia="Consolas" w:hAnsi="Consolas"/>
          <w:sz w:val="17"/>
          <w:szCs w:val="17"/>
        </w:rPr>
        <w:t xml:space="preserve">  │ SDKs ...  │    │ Credential vault (secure execution)  │    │ CRM, DB ... │</w:t>
      </w:r>
    </w:p>
    <w:p>
      <w:pPr>
        <w:shd w:fill="F4F4F4" w:color="auto" w:val="clear"/>
        <w:spacing w:after="0"/>
      </w:pPr>
      <w:r>
        <w:rPr>
          <w:rFonts w:ascii="Consolas" w:cs="Consolas" w:eastAsia="Consolas" w:hAnsi="Consolas"/>
          <w:sz w:val="17"/>
          <w:szCs w:val="17"/>
        </w:rPr>
        <w:t xml:space="preserve">  │           │    │ SDK / n8n / Make / check API         │    │             │</w:t>
      </w:r>
    </w:p>
    <w:p>
      <w:pPr>
        <w:shd w:fill="F4F4F4" w:color="auto" w:val="clear"/>
        <w:spacing w:after="0"/>
      </w:pPr>
      <w:r>
        <w:rPr>
          <w:rFonts w:ascii="Consolas" w:cs="Consolas" w:eastAsia="Consolas" w:hAnsi="Consolas"/>
          <w:sz w:val="17"/>
          <w:szCs w:val="17"/>
        </w:rPr>
        <w:t xml:space="preserve">  └───────────┘    └──────────────────────────────────────┘    └─────────────┘</w:t>
      </w:r>
    </w:p>
    <w:p>
      <w:pPr>
        <w:shd w:fill="F4F4F4" w:color="auto" w:val="clear"/>
        <w:spacing w:after="0"/>
      </w:pPr>
      <w:r>
        <w:rPr>
          <w:rFonts w:ascii="Consolas" w:cs="Consolas" w:eastAsia="Consolas" w:hAnsi="Consolas"/>
          <w:sz w:val="17"/>
          <w:szCs w:val="17"/>
        </w:rPr>
        <w:t xml:space="preserve">                       ▲  ALLOW / BLOCK / ASK A HUMAN</w:t>
      </w:r>
    </w:p>
    <w:p>
      <w:pPr>
        <w:shd w:fill="F4F4F4" w:color="auto" w:val="clear"/>
        <w:spacing w:after="0"/>
      </w:pPr>
      <w:r>
        <w:rPr>
          <w:rFonts w:ascii="Consolas" w:cs="Consolas" w:eastAsia="Consolas" w:hAnsi="Consolas"/>
          <w:sz w:val="17"/>
          <w:szCs w:val="17"/>
        </w:rPr>
        <w:t xml:space="preserve">              Authorized approver (Slack / email / dashboard)</w:t>
      </w:r>
    </w:p>
    <w:p>
      <w:pPr>
        <w:spacing w:after="160"/>
      </w:pPr>
    </w:p>
    <w:p>
      <w:pPr>
        <w:pStyle w:val="Heading2"/>
        <w:keepNext/>
      </w:pPr>
      <w:bookmarkStart w:name="_Toc8" w:id="8"/>
      <w:r>
        <w:t xml:space="preserve">3.2 Two levels of protection</w:t>
      </w:r>
      <w:bookmarkEnd w:id="8"/>
    </w:p>
    <w:p>
      <w:pPr>
        <w:spacing w:after="120"/>
      </w:pPr>
      <w:r>
        <w:t xml:space="preserve">Not every connection method gives the same guarantee. We make this explicit so customers know exactly how safe each agent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3182"/>
        <w:gridCol w:w="4681"/>
      </w:tblGrid>
      <w:tr>
        <w:trPr>
          <w:cantSplit/>
          <w:tblHeader/>
        </w:trPr>
        <w:tc>
          <w:tcPr>
            <w:tcW w:type="dxa" w:w="1497"/>
            <w:shd w:fill="1F3A5F" w:color="auto" w:val="clear"/>
            <w:tcMar>
              <w:top w:type="dxa" w:w="60"/>
              <w:left w:type="dxa" w:w="100"/>
              <w:bottom w:type="dxa" w:w="60"/>
              <w:right w:type="dxa" w:w="100"/>
            </w:tcMar>
          </w:tcPr>
          <w:p>
            <w:r>
              <w:rPr>
                <w:b/>
                <w:bCs/>
                <w:color w:val="FFFFFF"/>
                <w:sz w:val="19"/>
                <w:szCs w:val="19"/>
              </w:rPr>
              <w:t xml:space="preserve">Level</w:t>
            </w:r>
          </w:p>
        </w:tc>
        <w:tc>
          <w:tcPr>
            <w:tcW w:type="dxa" w:w="3182"/>
            <w:shd w:fill="1F3A5F" w:color="auto" w:val="clear"/>
            <w:tcMar>
              <w:top w:type="dxa" w:w="60"/>
              <w:left w:type="dxa" w:w="100"/>
              <w:bottom w:type="dxa" w:w="60"/>
              <w:right w:type="dxa" w:w="100"/>
            </w:tcMar>
          </w:tcPr>
          <w:p>
            <w:r>
              <w:rPr>
                <w:b/>
                <w:bCs/>
                <w:color w:val="FFFFFF"/>
                <w:sz w:val="19"/>
                <w:szCs w:val="19"/>
              </w:rPr>
              <w:t xml:space="preserve">Connection methods</w:t>
            </w:r>
          </w:p>
        </w:tc>
        <w:tc>
          <w:tcPr>
            <w:tcW w:type="dxa" w:w="4681"/>
            <w:shd w:fill="1F3A5F" w:color="auto" w:val="clear"/>
            <w:tcMar>
              <w:top w:type="dxa" w:w="60"/>
              <w:left w:type="dxa" w:w="100"/>
              <w:bottom w:type="dxa" w:w="60"/>
              <w:right w:type="dxa" w:w="100"/>
            </w:tcMar>
          </w:tcPr>
          <w:p>
            <w:r>
              <w:rPr>
                <w:b/>
                <w:bCs/>
                <w:color w:val="FFFFFF"/>
                <w:sz w:val="19"/>
                <w:szCs w:val="19"/>
              </w:rPr>
              <w:t xml:space="preserve">Guarantee</w:t>
            </w:r>
          </w:p>
        </w:tc>
      </w:tr>
      <w:tr>
        <w:trPr>
          <w:cantSplit/>
        </w:trPr>
        <w:tc>
          <w:tcPr>
            <w:tcW w:type="dxa" w:w="1497"/>
            <w:tcMar>
              <w:top w:type="dxa" w:w="60"/>
              <w:left w:type="dxa" w:w="100"/>
              <w:bottom w:type="dxa" w:w="60"/>
              <w:right w:type="dxa" w:w="100"/>
            </w:tcMar>
          </w:tcPr>
          <w:p>
            <w:r>
              <w:rPr>
                <w:b/>
                <w:bCs/>
                <w:sz w:val="19"/>
                <w:szCs w:val="19"/>
              </w:rPr>
              <w:t xml:space="preserve">Enforced</w:t>
            </w:r>
          </w:p>
        </w:tc>
        <w:tc>
          <w:tcPr>
            <w:tcW w:type="dxa" w:w="3182"/>
            <w:tcMar>
              <w:top w:type="dxa" w:w="60"/>
              <w:left w:type="dxa" w:w="100"/>
              <w:bottom w:type="dxa" w:w="60"/>
              <w:right w:type="dxa" w:w="100"/>
            </w:tcMar>
          </w:tcPr>
          <w:p>
            <w:r>
              <w:rPr>
                <w:sz w:val="19"/>
                <w:szCs w:val="19"/>
              </w:rPr>
              <w:t xml:space="preserve">Credential vault; AI-model gateway; MCP gateway</w:t>
            </w:r>
          </w:p>
        </w:tc>
        <w:tc>
          <w:tcPr>
            <w:tcW w:type="dxa" w:w="4681"/>
            <w:tcMar>
              <w:top w:type="dxa" w:w="60"/>
              <w:left w:type="dxa" w:w="100"/>
              <w:bottom w:type="dxa" w:w="60"/>
              <w:right w:type="dxa" w:w="100"/>
            </w:tcMar>
          </w:tcPr>
          <w:p>
            <w:r>
              <w:rPr>
                <w:sz w:val="19"/>
                <w:szCs w:val="19"/>
              </w:rPr>
              <w:t xml:space="preserve">Traffic physically passes through AgentGuard, so the agent cannot skip the rules for these tools (see the condition below). For vault connectors, the action executed is exactly the action approved.</w:t>
            </w:r>
          </w:p>
        </w:tc>
      </w:tr>
      <w:tr>
        <w:trPr>
          <w:cantSplit/>
        </w:trPr>
        <w:tc>
          <w:tcPr>
            <w:tcW w:type="dxa" w:w="1497"/>
            <w:shd w:fill="F4F4F4" w:color="auto" w:val="clear"/>
            <w:tcMar>
              <w:top w:type="dxa" w:w="60"/>
              <w:left w:type="dxa" w:w="100"/>
              <w:bottom w:type="dxa" w:w="60"/>
              <w:right w:type="dxa" w:w="100"/>
            </w:tcMar>
          </w:tcPr>
          <w:p>
            <w:r>
              <w:rPr>
                <w:b/>
                <w:bCs/>
                <w:sz w:val="19"/>
                <w:szCs w:val="19"/>
              </w:rPr>
              <w:t xml:space="preserve">Cooperative</w:t>
            </w:r>
          </w:p>
        </w:tc>
        <w:tc>
          <w:tcPr>
            <w:tcW w:type="dxa" w:w="3182"/>
            <w:shd w:fill="F4F4F4" w:color="auto" w:val="clear"/>
            <w:tcMar>
              <w:top w:type="dxa" w:w="60"/>
              <w:left w:type="dxa" w:w="100"/>
              <w:bottom w:type="dxa" w:w="60"/>
              <w:right w:type="dxa" w:w="100"/>
            </w:tcMar>
          </w:tcPr>
          <w:p>
            <w:r>
              <w:rPr>
                <w:sz w:val="19"/>
                <w:szCs w:val="19"/>
              </w:rPr>
              <w:t xml:space="preserve">SDK, n8n/Make nodes, REST check API</w:t>
            </w:r>
          </w:p>
        </w:tc>
        <w:tc>
          <w:tcPr>
            <w:tcW w:type="dxa" w:w="4681"/>
            <w:shd w:fill="F4F4F4" w:color="auto" w:val="clear"/>
            <w:tcMar>
              <w:top w:type="dxa" w:w="60"/>
              <w:left w:type="dxa" w:w="100"/>
              <w:bottom w:type="dxa" w:w="60"/>
              <w:right w:type="dxa" w:w="100"/>
            </w:tcMar>
          </w:tcPr>
          <w:p>
            <w:r>
              <w:rPr>
                <w:sz w:val="19"/>
                <w:szCs w:val="19"/>
              </w:rPr>
              <w:t xml:space="preserve">The agent asks AgentGuard before acting. Easy to add, but it relies on the developer using it correctly. Good for visibility and everyday control.</w:t>
            </w:r>
          </w:p>
        </w:tc>
      </w:tr>
    </w:tbl>
    <w:p>
      <w:pPr>
        <w:spacing w:after="120"/>
      </w:pPr>
    </w:p>
    <w:p>
      <w:pPr>
        <w:pBdr>
          <w:left w:val="single" w:color="2E75B6" w:sz="18" w:space="8"/>
        </w:pBdr>
        <w:shd w:fill="EAF1F8" w:color="auto" w:val="clear"/>
        <w:spacing w:after="160" w:before="120"/>
        <w:ind w:left="160"/>
      </w:pPr>
      <w:r>
        <w:rPr>
          <w:i/>
          <w:iCs/>
          <w:color w:val="444444"/>
        </w:rPr>
        <w:t xml:space="preserve">Enforced checkpoints only hold if the agent has no other way to reach the tool: the real AI-provider keys, MCP-server credentials and tool credentials must be stored only in AgentGuard, and old keys rotated.</w:t>
      </w:r>
    </w:p>
    <w:p>
      <w:pPr>
        <w:pBdr>
          <w:left w:val="single" w:color="2E75B6" w:sz="18" w:space="8"/>
        </w:pBdr>
        <w:shd w:fill="EAF1F8" w:color="auto" w:val="clear"/>
        <w:spacing w:after="160" w:before="120"/>
        <w:ind w:left="160"/>
      </w:pPr>
      <w:r>
        <w:rPr>
          <w:i/>
          <w:iCs/>
          <w:color w:val="444444"/>
        </w:rPr>
        <w:t xml:space="preserve">Recommended setup: start cooperative (quick), then move money, data deletion and other irreversible actions to enforced checkpoints. The dashboard shows a coverage score: which agents and tools are enforced, cooperative or not covered.</w:t>
      </w:r>
    </w:p>
    <w:p>
      <w:pPr>
        <w:pStyle w:val="Heading2"/>
        <w:keepNext/>
      </w:pPr>
      <w:bookmarkStart w:name="_Toc9" w:id="9"/>
      <w:r>
        <w:t xml:space="preserve">3.3 Example: an e-commerce support agent</w:t>
      </w:r>
      <w:bookmarkEnd w:id="9"/>
    </w:p>
    <w:p>
      <w:pPr>
        <w:pStyle w:val="ListParagraph"/>
        <w:numPr>
          <w:ilvl w:val="0"/>
          <w:numId w:val="3"/>
        </w:numPr>
        <w:spacing w:after="60"/>
      </w:pPr>
      <w:r>
        <w:t xml:space="preserve">A customer asks the support agent for a $450 refund.</w:t>
      </w:r>
    </w:p>
    <w:p>
      <w:pPr>
        <w:pStyle w:val="ListParagraph"/>
        <w:numPr>
          <w:ilvl w:val="0"/>
          <w:numId w:val="3"/>
        </w:numPr>
        <w:spacing w:after="60"/>
      </w:pPr>
      <w:r>
        <w:t xml:space="preserve">The agent calls the Stripe refund tool through the AgentGuard vault.</w:t>
      </w:r>
    </w:p>
    <w:p>
      <w:pPr>
        <w:pStyle w:val="ListParagraph"/>
        <w:numPr>
          <w:ilvl w:val="0"/>
          <w:numId w:val="3"/>
        </w:numPr>
        <w:spacing w:after="60"/>
      </w:pPr>
      <w:r>
        <w:t xml:space="preserve">Rules: single refunds above $100 need a manager, and so does any customer receiving more than $150 in one week. This request exceeds both, so it waits for a manager.</w:t>
      </w:r>
    </w:p>
    <w:p>
      <w:pPr>
        <w:pStyle w:val="ListParagraph"/>
        <w:numPr>
          <w:ilvl w:val="0"/>
          <w:numId w:val="3"/>
        </w:numPr>
        <w:spacing w:after="60"/>
      </w:pPr>
      <w:r>
        <w:t xml:space="preserve">An authorized manager receives a Slack message with facts taken directly from Stripe (charge, amount, refund history), then the agent’s explanation.</w:t>
      </w:r>
    </w:p>
    <w:p>
      <w:pPr>
        <w:pStyle w:val="ListParagraph"/>
        <w:numPr>
          <w:ilvl w:val="0"/>
          <w:numId w:val="3"/>
        </w:numPr>
        <w:spacing w:after="60"/>
      </w:pPr>
      <w:r>
        <w:t xml:space="preserve">The manager approves. The approval is locked to this order and amount; the vault executes exactly that refund, once.</w:t>
      </w:r>
    </w:p>
    <w:p>
      <w:pPr>
        <w:pStyle w:val="ListParagraph"/>
        <w:numPr>
          <w:ilvl w:val="0"/>
          <w:numId w:val="3"/>
        </w:numPr>
        <w:spacing w:after="60"/>
      </w:pPr>
      <w:r>
        <w:t xml:space="preserve">Everything is recorded. The owner’s monthly report shows refunds handled, approvals needed, rejections and AI cost.</w:t>
      </w:r>
    </w:p>
    <w:p>
      <w:pPr>
        <w:pStyle w:val="Heading1"/>
        <w:pageBreakBefore/>
      </w:pPr>
      <w:bookmarkStart w:name="_Toc10" w:id="10"/>
      <w:r>
        <w:t xml:space="preserve">4. Key Challenges and Solutions</w:t>
      </w:r>
      <w:bookmarkEnd w:id="10"/>
    </w:p>
    <w:p>
      <w:pPr>
        <w:spacing w:after="120"/>
      </w:pPr>
      <w:r>
        <w:t xml:space="preserve">This section describes the real difficulties honestly. Each challenge shows why it is hard, our solution, a better approach or extra idea, and where needed, an honest limit.</w:t>
      </w:r>
    </w:p>
    <w:p>
      <w:pPr>
        <w:pStyle w:val="Heading2"/>
        <w:keepNext/>
      </w:pPr>
      <w:bookmarkStart w:name="_Toc11" w:id="11"/>
      <w:r>
        <w:t xml:space="preserve">Challenge 1 – Managing every type of AI agent</w:t>
      </w:r>
      <w:bookmarkEnd w:id="1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shd w:fill="F9E7E7" w:color="auto" w:val="clear"/>
            <w:tcMar>
              <w:top w:type="dxa" w:w="80"/>
              <w:left w:type="dxa" w:w="100"/>
              <w:bottom w:type="dxa" w:w="80"/>
              <w:right w:type="dxa" w:w="100"/>
            </w:tcMar>
          </w:tcPr>
          <w:p>
            <w:r>
              <w:rPr>
                <w:b/>
                <w:bCs/>
                <w:color w:val="1F3A5F"/>
                <w:sz w:val="19"/>
                <w:szCs w:val="19"/>
              </w:rPr>
              <w:t xml:space="preserve">Why it is hard</w:t>
            </w:r>
          </w:p>
        </w:tc>
        <w:tc>
          <w:tcPr>
            <w:tcW w:type="dxa" w:w="7160"/>
            <w:tcMar>
              <w:top w:type="dxa" w:w="80"/>
              <w:left w:type="dxa" w:w="100"/>
              <w:bottom w:type="dxa" w:w="80"/>
              <w:right w:type="dxa" w:w="100"/>
            </w:tcMar>
          </w:tcPr>
          <w:p>
            <w:pPr>
              <w:spacing w:after="60"/>
            </w:pPr>
            <w:r>
              <w:rPr>
                <w:sz w:val="19"/>
                <w:szCs w:val="19"/>
              </w:rPr>
              <w:t xml:space="preserve">Agents are built with n8n, Make, Zapier, LangChain, CrewAI, OpenAI/Claude SDKs, Salesforce, Copilot Studio or custom code. Each works differently, many are closed, and new frameworks appear every month.</w:t>
            </w:r>
          </w:p>
        </w:tc>
      </w:tr>
      <w:tr>
        <w:trPr>
          <w:cantSplit/>
        </w:trPr>
        <w:tc>
          <w:tcPr>
            <w:tcW w:type="dxa" w:w="2200"/>
            <w:shd w:fill="EAF1F8" w:color="auto" w:val="clear"/>
            <w:tcMar>
              <w:top w:type="dxa" w:w="80"/>
              <w:left w:type="dxa" w:w="100"/>
              <w:bottom w:type="dxa" w:w="80"/>
              <w:right w:type="dxa" w:w="100"/>
            </w:tcMar>
          </w:tcPr>
          <w:p>
            <w:r>
              <w:rPr>
                <w:b/>
                <w:bCs/>
                <w:color w:val="1F3A5F"/>
                <w:sz w:val="19"/>
                <w:szCs w:val="19"/>
              </w:rPr>
              <w:t xml:space="preserve">Our solution</w:t>
            </w:r>
          </w:p>
        </w:tc>
        <w:tc>
          <w:tcPr>
            <w:tcW w:type="dxa" w:w="7160"/>
            <w:tcMar>
              <w:top w:type="dxa" w:w="80"/>
              <w:left w:type="dxa" w:w="100"/>
              <w:bottom w:type="dxa" w:w="80"/>
              <w:right w:type="dxa" w:w="100"/>
            </w:tcMar>
          </w:tcPr>
          <w:p>
            <w:pPr>
              <w:spacing w:after="60"/>
            </w:pPr>
            <w:r>
              <w:rPr>
                <w:sz w:val="19"/>
                <w:szCs w:val="19"/>
              </w:rPr>
              <w:t xml:space="preserve">• </w:t>
            </w:r>
            <w:r>
              <w:rPr>
                <w:b/>
                <w:bCs/>
                <w:sz w:val="19"/>
                <w:szCs w:val="19"/>
              </w:rPr>
              <w:t xml:space="preserve">Checkpoints at the edges, not inside agents:</w:t>
            </w:r>
            <w:r>
              <w:rPr>
                <w:sz w:val="19"/>
                <w:szCs w:val="19"/>
              </w:rPr>
              <w:t xml:space="preserve"> AI-model calls, tool calls and credentials are the points through which agents act.</w:t>
            </w:r>
          </w:p>
          <w:p>
            <w:pPr>
              <w:spacing w:after="60"/>
            </w:pPr>
            <w:r>
              <w:rPr>
                <w:sz w:val="19"/>
                <w:szCs w:val="19"/>
              </w:rPr>
              <w:t xml:space="preserve">• </w:t>
            </w:r>
            <w:r>
              <w:rPr>
                <w:b/>
                <w:bCs/>
                <w:sz w:val="19"/>
                <w:szCs w:val="19"/>
              </w:rPr>
              <w:t xml:space="preserve">Several connection methods</w:t>
            </w:r>
            <w:r>
              <w:rPr>
                <w:sz w:val="19"/>
                <w:szCs w:val="19"/>
              </w:rPr>
              <w:t xml:space="preserve"> so every type of agent has at least one option (section 3.2).</w:t>
            </w:r>
          </w:p>
          <w:p>
            <w:pPr>
              <w:spacing w:after="60"/>
            </w:pPr>
            <w:r>
              <w:rPr>
                <w:sz w:val="19"/>
                <w:szCs w:val="19"/>
              </w:rPr>
              <w:t xml:space="preserve">• </w:t>
            </w:r>
            <w:r>
              <w:rPr>
                <w:b/>
                <w:bCs/>
                <w:sz w:val="19"/>
                <w:szCs w:val="19"/>
              </w:rPr>
              <w:t xml:space="preserve">One common action format:</w:t>
            </w:r>
            <w:r>
              <w:rPr>
                <w:sz w:val="19"/>
                <w:szCs w:val="19"/>
              </w:rPr>
              <w:t xml:space="preserve"> every action is translated into a standard event (who, what, which resource, how much). Rules are written once and apply to all agents.</w:t>
            </w:r>
          </w:p>
        </w:tc>
      </w:tr>
      <w:tr>
        <w:trPr>
          <w:cantSplit/>
        </w:trPr>
        <w:tc>
          <w:tcPr>
            <w:tcW w:type="dxa" w:w="2200"/>
            <w:shd w:fill="E8F4EA" w:color="auto" w:val="clear"/>
            <w:tcMar>
              <w:top w:type="dxa" w:w="80"/>
              <w:left w:type="dxa" w:w="100"/>
              <w:bottom w:type="dxa" w:w="80"/>
              <w:right w:type="dxa" w:w="100"/>
            </w:tcMar>
          </w:tcPr>
          <w:p>
            <w:r>
              <w:rPr>
                <w:b/>
                <w:bCs/>
                <w:color w:val="1F3A5F"/>
                <w:sz w:val="19"/>
                <w:szCs w:val="19"/>
              </w:rPr>
              <w:t xml:space="preserve">Better approach / extra idea</w:t>
            </w:r>
          </w:p>
        </w:tc>
        <w:tc>
          <w:tcPr>
            <w:tcW w:type="dxa" w:w="7160"/>
            <w:tcMar>
              <w:top w:type="dxa" w:w="80"/>
              <w:left w:type="dxa" w:w="100"/>
              <w:bottom w:type="dxa" w:w="80"/>
              <w:right w:type="dxa" w:w="100"/>
            </w:tcMar>
          </w:tcPr>
          <w:p>
            <w:pPr>
              <w:spacing w:after="60"/>
            </w:pPr>
            <w:r>
              <w:rPr>
                <w:sz w:val="19"/>
                <w:szCs w:val="19"/>
              </w:rPr>
              <w:t xml:space="preserve">• Build on </w:t>
            </w:r>
            <w:r>
              <w:rPr>
                <w:b/>
                <w:bCs/>
                <w:sz w:val="19"/>
                <w:szCs w:val="19"/>
              </w:rPr>
              <w:t xml:space="preserve">open standards</w:t>
            </w:r>
            <w:r>
              <w:rPr>
                <w:sz w:val="19"/>
                <w:szCs w:val="19"/>
              </w:rPr>
              <w:t xml:space="preserve"> (MCP, OpenTelemetry, OpenAI-compatible APIs) so newer frameworks are supported with little extra work.</w:t>
            </w:r>
          </w:p>
          <w:p>
            <w:pPr>
              <w:spacing w:after="60"/>
            </w:pPr>
            <w:r>
              <w:rPr>
                <w:sz w:val="19"/>
                <w:szCs w:val="19"/>
              </w:rPr>
              <w:t xml:space="preserve">• For n8n, provide </w:t>
            </w:r>
            <w:r>
              <w:rPr>
                <w:b/>
                <w:bCs/>
                <w:sz w:val="19"/>
                <w:szCs w:val="19"/>
              </w:rPr>
              <w:t xml:space="preserve">guarded tool nodes</w:t>
            </w:r>
            <w:r>
              <w:rPr>
                <w:sz w:val="19"/>
                <w:szCs w:val="19"/>
              </w:rPr>
              <w:t xml:space="preserve"> that the AI Agent node calls directly, not only a check step placed before an action.</w:t>
            </w:r>
          </w:p>
          <w:p>
            <w:pPr>
              <w:spacing w:after="60"/>
            </w:pPr>
            <w:r>
              <w:rPr>
                <w:sz w:val="19"/>
                <w:szCs w:val="19"/>
              </w:rPr>
              <w:t xml:space="preserve">• Start with the most popular platforms and add others based on customer demand.</w:t>
            </w:r>
          </w:p>
        </w:tc>
      </w:tr>
      <w:tr>
        <w:trPr>
          <w:cantSplit/>
        </w:trPr>
        <w:tc>
          <w:tcPr>
            <w:tcW w:type="dxa" w:w="2200"/>
            <w:shd w:fill="FFF4E0" w:color="auto" w:val="clear"/>
            <w:tcMar>
              <w:top w:type="dxa" w:w="80"/>
              <w:left w:type="dxa" w:w="100"/>
              <w:bottom w:type="dxa" w:w="80"/>
              <w:right w:type="dxa" w:w="100"/>
            </w:tcMar>
          </w:tcPr>
          <w:p>
            <w:r>
              <w:rPr>
                <w:b/>
                <w:bCs/>
                <w:color w:val="1F3A5F"/>
                <w:sz w:val="19"/>
                <w:szCs w:val="19"/>
              </w:rPr>
              <w:t xml:space="preserve">Honest limit</w:t>
            </w:r>
          </w:p>
        </w:tc>
        <w:tc>
          <w:tcPr>
            <w:tcW w:type="dxa" w:w="7160"/>
            <w:tcMar>
              <w:top w:type="dxa" w:w="80"/>
              <w:left w:type="dxa" w:w="100"/>
              <w:bottom w:type="dxa" w:w="80"/>
              <w:right w:type="dxa" w:w="100"/>
            </w:tcMar>
          </w:tcPr>
          <w:p>
            <w:pPr>
              <w:spacing w:after="60"/>
            </w:pPr>
            <w:r>
              <w:rPr>
                <w:sz w:val="19"/>
                <w:szCs w:val="19"/>
              </w:rPr>
              <w:t xml:space="preserve">Agents running fully inside closed platforms (e.g. some SaaS agents) can only be governed through the credentials and APIs they use.</w:t>
            </w:r>
          </w:p>
        </w:tc>
      </w:tr>
    </w:tbl>
    <w:p>
      <w:pPr>
        <w:spacing w:after="120"/>
      </w:pPr>
    </w:p>
    <w:p>
      <w:pPr>
        <w:pStyle w:val="Heading2"/>
        <w:keepNext/>
      </w:pPr>
      <w:bookmarkStart w:name="_Toc12" w:id="12"/>
      <w:r>
        <w:t xml:space="preserve">Challenge 2 – Agents that skip the guard</w:t>
      </w:r>
      <w:bookmarkEnd w:id="1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shd w:fill="F9E7E7" w:color="auto" w:val="clear"/>
            <w:tcMar>
              <w:top w:type="dxa" w:w="80"/>
              <w:left w:type="dxa" w:w="100"/>
              <w:bottom w:type="dxa" w:w="80"/>
              <w:right w:type="dxa" w:w="100"/>
            </w:tcMar>
          </w:tcPr>
          <w:p>
            <w:r>
              <w:rPr>
                <w:b/>
                <w:bCs/>
                <w:color w:val="1F3A5F"/>
                <w:sz w:val="19"/>
                <w:szCs w:val="19"/>
              </w:rPr>
              <w:t xml:space="preserve">Why it is hard</w:t>
            </w:r>
          </w:p>
        </w:tc>
        <w:tc>
          <w:tcPr>
            <w:tcW w:type="dxa" w:w="7160"/>
            <w:tcMar>
              <w:top w:type="dxa" w:w="80"/>
              <w:left w:type="dxa" w:w="100"/>
              <w:bottom w:type="dxa" w:w="80"/>
              <w:right w:type="dxa" w:w="100"/>
            </w:tcMar>
          </w:tcPr>
          <w:p>
            <w:pPr>
              <w:spacing w:after="60"/>
            </w:pPr>
            <w:r>
              <w:rPr>
                <w:sz w:val="19"/>
                <w:szCs w:val="19"/>
              </w:rPr>
              <w:t xml:space="preserve">Cooperative methods depend on the developer. An agent with its own API keys, direct database access, shell or browser access can act without asking AgentGuard.</w:t>
            </w:r>
          </w:p>
        </w:tc>
      </w:tr>
      <w:tr>
        <w:trPr>
          <w:cantSplit/>
        </w:trPr>
        <w:tc>
          <w:tcPr>
            <w:tcW w:type="dxa" w:w="2200"/>
            <w:shd w:fill="EAF1F8" w:color="auto" w:val="clear"/>
            <w:tcMar>
              <w:top w:type="dxa" w:w="80"/>
              <w:left w:type="dxa" w:w="100"/>
              <w:bottom w:type="dxa" w:w="80"/>
              <w:right w:type="dxa" w:w="100"/>
            </w:tcMar>
          </w:tcPr>
          <w:p>
            <w:r>
              <w:rPr>
                <w:b/>
                <w:bCs/>
                <w:color w:val="1F3A5F"/>
                <w:sz w:val="19"/>
                <w:szCs w:val="19"/>
              </w:rPr>
              <w:t xml:space="preserve">Our solution</w:t>
            </w:r>
          </w:p>
        </w:tc>
        <w:tc>
          <w:tcPr>
            <w:tcW w:type="dxa" w:w="7160"/>
            <w:tcMar>
              <w:top w:type="dxa" w:w="80"/>
              <w:left w:type="dxa" w:w="100"/>
              <w:bottom w:type="dxa" w:w="80"/>
              <w:right w:type="dxa" w:w="100"/>
            </w:tcMar>
          </w:tcPr>
          <w:p>
            <w:pPr>
              <w:spacing w:after="60"/>
            </w:pPr>
            <w:r>
              <w:rPr>
                <w:sz w:val="19"/>
                <w:szCs w:val="19"/>
              </w:rPr>
              <w:t xml:space="preserve">• </w:t>
            </w:r>
            <w:r>
              <w:rPr>
                <w:b/>
                <w:bCs/>
                <w:sz w:val="19"/>
                <w:szCs w:val="19"/>
              </w:rPr>
              <w:t xml:space="preserve">Credential vault for important tools:</w:t>
            </w:r>
            <w:r>
              <w:rPr>
                <w:sz w:val="19"/>
                <w:szCs w:val="19"/>
              </w:rPr>
              <w:t xml:space="preserve"> real keys for money, customer data and deletion live only in AgentGuard; the agent receives a limited AgentGuard token.</w:t>
            </w:r>
          </w:p>
          <w:p>
            <w:pPr>
              <w:spacing w:after="60"/>
            </w:pPr>
            <w:r>
              <w:rPr>
                <w:sz w:val="19"/>
                <w:szCs w:val="19"/>
              </w:rPr>
              <w:t xml:space="preserve">• </w:t>
            </w:r>
            <w:r>
              <w:rPr>
                <w:b/>
                <w:bCs/>
                <w:sz w:val="19"/>
                <w:szCs w:val="19"/>
              </w:rPr>
              <w:t xml:space="preserve">Coverage score:</w:t>
            </w:r>
            <w:r>
              <w:rPr>
                <w:sz w:val="19"/>
                <w:szCs w:val="19"/>
              </w:rPr>
              <w:t xml:space="preserve"> the dashboard shows which agents and tools are enforced, cooperative or uncovered, so gaps are visible instead of hidden.</w:t>
            </w:r>
          </w:p>
          <w:p>
            <w:pPr>
              <w:spacing w:after="60"/>
            </w:pPr>
            <w:r>
              <w:rPr>
                <w:sz w:val="19"/>
                <w:szCs w:val="19"/>
              </w:rPr>
              <w:t xml:space="preserve">• </w:t>
            </w:r>
            <w:r>
              <w:rPr>
                <w:b/>
                <w:bCs/>
                <w:sz w:val="19"/>
                <w:szCs w:val="19"/>
              </w:rPr>
              <w:t xml:space="preserve">Kill switch through credentials:</w:t>
            </w:r>
            <w:r>
              <w:rPr>
                <w:sz w:val="19"/>
                <w:szCs w:val="19"/>
              </w:rPr>
              <w:t xml:space="preserve"> revoking an agent’s token stops all its enforced actions at once.</w:t>
            </w:r>
          </w:p>
        </w:tc>
      </w:tr>
      <w:tr>
        <w:trPr>
          <w:cantSplit/>
        </w:trPr>
        <w:tc>
          <w:tcPr>
            <w:tcW w:type="dxa" w:w="2200"/>
            <w:shd w:fill="E8F4EA" w:color="auto" w:val="clear"/>
            <w:tcMar>
              <w:top w:type="dxa" w:w="80"/>
              <w:left w:type="dxa" w:w="100"/>
              <w:bottom w:type="dxa" w:w="80"/>
              <w:right w:type="dxa" w:w="100"/>
            </w:tcMar>
          </w:tcPr>
          <w:p>
            <w:r>
              <w:rPr>
                <w:b/>
                <w:bCs/>
                <w:color w:val="1F3A5F"/>
                <w:sz w:val="19"/>
                <w:szCs w:val="19"/>
              </w:rPr>
              <w:t xml:space="preserve">Better approach / extra idea</w:t>
            </w:r>
          </w:p>
        </w:tc>
        <w:tc>
          <w:tcPr>
            <w:tcW w:type="dxa" w:w="7160"/>
            <w:tcMar>
              <w:top w:type="dxa" w:w="80"/>
              <w:left w:type="dxa" w:w="100"/>
              <w:bottom w:type="dxa" w:w="80"/>
              <w:right w:type="dxa" w:w="100"/>
            </w:tcMar>
          </w:tcPr>
          <w:p>
            <w:pPr>
              <w:spacing w:after="60"/>
            </w:pPr>
            <w:r>
              <w:rPr>
                <w:sz w:val="19"/>
                <w:szCs w:val="19"/>
              </w:rPr>
              <w:t xml:space="preserve">• </w:t>
            </w:r>
            <w:r>
              <w:rPr>
                <w:b/>
                <w:bCs/>
                <w:sz w:val="19"/>
                <w:szCs w:val="19"/>
              </w:rPr>
              <w:t xml:space="preserve">Partial discovery of unregistered agents:</w:t>
            </w:r>
            <w:r>
              <w:rPr>
                <w:sz w:val="19"/>
                <w:szCs w:val="19"/>
              </w:rPr>
              <w:t xml:space="preserve"> with the customer’s admin permission, list AI-provider API keys, connected apps in Google Workspace / Microsoft 365 and n8n/Make workflows to find agents nobody registered.</w:t>
            </w:r>
          </w:p>
          <w:p>
            <w:pPr>
              <w:spacing w:after="60"/>
            </w:pPr>
            <w:r>
              <w:rPr>
                <w:sz w:val="19"/>
                <w:szCs w:val="19"/>
              </w:rPr>
              <w:t xml:space="preserve">• Recommend that customers rotate old keys after moving them into the vault.</w:t>
            </w:r>
          </w:p>
        </w:tc>
      </w:tr>
      <w:tr>
        <w:trPr>
          <w:cantSplit/>
        </w:trPr>
        <w:tc>
          <w:tcPr>
            <w:tcW w:type="dxa" w:w="2200"/>
            <w:shd w:fill="FFF4E0" w:color="auto" w:val="clear"/>
            <w:tcMar>
              <w:top w:type="dxa" w:w="80"/>
              <w:left w:type="dxa" w:w="100"/>
              <w:bottom w:type="dxa" w:w="80"/>
              <w:right w:type="dxa" w:w="100"/>
            </w:tcMar>
          </w:tcPr>
          <w:p>
            <w:r>
              <w:rPr>
                <w:b/>
                <w:bCs/>
                <w:color w:val="1F3A5F"/>
                <w:sz w:val="19"/>
                <w:szCs w:val="19"/>
              </w:rPr>
              <w:t xml:space="preserve">Honest limit</w:t>
            </w:r>
          </w:p>
        </w:tc>
        <w:tc>
          <w:tcPr>
            <w:tcW w:type="dxa" w:w="7160"/>
            <w:tcMar>
              <w:top w:type="dxa" w:w="80"/>
              <w:left w:type="dxa" w:w="100"/>
              <w:bottom w:type="dxa" w:w="80"/>
              <w:right w:type="dxa" w:w="100"/>
            </w:tcMar>
          </w:tcPr>
          <w:p>
            <w:pPr>
              <w:spacing w:after="60"/>
            </w:pPr>
            <w:r>
              <w:rPr>
                <w:sz w:val="19"/>
                <w:szCs w:val="19"/>
              </w:rPr>
              <w:t xml:space="preserve">We cannot control tools that are not connected to AgentGuard, or keys created and used outside it. We say this clearly and measure it.</w:t>
            </w:r>
          </w:p>
        </w:tc>
      </w:tr>
    </w:tbl>
    <w:p>
      <w:pPr>
        <w:spacing w:after="120"/>
      </w:pPr>
    </w:p>
    <w:p>
      <w:pPr>
        <w:pStyle w:val="Heading2"/>
        <w:keepNext/>
      </w:pPr>
      <w:bookmarkStart w:name="_Toc13" w:id="13"/>
      <w:r>
        <w:t xml:space="preserve">Challenge 3 – Approval loopholes</w:t>
      </w:r>
      <w:bookmarkEnd w:id="1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shd w:fill="F9E7E7" w:color="auto" w:val="clear"/>
            <w:tcMar>
              <w:top w:type="dxa" w:w="80"/>
              <w:left w:type="dxa" w:w="100"/>
              <w:bottom w:type="dxa" w:w="80"/>
              <w:right w:type="dxa" w:w="100"/>
            </w:tcMar>
          </w:tcPr>
          <w:p>
            <w:r>
              <w:rPr>
                <w:b/>
                <w:bCs/>
                <w:color w:val="1F3A5F"/>
                <w:sz w:val="19"/>
                <w:szCs w:val="19"/>
              </w:rPr>
              <w:t xml:space="preserve">Why it is hard</w:t>
            </w:r>
          </w:p>
        </w:tc>
        <w:tc>
          <w:tcPr>
            <w:tcW w:type="dxa" w:w="7160"/>
            <w:tcMar>
              <w:top w:type="dxa" w:w="80"/>
              <w:left w:type="dxa" w:w="100"/>
              <w:bottom w:type="dxa" w:w="80"/>
              <w:right w:type="dxa" w:w="100"/>
            </w:tcMar>
          </w:tcPr>
          <w:p>
            <w:pPr>
              <w:spacing w:after="60"/>
            </w:pPr>
            <w:r>
              <w:rPr>
                <w:sz w:val="19"/>
                <w:szCs w:val="19"/>
              </w:rPr>
              <w:t xml:space="preserve">A naive approval system can be tricked: ask approval for $50 and execute $5,000; retry and refund twice; split one $5,000 refund into one hundred $49 refunds; or let anyone in a Slack channel click Approve.</w:t>
            </w:r>
          </w:p>
        </w:tc>
      </w:tr>
      <w:tr>
        <w:trPr>
          <w:cantSplit/>
        </w:trPr>
        <w:tc>
          <w:tcPr>
            <w:tcW w:type="dxa" w:w="2200"/>
            <w:shd w:fill="EAF1F8" w:color="auto" w:val="clear"/>
            <w:tcMar>
              <w:top w:type="dxa" w:w="80"/>
              <w:left w:type="dxa" w:w="100"/>
              <w:bottom w:type="dxa" w:w="80"/>
              <w:right w:type="dxa" w:w="100"/>
            </w:tcMar>
          </w:tcPr>
          <w:p>
            <w:r>
              <w:rPr>
                <w:b/>
                <w:bCs/>
                <w:color w:val="1F3A5F"/>
                <w:sz w:val="19"/>
                <w:szCs w:val="19"/>
              </w:rPr>
              <w:t xml:space="preserve">Our solution</w:t>
            </w:r>
          </w:p>
        </w:tc>
        <w:tc>
          <w:tcPr>
            <w:tcW w:type="dxa" w:w="7160"/>
            <w:tcMar>
              <w:top w:type="dxa" w:w="80"/>
              <w:left w:type="dxa" w:w="100"/>
              <w:bottom w:type="dxa" w:w="80"/>
              <w:right w:type="dxa" w:w="100"/>
            </w:tcMar>
          </w:tcPr>
          <w:p>
            <w:pPr>
              <w:spacing w:after="60"/>
            </w:pPr>
            <w:r>
              <w:rPr>
                <w:sz w:val="19"/>
                <w:szCs w:val="19"/>
              </w:rPr>
              <w:t xml:space="preserve">• </w:t>
            </w:r>
            <w:r>
              <w:rPr>
                <w:b/>
                <w:bCs/>
                <w:sz w:val="19"/>
                <w:szCs w:val="19"/>
              </w:rPr>
              <w:t xml:space="preserve">Approval locked to the exact action:</w:t>
            </w:r>
            <w:r>
              <w:rPr>
                <w:sz w:val="19"/>
                <w:szCs w:val="19"/>
              </w:rPr>
              <w:t xml:space="preserve"> the approval covers one fingerprint of the exact parameters (order, amount, recipient). Any change needs a new approval.</w:t>
            </w:r>
          </w:p>
          <w:p>
            <w:pPr>
              <w:spacing w:after="60"/>
            </w:pPr>
            <w:r>
              <w:rPr>
                <w:sz w:val="19"/>
                <w:szCs w:val="19"/>
              </w:rPr>
              <w:t xml:space="preserve">• </w:t>
            </w:r>
            <w:r>
              <w:rPr>
                <w:b/>
                <w:bCs/>
                <w:sz w:val="19"/>
                <w:szCs w:val="19"/>
              </w:rPr>
              <w:t xml:space="preserve">Execution through enforced checkpoints</w:t>
            </w:r>
            <w:r>
              <w:rPr>
                <w:sz w:val="19"/>
                <w:szCs w:val="19"/>
              </w:rPr>
              <w:t xml:space="preserve"> for money and irreversible actions, so the executed action is exactly the approved one.</w:t>
            </w:r>
          </w:p>
          <w:p>
            <w:pPr>
              <w:spacing w:after="60"/>
            </w:pPr>
            <w:r>
              <w:rPr>
                <w:sz w:val="19"/>
                <w:szCs w:val="19"/>
              </w:rPr>
              <w:t xml:space="preserve">• </w:t>
            </w:r>
            <w:r>
              <w:rPr>
                <w:b/>
                <w:bCs/>
                <w:sz w:val="19"/>
                <w:szCs w:val="19"/>
              </w:rPr>
              <w:t xml:space="preserve">Duplicate protection:</w:t>
            </w:r>
            <w:r>
              <w:rPr>
                <w:sz w:val="19"/>
                <w:szCs w:val="19"/>
              </w:rPr>
              <w:t xml:space="preserve"> a unique key is built from the action itself (e.g. order + action type), so a retry cannot run it twice even if the agent sends it again as a new request. A deliberate repeat (e.g. a second partial refund) needs explicit confirmation. In the vault, the tool’s own duplicate protection (e.g. Stripe idempotency keys) is used as well.</w:t>
            </w:r>
          </w:p>
          <w:p>
            <w:pPr>
              <w:spacing w:after="60"/>
            </w:pPr>
            <w:r>
              <w:rPr>
                <w:sz w:val="19"/>
                <w:szCs w:val="19"/>
              </w:rPr>
              <w:t xml:space="preserve">• </w:t>
            </w:r>
            <w:r>
              <w:rPr>
                <w:b/>
                <w:bCs/>
                <w:sz w:val="19"/>
                <w:szCs w:val="19"/>
              </w:rPr>
              <w:t xml:space="preserve">Cumulative limits:</w:t>
            </w:r>
            <w:r>
              <w:rPr>
                <w:sz w:val="19"/>
                <w:szCs w:val="19"/>
              </w:rPr>
              <w:t xml:space="preserve"> limits per customer, per resource and per time window, not only per action.</w:t>
            </w:r>
          </w:p>
          <w:p>
            <w:pPr>
              <w:spacing w:after="60"/>
            </w:pPr>
            <w:r>
              <w:rPr>
                <w:sz w:val="19"/>
                <w:szCs w:val="19"/>
              </w:rPr>
              <w:t xml:space="preserve">• </w:t>
            </w:r>
            <w:r>
              <w:rPr>
                <w:b/>
                <w:bCs/>
                <w:sz w:val="19"/>
                <w:szCs w:val="19"/>
              </w:rPr>
              <w:t xml:space="preserve">Verified approvers:</w:t>
            </w:r>
            <w:r>
              <w:rPr>
                <w:sz w:val="19"/>
                <w:szCs w:val="19"/>
              </w:rPr>
              <w:t xml:space="preserve"> only named, authorized people can approve; their identity is checked in Slack and the dashboard.</w:t>
            </w:r>
          </w:p>
          <w:p>
            <w:pPr>
              <w:spacing w:after="60"/>
            </w:pPr>
            <w:r>
              <w:rPr>
                <w:sz w:val="19"/>
                <w:szCs w:val="19"/>
              </w:rPr>
              <w:t xml:space="preserve">• </w:t>
            </w:r>
            <w:r>
              <w:rPr>
                <w:b/>
                <w:bCs/>
                <w:sz w:val="19"/>
                <w:szCs w:val="19"/>
              </w:rPr>
              <w:t xml:space="preserve">Safe email approvals:</w:t>
            </w:r>
            <w:r>
              <w:rPr>
                <w:sz w:val="19"/>
                <w:szCs w:val="19"/>
              </w:rPr>
              <w:t xml:space="preserve"> email links open a login-protected confirmation page, because company email scanners automatically open links.</w:t>
            </w:r>
          </w:p>
        </w:tc>
      </w:tr>
      <w:tr>
        <w:trPr>
          <w:cantSplit/>
        </w:trPr>
        <w:tc>
          <w:tcPr>
            <w:tcW w:type="dxa" w:w="2200"/>
            <w:shd w:fill="E8F4EA" w:color="auto" w:val="clear"/>
            <w:tcMar>
              <w:top w:type="dxa" w:w="80"/>
              <w:left w:type="dxa" w:w="100"/>
              <w:bottom w:type="dxa" w:w="80"/>
              <w:right w:type="dxa" w:w="100"/>
            </w:tcMar>
          </w:tcPr>
          <w:p>
            <w:r>
              <w:rPr>
                <w:b/>
                <w:bCs/>
                <w:color w:val="1F3A5F"/>
                <w:sz w:val="19"/>
                <w:szCs w:val="19"/>
              </w:rPr>
              <w:t xml:space="preserve">Better approach / extra idea</w:t>
            </w:r>
          </w:p>
        </w:tc>
        <w:tc>
          <w:tcPr>
            <w:tcW w:type="dxa" w:w="7160"/>
            <w:tcMar>
              <w:top w:type="dxa" w:w="80"/>
              <w:left w:type="dxa" w:w="100"/>
              <w:bottom w:type="dxa" w:w="80"/>
              <w:right w:type="dxa" w:w="100"/>
            </w:tcMar>
          </w:tcPr>
          <w:p>
            <w:pPr>
              <w:spacing w:after="60"/>
            </w:pPr>
            <w:r>
              <w:rPr>
                <w:b/>
                <w:bCs/>
                <w:sz w:val="19"/>
                <w:szCs w:val="19"/>
              </w:rPr>
              <w:t xml:space="preserve">Two-person approval</w:t>
            </w:r>
            <w:r>
              <w:rPr>
                <w:sz w:val="19"/>
                <w:szCs w:val="19"/>
              </w:rPr>
              <w:t xml:space="preserve"> for very high-value actions.</w:t>
            </w:r>
          </w:p>
        </w:tc>
      </w:tr>
      <w:tr>
        <w:trPr>
          <w:cantSplit/>
        </w:trPr>
        <w:tc>
          <w:tcPr>
            <w:tcW w:type="dxa" w:w="2200"/>
            <w:shd w:fill="FFF4E0" w:color="auto" w:val="clear"/>
            <w:tcMar>
              <w:top w:type="dxa" w:w="80"/>
              <w:left w:type="dxa" w:w="100"/>
              <w:bottom w:type="dxa" w:w="80"/>
              <w:right w:type="dxa" w:w="100"/>
            </w:tcMar>
          </w:tcPr>
          <w:p>
            <w:r>
              <w:rPr>
                <w:b/>
                <w:bCs/>
                <w:color w:val="1F3A5F"/>
                <w:sz w:val="19"/>
                <w:szCs w:val="19"/>
              </w:rPr>
              <w:t xml:space="preserve">Honest limit</w:t>
            </w:r>
          </w:p>
        </w:tc>
        <w:tc>
          <w:tcPr>
            <w:tcW w:type="dxa" w:w="7160"/>
            <w:tcMar>
              <w:top w:type="dxa" w:w="80"/>
              <w:left w:type="dxa" w:w="100"/>
              <w:bottom w:type="dxa" w:w="80"/>
              <w:right w:type="dxa" w:w="100"/>
            </w:tcMar>
          </w:tcPr>
          <w:p>
            <w:pPr>
              <w:spacing w:after="60"/>
            </w:pPr>
            <w:r>
              <w:rPr>
                <w:sz w:val="19"/>
                <w:szCs w:val="19"/>
              </w:rPr>
              <w:t xml:space="preserve">Approvals for tools without an AgentGuard connector are cooperative: we can check the request, but not guarantee what is finally executed.</w:t>
            </w:r>
          </w:p>
        </w:tc>
      </w:tr>
    </w:tbl>
    <w:p>
      <w:pPr>
        <w:spacing w:after="120"/>
      </w:pPr>
    </w:p>
    <w:p>
      <w:pPr>
        <w:pStyle w:val="Heading2"/>
        <w:keepNext/>
      </w:pPr>
      <w:bookmarkStart w:name="_Toc14" w:id="14"/>
      <w:r>
        <w:t xml:space="preserve">Challenge 4 – Understanding what an action means</w:t>
      </w:r>
      <w:bookmarkEnd w:id="1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shd w:fill="F9E7E7" w:color="auto" w:val="clear"/>
            <w:tcMar>
              <w:top w:type="dxa" w:w="80"/>
              <w:left w:type="dxa" w:w="100"/>
              <w:bottom w:type="dxa" w:w="80"/>
              <w:right w:type="dxa" w:w="100"/>
            </w:tcMar>
          </w:tcPr>
          <w:p>
            <w:r>
              <w:rPr>
                <w:b/>
                <w:bCs/>
                <w:color w:val="1F3A5F"/>
                <w:sz w:val="19"/>
                <w:szCs w:val="19"/>
              </w:rPr>
              <w:t xml:space="preserve">Why it is hard</w:t>
            </w:r>
          </w:p>
        </w:tc>
        <w:tc>
          <w:tcPr>
            <w:tcW w:type="dxa" w:w="7160"/>
            <w:tcMar>
              <w:top w:type="dxa" w:w="80"/>
              <w:left w:type="dxa" w:w="100"/>
              <w:bottom w:type="dxa" w:w="80"/>
              <w:right w:type="dxa" w:w="100"/>
            </w:tcMar>
          </w:tcPr>
          <w:p>
            <w:pPr>
              <w:spacing w:after="60"/>
            </w:pPr>
            <w:r>
              <w:rPr>
                <w:sz w:val="19"/>
                <w:szCs w:val="19"/>
              </w:rPr>
              <w:t xml:space="preserve">Different agents call the same thing by different names (“send_email”, “gmail.send”, “notify_customer”). Risk depends on details: amount, recipient, data type, time.</w:t>
            </w:r>
          </w:p>
        </w:tc>
      </w:tr>
      <w:tr>
        <w:trPr>
          <w:cantSplit/>
        </w:trPr>
        <w:tc>
          <w:tcPr>
            <w:tcW w:type="dxa" w:w="2200"/>
            <w:shd w:fill="EAF1F8" w:color="auto" w:val="clear"/>
            <w:tcMar>
              <w:top w:type="dxa" w:w="80"/>
              <w:left w:type="dxa" w:w="100"/>
              <w:bottom w:type="dxa" w:w="80"/>
              <w:right w:type="dxa" w:w="100"/>
            </w:tcMar>
          </w:tcPr>
          <w:p>
            <w:r>
              <w:rPr>
                <w:b/>
                <w:bCs/>
                <w:color w:val="1F3A5F"/>
                <w:sz w:val="19"/>
                <w:szCs w:val="19"/>
              </w:rPr>
              <w:t xml:space="preserve">Our solution</w:t>
            </w:r>
          </w:p>
        </w:tc>
        <w:tc>
          <w:tcPr>
            <w:tcW w:type="dxa" w:w="7160"/>
            <w:tcMar>
              <w:top w:type="dxa" w:w="80"/>
              <w:left w:type="dxa" w:w="100"/>
              <w:bottom w:type="dxa" w:w="80"/>
              <w:right w:type="dxa" w:w="100"/>
            </w:tcMar>
          </w:tcPr>
          <w:p>
            <w:pPr>
              <w:spacing w:after="60"/>
            </w:pPr>
            <w:r>
              <w:rPr>
                <w:sz w:val="19"/>
                <w:szCs w:val="19"/>
              </w:rPr>
              <w:t xml:space="preserve">• </w:t>
            </w:r>
            <w:r>
              <w:rPr>
                <w:b/>
                <w:bCs/>
                <w:sz w:val="19"/>
                <w:szCs w:val="19"/>
              </w:rPr>
              <w:t xml:space="preserve">Action catalog:</w:t>
            </w:r>
            <w:r>
              <w:rPr>
                <w:sz w:val="19"/>
                <w:szCs w:val="19"/>
              </w:rPr>
              <w:t xml:space="preserve"> standard action types (payment.refund, email.send, data.delete, crm.update…) with default risk levels.</w:t>
            </w:r>
          </w:p>
          <w:p>
            <w:pPr>
              <w:spacing w:after="60"/>
            </w:pPr>
            <w:r>
              <w:rPr>
                <w:sz w:val="19"/>
                <w:szCs w:val="19"/>
              </w:rPr>
              <w:t xml:space="preserve">• </w:t>
            </w:r>
            <w:r>
              <w:rPr>
                <w:b/>
                <w:bCs/>
                <w:sz w:val="19"/>
                <w:szCs w:val="19"/>
              </w:rPr>
              <w:t xml:space="preserve">Suggested classification:</w:t>
            </w:r>
            <w:r>
              <w:rPr>
                <w:sz w:val="19"/>
                <w:szCs w:val="19"/>
              </w:rPr>
              <w:t xml:space="preserve"> AI suggests the action type for a new tool; a person confirms it.</w:t>
            </w:r>
          </w:p>
          <w:p>
            <w:pPr>
              <w:spacing w:after="60"/>
            </w:pPr>
            <w:r>
              <w:rPr>
                <w:sz w:val="19"/>
                <w:szCs w:val="19"/>
              </w:rPr>
              <w:t xml:space="preserve">• </w:t>
            </w:r>
            <w:r>
              <w:rPr>
                <w:b/>
                <w:bCs/>
                <w:sz w:val="19"/>
                <w:szCs w:val="19"/>
              </w:rPr>
              <w:t xml:space="preserve">Unknown tools are not trusted:</w:t>
            </w:r>
            <w:r>
              <w:rPr>
                <w:sz w:val="19"/>
                <w:szCs w:val="19"/>
              </w:rPr>
              <w:t xml:space="preserve"> until classified, a new tool runs in “ask a human” mode.</w:t>
            </w:r>
          </w:p>
          <w:p>
            <w:pPr>
              <w:spacing w:after="60"/>
            </w:pPr>
            <w:r>
              <w:rPr>
                <w:sz w:val="19"/>
                <w:szCs w:val="19"/>
              </w:rPr>
              <w:t xml:space="preserve">• </w:t>
            </w:r>
            <w:r>
              <w:rPr>
                <w:b/>
                <w:bCs/>
                <w:sz w:val="19"/>
                <w:szCs w:val="19"/>
              </w:rPr>
              <w:t xml:space="preserve">Rules on details:</w:t>
            </w:r>
            <w:r>
              <w:rPr>
                <w:sz w:val="19"/>
                <w:szCs w:val="19"/>
              </w:rPr>
              <w:t xml:space="preserve"> amounts, recipients, data types, time windows and frequency.</w:t>
            </w:r>
          </w:p>
        </w:tc>
      </w:tr>
      <w:tr>
        <w:trPr>
          <w:cantSplit/>
        </w:trPr>
        <w:tc>
          <w:tcPr>
            <w:tcW w:type="dxa" w:w="2200"/>
            <w:shd w:fill="E8F4EA" w:color="auto" w:val="clear"/>
            <w:tcMar>
              <w:top w:type="dxa" w:w="80"/>
              <w:left w:type="dxa" w:w="100"/>
              <w:bottom w:type="dxa" w:w="80"/>
              <w:right w:type="dxa" w:w="100"/>
            </w:tcMar>
          </w:tcPr>
          <w:p>
            <w:r>
              <w:rPr>
                <w:b/>
                <w:bCs/>
                <w:color w:val="1F3A5F"/>
                <w:sz w:val="19"/>
                <w:szCs w:val="19"/>
              </w:rPr>
              <w:t xml:space="preserve">Better approach / extra idea</w:t>
            </w:r>
          </w:p>
        </w:tc>
        <w:tc>
          <w:tcPr>
            <w:tcW w:type="dxa" w:w="7160"/>
            <w:tcMar>
              <w:top w:type="dxa" w:w="80"/>
              <w:left w:type="dxa" w:w="100"/>
              <w:bottom w:type="dxa" w:w="80"/>
              <w:right w:type="dxa" w:w="100"/>
            </w:tcMar>
          </w:tcPr>
          <w:p>
            <w:pPr>
              <w:spacing w:after="60"/>
            </w:pPr>
            <w:r>
              <w:rPr>
                <w:b/>
                <w:bCs/>
                <w:sz w:val="19"/>
                <w:szCs w:val="19"/>
              </w:rPr>
              <w:t xml:space="preserve">Reversible vs. irreversible:</w:t>
            </w:r>
            <w:r>
              <w:rPr>
                <w:sz w:val="19"/>
                <w:szCs w:val="19"/>
              </w:rPr>
              <w:t xml:space="preserve"> actions that can be undone get light default rules; actions that can’t (sending money, deleting data, publishing) get strict default rules.</w:t>
            </w:r>
          </w:p>
        </w:tc>
      </w:tr>
    </w:tbl>
    <w:p>
      <w:pPr>
        <w:spacing w:after="120"/>
      </w:pPr>
    </w:p>
    <w:p>
      <w:pPr>
        <w:pStyle w:val="Heading2"/>
        <w:keepNext/>
      </w:pPr>
      <w:bookmarkStart w:name="_Toc15" w:id="15"/>
      <w:r>
        <w:t xml:space="preserve">Challenge 5 – Human approval without breaking the agent</w:t>
      </w:r>
      <w:bookmarkEnd w:id="1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shd w:fill="F9E7E7" w:color="auto" w:val="clear"/>
            <w:tcMar>
              <w:top w:type="dxa" w:w="80"/>
              <w:left w:type="dxa" w:w="100"/>
              <w:bottom w:type="dxa" w:w="80"/>
              <w:right w:type="dxa" w:w="100"/>
            </w:tcMar>
          </w:tcPr>
          <w:p>
            <w:r>
              <w:rPr>
                <w:b/>
                <w:bCs/>
                <w:color w:val="1F3A5F"/>
                <w:sz w:val="19"/>
                <w:szCs w:val="19"/>
              </w:rPr>
              <w:t xml:space="preserve">Why it is hard</w:t>
            </w:r>
          </w:p>
        </w:tc>
        <w:tc>
          <w:tcPr>
            <w:tcW w:type="dxa" w:w="7160"/>
            <w:tcMar>
              <w:top w:type="dxa" w:w="80"/>
              <w:left w:type="dxa" w:w="100"/>
              <w:bottom w:type="dxa" w:w="80"/>
              <w:right w:type="dxa" w:w="100"/>
            </w:tcMar>
          </w:tcPr>
          <w:p>
            <w:pPr>
              <w:spacing w:after="60"/>
            </w:pPr>
            <w:r>
              <w:rPr>
                <w:sz w:val="19"/>
                <w:szCs w:val="19"/>
              </w:rPr>
              <w:t xml:space="preserve">Agents may time out while waiting for a human, or the AI model may assume the action succeeded. Too many approvals cause “approval fatigue”, and people click Approve without reading.</w:t>
            </w:r>
          </w:p>
        </w:tc>
      </w:tr>
      <w:tr>
        <w:trPr>
          <w:cantSplit/>
        </w:trPr>
        <w:tc>
          <w:tcPr>
            <w:tcW w:type="dxa" w:w="2200"/>
            <w:shd w:fill="EAF1F8" w:color="auto" w:val="clear"/>
            <w:tcMar>
              <w:top w:type="dxa" w:w="80"/>
              <w:left w:type="dxa" w:w="100"/>
              <w:bottom w:type="dxa" w:w="80"/>
              <w:right w:type="dxa" w:w="100"/>
            </w:tcMar>
          </w:tcPr>
          <w:p>
            <w:r>
              <w:rPr>
                <w:b/>
                <w:bCs/>
                <w:color w:val="1F3A5F"/>
                <w:sz w:val="19"/>
                <w:szCs w:val="19"/>
              </w:rPr>
              <w:t xml:space="preserve">Our solution</w:t>
            </w:r>
          </w:p>
        </w:tc>
        <w:tc>
          <w:tcPr>
            <w:tcW w:type="dxa" w:w="7160"/>
            <w:tcMar>
              <w:top w:type="dxa" w:w="80"/>
              <w:left w:type="dxa" w:w="100"/>
              <w:bottom w:type="dxa" w:w="80"/>
              <w:right w:type="dxa" w:w="100"/>
            </w:tcMar>
          </w:tcPr>
          <w:p>
            <w:pPr>
              <w:spacing w:after="60"/>
            </w:pPr>
            <w:r>
              <w:rPr>
                <w:sz w:val="19"/>
                <w:szCs w:val="19"/>
              </w:rPr>
              <w:t xml:space="preserve">• </w:t>
            </w:r>
            <w:r>
              <w:rPr>
                <w:b/>
                <w:bCs/>
                <w:sz w:val="19"/>
                <w:szCs w:val="19"/>
              </w:rPr>
              <w:t xml:space="preserve">Pending and resume:</w:t>
            </w:r>
            <w:r>
              <w:rPr>
                <w:sz w:val="19"/>
                <w:szCs w:val="19"/>
              </w:rPr>
              <w:t xml:space="preserve"> the agent receives a clear “pending” result. We ship ready-made resume patterns for each platform: n8n Wait node; split scenarios in Make; built-in pause features in LangGraph and other SDKs; callbacks for custom code.</w:t>
            </w:r>
          </w:p>
          <w:p>
            <w:pPr>
              <w:spacing w:after="60"/>
            </w:pPr>
            <w:r>
              <w:rPr>
                <w:sz w:val="19"/>
                <w:szCs w:val="19"/>
              </w:rPr>
              <w:t xml:space="preserve">• </w:t>
            </w:r>
            <w:r>
              <w:rPr>
                <w:b/>
                <w:bCs/>
                <w:sz w:val="19"/>
                <w:szCs w:val="19"/>
              </w:rPr>
              <w:t xml:space="preserve">Risk-based approval:</w:t>
            </w:r>
            <w:r>
              <w:rPr>
                <w:sz w:val="19"/>
                <w:szCs w:val="19"/>
              </w:rPr>
              <w:t xml:space="preserve"> only truly risky actions reach a human.</w:t>
            </w:r>
          </w:p>
          <w:p>
            <w:pPr>
              <w:spacing w:after="60"/>
            </w:pPr>
            <w:r>
              <w:rPr>
                <w:sz w:val="19"/>
                <w:szCs w:val="19"/>
              </w:rPr>
              <w:t xml:space="preserve">• </w:t>
            </w:r>
            <w:r>
              <w:rPr>
                <w:b/>
                <w:bCs/>
                <w:sz w:val="19"/>
                <w:szCs w:val="19"/>
              </w:rPr>
              <w:t xml:space="preserve">Facts first:</w:t>
            </w:r>
            <w:r>
              <w:rPr>
                <w:sz w:val="19"/>
                <w:szCs w:val="19"/>
              </w:rPr>
              <w:t xml:space="preserve"> approvers see data taken directly from the source systems first (where those systems are connected), and the agent’s explanation second, so a manipulated agent cannot easily persuade the approver.</w:t>
            </w:r>
          </w:p>
          <w:p>
            <w:pPr>
              <w:spacing w:after="60"/>
            </w:pPr>
            <w:r>
              <w:rPr>
                <w:sz w:val="19"/>
                <w:szCs w:val="19"/>
              </w:rPr>
              <w:t xml:space="preserve">• </w:t>
            </w:r>
            <w:r>
              <w:rPr>
                <w:b/>
                <w:bCs/>
                <w:sz w:val="19"/>
                <w:szCs w:val="19"/>
              </w:rPr>
              <w:t xml:space="preserve">Timeouts and escalation:</w:t>
            </w:r>
            <w:r>
              <w:rPr>
                <w:sz w:val="19"/>
                <w:szCs w:val="19"/>
              </w:rPr>
              <w:t xml:space="preserve"> unanswered requests are safely rejected or escalated.</w:t>
            </w:r>
          </w:p>
        </w:tc>
      </w:tr>
      <w:tr>
        <w:trPr>
          <w:cantSplit/>
        </w:trPr>
        <w:tc>
          <w:tcPr>
            <w:tcW w:type="dxa" w:w="2200"/>
            <w:shd w:fill="E8F4EA" w:color="auto" w:val="clear"/>
            <w:tcMar>
              <w:top w:type="dxa" w:w="80"/>
              <w:left w:type="dxa" w:w="100"/>
              <w:bottom w:type="dxa" w:w="80"/>
              <w:right w:type="dxa" w:w="100"/>
            </w:tcMar>
          </w:tcPr>
          <w:p>
            <w:r>
              <w:rPr>
                <w:b/>
                <w:bCs/>
                <w:color w:val="1F3A5F"/>
                <w:sz w:val="19"/>
                <w:szCs w:val="19"/>
              </w:rPr>
              <w:t xml:space="preserve">Better approach / extra idea</w:t>
            </w:r>
          </w:p>
        </w:tc>
        <w:tc>
          <w:tcPr>
            <w:tcW w:type="dxa" w:w="7160"/>
            <w:tcMar>
              <w:top w:type="dxa" w:w="80"/>
              <w:left w:type="dxa" w:w="100"/>
              <w:bottom w:type="dxa" w:w="80"/>
              <w:right w:type="dxa" w:w="100"/>
            </w:tcMar>
          </w:tcPr>
          <w:p>
            <w:pPr>
              <w:spacing w:after="60"/>
            </w:pPr>
            <w:r>
              <w:rPr>
                <w:b/>
                <w:bCs/>
                <w:sz w:val="19"/>
                <w:szCs w:val="19"/>
              </w:rPr>
              <w:t xml:space="preserve">Rule suggestions from history:</w:t>
            </w:r>
            <w:r>
              <w:rPr>
                <w:sz w:val="19"/>
                <w:szCs w:val="19"/>
              </w:rPr>
              <w:t xml:space="preserve"> “You approved 50 refunds under $80 for repeat customers. Make this automatic?” Approvals decrease over time.</w:t>
            </w:r>
          </w:p>
        </w:tc>
      </w:tr>
      <w:tr>
        <w:trPr>
          <w:cantSplit/>
        </w:trPr>
        <w:tc>
          <w:tcPr>
            <w:tcW w:type="dxa" w:w="2200"/>
            <w:shd w:fill="FFF4E0" w:color="auto" w:val="clear"/>
            <w:tcMar>
              <w:top w:type="dxa" w:w="80"/>
              <w:left w:type="dxa" w:w="100"/>
              <w:bottom w:type="dxa" w:w="80"/>
              <w:right w:type="dxa" w:w="100"/>
            </w:tcMar>
          </w:tcPr>
          <w:p>
            <w:r>
              <w:rPr>
                <w:b/>
                <w:bCs/>
                <w:color w:val="1F3A5F"/>
                <w:sz w:val="19"/>
                <w:szCs w:val="19"/>
              </w:rPr>
              <w:t xml:space="preserve">Honest limit</w:t>
            </w:r>
          </w:p>
        </w:tc>
        <w:tc>
          <w:tcPr>
            <w:tcW w:type="dxa" w:w="7160"/>
            <w:tcMar>
              <w:top w:type="dxa" w:w="80"/>
              <w:left w:type="dxa" w:w="100"/>
              <w:bottom w:type="dxa" w:w="80"/>
              <w:right w:type="dxa" w:w="100"/>
            </w:tcMar>
          </w:tcPr>
          <w:p>
            <w:pPr>
              <w:spacing w:after="60"/>
            </w:pPr>
            <w:r>
              <w:rPr>
                <w:sz w:val="19"/>
                <w:szCs w:val="19"/>
              </w:rPr>
              <w:t xml:space="preserve">Custom-built agents must handle the “pending” result in their code; we provide examples and SDK helpers to make this easy.</w:t>
            </w:r>
          </w:p>
        </w:tc>
      </w:tr>
    </w:tbl>
    <w:p>
      <w:pPr>
        <w:spacing w:after="120"/>
      </w:pPr>
    </w:p>
    <w:p>
      <w:pPr>
        <w:pStyle w:val="Heading2"/>
        <w:keepNext/>
      </w:pPr>
      <w:bookmarkStart w:name="_Toc16" w:id="16"/>
      <w:r>
        <w:t xml:space="preserve">Challenge 6 – Controlling money and cost</w:t>
      </w:r>
      <w:bookmarkEnd w:id="1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shd w:fill="F9E7E7" w:color="auto" w:val="clear"/>
            <w:tcMar>
              <w:top w:type="dxa" w:w="80"/>
              <w:left w:type="dxa" w:w="100"/>
              <w:bottom w:type="dxa" w:w="80"/>
              <w:right w:type="dxa" w:w="100"/>
            </w:tcMar>
          </w:tcPr>
          <w:p>
            <w:r>
              <w:rPr>
                <w:b/>
                <w:bCs/>
                <w:color w:val="1F3A5F"/>
                <w:sz w:val="19"/>
                <w:szCs w:val="19"/>
              </w:rPr>
              <w:t xml:space="preserve">Why it is hard</w:t>
            </w:r>
          </w:p>
        </w:tc>
        <w:tc>
          <w:tcPr>
            <w:tcW w:type="dxa" w:w="7160"/>
            <w:tcMar>
              <w:top w:type="dxa" w:w="80"/>
              <w:left w:type="dxa" w:w="100"/>
              <w:bottom w:type="dxa" w:w="80"/>
              <w:right w:type="dxa" w:w="100"/>
            </w:tcMar>
          </w:tcPr>
          <w:p>
            <w:pPr>
              <w:spacing w:after="60"/>
            </w:pPr>
            <w:r>
              <w:rPr>
                <w:sz w:val="19"/>
                <w:szCs w:val="19"/>
              </w:rPr>
              <w:t xml:space="preserve">Agents spend in two ways: AI-model usage and real business money. Loops and parallel agents can spend very quickly.</w:t>
            </w:r>
          </w:p>
        </w:tc>
      </w:tr>
      <w:tr>
        <w:trPr>
          <w:cantSplit/>
        </w:trPr>
        <w:tc>
          <w:tcPr>
            <w:tcW w:type="dxa" w:w="2200"/>
            <w:shd w:fill="EAF1F8" w:color="auto" w:val="clear"/>
            <w:tcMar>
              <w:top w:type="dxa" w:w="80"/>
              <w:left w:type="dxa" w:w="100"/>
              <w:bottom w:type="dxa" w:w="80"/>
              <w:right w:type="dxa" w:w="100"/>
            </w:tcMar>
          </w:tcPr>
          <w:p>
            <w:r>
              <w:rPr>
                <w:b/>
                <w:bCs/>
                <w:color w:val="1F3A5F"/>
                <w:sz w:val="19"/>
                <w:szCs w:val="19"/>
              </w:rPr>
              <w:t xml:space="preserve">Our solution</w:t>
            </w:r>
          </w:p>
        </w:tc>
        <w:tc>
          <w:tcPr>
            <w:tcW w:type="dxa" w:w="7160"/>
            <w:tcMar>
              <w:top w:type="dxa" w:w="80"/>
              <w:left w:type="dxa" w:w="100"/>
              <w:bottom w:type="dxa" w:w="80"/>
              <w:right w:type="dxa" w:w="100"/>
            </w:tcMar>
          </w:tcPr>
          <w:p>
            <w:pPr>
              <w:spacing w:after="60"/>
            </w:pPr>
            <w:r>
              <w:rPr>
                <w:sz w:val="19"/>
                <w:szCs w:val="19"/>
              </w:rPr>
              <w:t xml:space="preserve">• </w:t>
            </w:r>
            <w:r>
              <w:rPr>
                <w:b/>
                <w:bCs/>
                <w:sz w:val="19"/>
                <w:szCs w:val="19"/>
              </w:rPr>
              <w:t xml:space="preserve">AI-model cost</w:t>
            </w:r>
            <w:r>
              <w:rPr>
                <w:sz w:val="19"/>
                <w:szCs w:val="19"/>
              </w:rPr>
              <w:t xml:space="preserve"> measured precisely at the AI-model gateway.</w:t>
            </w:r>
          </w:p>
          <w:p>
            <w:pPr>
              <w:spacing w:after="60"/>
            </w:pPr>
            <w:r>
              <w:rPr>
                <w:sz w:val="19"/>
                <w:szCs w:val="19"/>
              </w:rPr>
              <w:t xml:space="preserve">• </w:t>
            </w:r>
            <w:r>
              <w:rPr>
                <w:b/>
                <w:bCs/>
                <w:sz w:val="19"/>
                <w:szCs w:val="19"/>
              </w:rPr>
              <w:t xml:space="preserve">Business money</w:t>
            </w:r>
            <w:r>
              <w:rPr>
                <w:sz w:val="19"/>
                <w:szCs w:val="19"/>
              </w:rPr>
              <w:t xml:space="preserve"> measured from actions whose amounts we understand (vault connectors and tools with declared fields).</w:t>
            </w:r>
          </w:p>
          <w:p>
            <w:pPr>
              <w:spacing w:after="60"/>
            </w:pPr>
            <w:r>
              <w:rPr>
                <w:sz w:val="19"/>
                <w:szCs w:val="19"/>
              </w:rPr>
              <w:t xml:space="preserve">• </w:t>
            </w:r>
            <w:r>
              <w:rPr>
                <w:b/>
                <w:bCs/>
                <w:sz w:val="19"/>
                <w:szCs w:val="19"/>
              </w:rPr>
              <w:t xml:space="preserve">Limits at several levels</w:t>
            </w:r>
            <w:r>
              <w:rPr>
                <w:sz w:val="19"/>
                <w:szCs w:val="19"/>
              </w:rPr>
              <w:t xml:space="preserve"> and </w:t>
            </w:r>
            <w:r>
              <w:rPr>
                <w:b/>
                <w:bCs/>
                <w:sz w:val="19"/>
                <w:szCs w:val="19"/>
              </w:rPr>
              <w:t xml:space="preserve">loop detection</w:t>
            </w:r>
            <w:r>
              <w:rPr>
                <w:sz w:val="19"/>
                <w:szCs w:val="19"/>
              </w:rPr>
              <w:t xml:space="preserve"> that pauses an agent on repeated or sudden activity.</w:t>
            </w:r>
          </w:p>
        </w:tc>
      </w:tr>
      <w:tr>
        <w:trPr>
          <w:cantSplit/>
        </w:trPr>
        <w:tc>
          <w:tcPr>
            <w:tcW w:type="dxa" w:w="2200"/>
            <w:shd w:fill="E8F4EA" w:color="auto" w:val="clear"/>
            <w:tcMar>
              <w:top w:type="dxa" w:w="80"/>
              <w:left w:type="dxa" w:w="100"/>
              <w:bottom w:type="dxa" w:w="80"/>
              <w:right w:type="dxa" w:w="100"/>
            </w:tcMar>
          </w:tcPr>
          <w:p>
            <w:r>
              <w:rPr>
                <w:b/>
                <w:bCs/>
                <w:color w:val="1F3A5F"/>
                <w:sz w:val="19"/>
                <w:szCs w:val="19"/>
              </w:rPr>
              <w:t xml:space="preserve">Better approach / extra idea</w:t>
            </w:r>
          </w:p>
        </w:tc>
        <w:tc>
          <w:tcPr>
            <w:tcW w:type="dxa" w:w="7160"/>
            <w:tcMar>
              <w:top w:type="dxa" w:w="80"/>
              <w:left w:type="dxa" w:w="100"/>
              <w:bottom w:type="dxa" w:w="80"/>
              <w:right w:type="dxa" w:w="100"/>
            </w:tcMar>
          </w:tcPr>
          <w:p>
            <w:pPr>
              <w:spacing w:after="60"/>
            </w:pPr>
            <w:r>
              <w:rPr>
                <w:sz w:val="19"/>
                <w:szCs w:val="19"/>
              </w:rPr>
              <w:t xml:space="preserve">• </w:t>
            </w:r>
            <w:r>
              <w:rPr>
                <w:b/>
                <w:bCs/>
                <w:sz w:val="19"/>
                <w:szCs w:val="19"/>
              </w:rPr>
              <w:t xml:space="preserve">Reserve, then settle:</w:t>
            </w:r>
            <w:r>
              <w:rPr>
                <w:sz w:val="19"/>
                <w:szCs w:val="19"/>
              </w:rPr>
              <w:t xml:space="preserve"> like a credit card, money is reserved when an action is approved and settled when it completes, so parallel agents can’t overspend together.</w:t>
            </w:r>
          </w:p>
          <w:p>
            <w:pPr>
              <w:spacing w:after="60"/>
            </w:pPr>
            <w:r>
              <w:rPr>
                <w:sz w:val="19"/>
                <w:szCs w:val="19"/>
              </w:rPr>
              <w:t xml:space="preserve">• Cost reports per agent, per workflow and per end-customer show the return on each agent.</w:t>
            </w:r>
          </w:p>
        </w:tc>
      </w:tr>
      <w:tr>
        <w:trPr>
          <w:cantSplit/>
        </w:trPr>
        <w:tc>
          <w:tcPr>
            <w:tcW w:type="dxa" w:w="2200"/>
            <w:shd w:fill="FFF4E0" w:color="auto" w:val="clear"/>
            <w:tcMar>
              <w:top w:type="dxa" w:w="80"/>
              <w:left w:type="dxa" w:w="100"/>
              <w:bottom w:type="dxa" w:w="80"/>
              <w:right w:type="dxa" w:w="100"/>
            </w:tcMar>
          </w:tcPr>
          <w:p>
            <w:r>
              <w:rPr>
                <w:b/>
                <w:bCs/>
                <w:color w:val="1F3A5F"/>
                <w:sz w:val="19"/>
                <w:szCs w:val="19"/>
              </w:rPr>
              <w:t xml:space="preserve">Honest limit</w:t>
            </w:r>
          </w:p>
        </w:tc>
        <w:tc>
          <w:tcPr>
            <w:tcW w:type="dxa" w:w="7160"/>
            <w:tcMar>
              <w:top w:type="dxa" w:w="80"/>
              <w:left w:type="dxa" w:w="100"/>
              <w:bottom w:type="dxa" w:w="80"/>
              <w:right w:type="dxa" w:w="100"/>
            </w:tcMar>
          </w:tcPr>
          <w:p>
            <w:pPr>
              <w:spacing w:after="60"/>
            </w:pPr>
            <w:r>
              <w:rPr>
                <w:sz w:val="19"/>
                <w:szCs w:val="19"/>
              </w:rPr>
              <w:t xml:space="preserve">For tools whose amounts we cannot read, money limits apply only if the customer declares the relevant fields.</w:t>
            </w:r>
          </w:p>
        </w:tc>
      </w:tr>
    </w:tbl>
    <w:p>
      <w:pPr>
        <w:spacing w:after="120"/>
      </w:pPr>
    </w:p>
    <w:p>
      <w:pPr>
        <w:pStyle w:val="Heading2"/>
        <w:keepNext/>
      </w:pPr>
      <w:bookmarkStart w:name="_Toc17" w:id="17"/>
      <w:r>
        <w:t xml:space="preserve">Challenge 7 – What agents say (responses)</w:t>
      </w:r>
      <w:bookmarkEnd w:id="1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shd w:fill="F9E7E7" w:color="auto" w:val="clear"/>
            <w:tcMar>
              <w:top w:type="dxa" w:w="80"/>
              <w:left w:type="dxa" w:w="100"/>
              <w:bottom w:type="dxa" w:w="80"/>
              <w:right w:type="dxa" w:w="100"/>
            </w:tcMar>
          </w:tcPr>
          <w:p>
            <w:r>
              <w:rPr>
                <w:b/>
                <w:bCs/>
                <w:color w:val="1F3A5F"/>
                <w:sz w:val="19"/>
                <w:szCs w:val="19"/>
              </w:rPr>
              <w:t xml:space="preserve">Why it is hard</w:t>
            </w:r>
          </w:p>
        </w:tc>
        <w:tc>
          <w:tcPr>
            <w:tcW w:type="dxa" w:w="7160"/>
            <w:tcMar>
              <w:top w:type="dxa" w:w="80"/>
              <w:left w:type="dxa" w:w="100"/>
              <w:bottom w:type="dxa" w:w="80"/>
              <w:right w:type="dxa" w:w="100"/>
            </w:tcMar>
          </w:tcPr>
          <w:p>
            <w:pPr>
              <w:spacing w:after="60"/>
            </w:pPr>
            <w:r>
              <w:rPr>
                <w:sz w:val="19"/>
                <w:szCs w:val="19"/>
              </w:rPr>
              <w:t xml:space="preserve">Many costly failures are not actions but statements: invented policies, wrong prices, leaked personal data in a reply.</w:t>
            </w:r>
          </w:p>
        </w:tc>
      </w:tr>
      <w:tr>
        <w:trPr>
          <w:cantSplit/>
        </w:trPr>
        <w:tc>
          <w:tcPr>
            <w:tcW w:type="dxa" w:w="2200"/>
            <w:shd w:fill="EAF1F8" w:color="auto" w:val="clear"/>
            <w:tcMar>
              <w:top w:type="dxa" w:w="80"/>
              <w:left w:type="dxa" w:w="100"/>
              <w:bottom w:type="dxa" w:w="80"/>
              <w:right w:type="dxa" w:w="100"/>
            </w:tcMar>
          </w:tcPr>
          <w:p>
            <w:r>
              <w:rPr>
                <w:b/>
                <w:bCs/>
                <w:color w:val="1F3A5F"/>
                <w:sz w:val="19"/>
                <w:szCs w:val="19"/>
              </w:rPr>
              <w:t xml:space="preserve">Our solution</w:t>
            </w:r>
          </w:p>
        </w:tc>
        <w:tc>
          <w:tcPr>
            <w:tcW w:type="dxa" w:w="7160"/>
            <w:tcMar>
              <w:top w:type="dxa" w:w="80"/>
              <w:left w:type="dxa" w:w="100"/>
              <w:bottom w:type="dxa" w:w="80"/>
              <w:right w:type="dxa" w:w="100"/>
            </w:tcMar>
          </w:tcPr>
          <w:p>
            <w:pPr>
              <w:spacing w:after="60"/>
            </w:pPr>
            <w:r>
              <w:rPr>
                <w:sz w:val="19"/>
                <w:szCs w:val="19"/>
              </w:rPr>
              <w:t xml:space="preserve">• </w:t>
            </w:r>
            <w:r>
              <w:rPr>
                <w:b/>
                <w:bCs/>
                <w:sz w:val="19"/>
                <w:szCs w:val="19"/>
              </w:rPr>
              <w:t xml:space="preserve">Response checkpoint</w:t>
            </w:r>
            <w:r>
              <w:rPr>
                <w:sz w:val="19"/>
                <w:szCs w:val="19"/>
              </w:rPr>
              <w:t xml:space="preserve"> at the AI-model gateway: checks replies for commitments (refunds, prices, policies), personal data and forbidden topics.</w:t>
            </w:r>
          </w:p>
          <w:p>
            <w:pPr>
              <w:spacing w:after="60"/>
            </w:pPr>
            <w:r>
              <w:rPr>
                <w:sz w:val="19"/>
                <w:szCs w:val="19"/>
              </w:rPr>
              <w:t xml:space="preserve">• Flagged replies can be blocked, replaced with an approved answer, or held for human review.</w:t>
            </w:r>
          </w:p>
        </w:tc>
      </w:tr>
      <w:tr>
        <w:trPr>
          <w:cantSplit/>
        </w:trPr>
        <w:tc>
          <w:tcPr>
            <w:tcW w:type="dxa" w:w="2200"/>
            <w:shd w:fill="E8F4EA" w:color="auto" w:val="clear"/>
            <w:tcMar>
              <w:top w:type="dxa" w:w="80"/>
              <w:left w:type="dxa" w:w="100"/>
              <w:bottom w:type="dxa" w:w="80"/>
              <w:right w:type="dxa" w:w="100"/>
            </w:tcMar>
          </w:tcPr>
          <w:p>
            <w:r>
              <w:rPr>
                <w:b/>
                <w:bCs/>
                <w:color w:val="1F3A5F"/>
                <w:sz w:val="19"/>
                <w:szCs w:val="19"/>
              </w:rPr>
              <w:t xml:space="preserve">Better approach / extra idea</w:t>
            </w:r>
          </w:p>
        </w:tc>
        <w:tc>
          <w:tcPr>
            <w:tcW w:type="dxa" w:w="7160"/>
            <w:tcMar>
              <w:top w:type="dxa" w:w="80"/>
              <w:left w:type="dxa" w:w="100"/>
              <w:bottom w:type="dxa" w:w="80"/>
              <w:right w:type="dxa" w:w="100"/>
            </w:tcMar>
          </w:tcPr>
          <w:p>
            <w:pPr>
              <w:spacing w:after="60"/>
            </w:pPr>
            <w:r>
              <w:rPr>
                <w:b/>
                <w:bCs/>
                <w:sz w:val="19"/>
                <w:szCs w:val="19"/>
              </w:rPr>
              <w:t xml:space="preserve">Approved answers library:</w:t>
            </w:r>
            <w:r>
              <w:rPr>
                <w:sz w:val="19"/>
                <w:szCs w:val="19"/>
              </w:rPr>
              <w:t xml:space="preserve"> for sensitive topics (refund policy, pricing), the agent is steered to company-approved wording.</w:t>
            </w:r>
          </w:p>
        </w:tc>
      </w:tr>
      <w:tr>
        <w:trPr>
          <w:cantSplit/>
        </w:trPr>
        <w:tc>
          <w:tcPr>
            <w:tcW w:type="dxa" w:w="2200"/>
            <w:shd w:fill="FFF4E0" w:color="auto" w:val="clear"/>
            <w:tcMar>
              <w:top w:type="dxa" w:w="80"/>
              <w:left w:type="dxa" w:w="100"/>
              <w:bottom w:type="dxa" w:w="80"/>
              <w:right w:type="dxa" w:w="100"/>
            </w:tcMar>
          </w:tcPr>
          <w:p>
            <w:r>
              <w:rPr>
                <w:b/>
                <w:bCs/>
                <w:color w:val="1F3A5F"/>
                <w:sz w:val="19"/>
                <w:szCs w:val="19"/>
              </w:rPr>
              <w:t xml:space="preserve">Honest limit</w:t>
            </w:r>
          </w:p>
        </w:tc>
        <w:tc>
          <w:tcPr>
            <w:tcW w:type="dxa" w:w="7160"/>
            <w:tcMar>
              <w:top w:type="dxa" w:w="80"/>
              <w:left w:type="dxa" w:w="100"/>
              <w:bottom w:type="dxa" w:w="80"/>
              <w:right w:type="dxa" w:w="100"/>
            </w:tcMar>
          </w:tcPr>
          <w:p>
            <w:pPr>
              <w:spacing w:after="60"/>
            </w:pPr>
            <w:r>
              <w:rPr>
                <w:sz w:val="19"/>
                <w:szCs w:val="19"/>
              </w:rPr>
              <w:t xml:space="preserve">Checking every reply adds some delay; customers choose which agents and topics need it.</w:t>
            </w:r>
          </w:p>
        </w:tc>
      </w:tr>
    </w:tbl>
    <w:p>
      <w:pPr>
        <w:spacing w:after="120"/>
      </w:pPr>
    </w:p>
    <w:p>
      <w:pPr>
        <w:pStyle w:val="Heading2"/>
        <w:keepNext/>
      </w:pPr>
      <w:bookmarkStart w:name="_Toc18" w:id="18"/>
      <w:r>
        <w:t xml:space="preserve">Challenge 8 – Manipulated agents (prompt injection)</w:t>
      </w:r>
      <w:bookmarkEnd w:id="1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shd w:fill="F9E7E7" w:color="auto" w:val="clear"/>
            <w:tcMar>
              <w:top w:type="dxa" w:w="80"/>
              <w:left w:type="dxa" w:w="100"/>
              <w:bottom w:type="dxa" w:w="80"/>
              <w:right w:type="dxa" w:w="100"/>
            </w:tcMar>
          </w:tcPr>
          <w:p>
            <w:r>
              <w:rPr>
                <w:b/>
                <w:bCs/>
                <w:color w:val="1F3A5F"/>
                <w:sz w:val="19"/>
                <w:szCs w:val="19"/>
              </w:rPr>
              <w:t xml:space="preserve">Why it is hard</w:t>
            </w:r>
          </w:p>
        </w:tc>
        <w:tc>
          <w:tcPr>
            <w:tcW w:type="dxa" w:w="7160"/>
            <w:tcMar>
              <w:top w:type="dxa" w:w="80"/>
              <w:left w:type="dxa" w:w="100"/>
              <w:bottom w:type="dxa" w:w="80"/>
              <w:right w:type="dxa" w:w="100"/>
            </w:tcMar>
          </w:tcPr>
          <w:p>
            <w:pPr>
              <w:spacing w:after="60"/>
            </w:pPr>
            <w:r>
              <w:rPr>
                <w:sz w:val="19"/>
                <w:szCs w:val="19"/>
              </w:rPr>
              <w:t xml:space="preserve">An agent that reads emails, web pages or documents can be tricked by hidden instructions. The AI model itself cannot reliably detect this.</w:t>
            </w:r>
          </w:p>
        </w:tc>
      </w:tr>
      <w:tr>
        <w:trPr>
          <w:cantSplit/>
        </w:trPr>
        <w:tc>
          <w:tcPr>
            <w:tcW w:type="dxa" w:w="2200"/>
            <w:shd w:fill="EAF1F8" w:color="auto" w:val="clear"/>
            <w:tcMar>
              <w:top w:type="dxa" w:w="80"/>
              <w:left w:type="dxa" w:w="100"/>
              <w:bottom w:type="dxa" w:w="80"/>
              <w:right w:type="dxa" w:w="100"/>
            </w:tcMar>
          </w:tcPr>
          <w:p>
            <w:r>
              <w:rPr>
                <w:b/>
                <w:bCs/>
                <w:color w:val="1F3A5F"/>
                <w:sz w:val="19"/>
                <w:szCs w:val="19"/>
              </w:rPr>
              <w:t xml:space="preserve">Our solution</w:t>
            </w:r>
          </w:p>
        </w:tc>
        <w:tc>
          <w:tcPr>
            <w:tcW w:type="dxa" w:w="7160"/>
            <w:tcMar>
              <w:top w:type="dxa" w:w="80"/>
              <w:left w:type="dxa" w:w="100"/>
              <w:bottom w:type="dxa" w:w="80"/>
              <w:right w:type="dxa" w:w="100"/>
            </w:tcMar>
          </w:tcPr>
          <w:p>
            <w:pPr>
              <w:spacing w:after="60"/>
            </w:pPr>
            <w:r>
              <w:rPr>
                <w:sz w:val="19"/>
                <w:szCs w:val="19"/>
              </w:rPr>
              <w:t xml:space="preserve">• </w:t>
            </w:r>
            <w:r>
              <w:rPr>
                <w:b/>
                <w:bCs/>
                <w:sz w:val="19"/>
                <w:szCs w:val="19"/>
              </w:rPr>
              <w:t xml:space="preserve">Action control as the last line of defense:</w:t>
            </w:r>
            <w:r>
              <w:rPr>
                <w:sz w:val="19"/>
                <w:szCs w:val="19"/>
              </w:rPr>
              <w:t xml:space="preserve"> even a fooled agent cannot perform a risky action without passing rules or a human.</w:t>
            </w:r>
          </w:p>
          <w:p>
            <w:pPr>
              <w:spacing w:after="60"/>
            </w:pPr>
            <w:r>
              <w:rPr>
                <w:sz w:val="19"/>
                <w:szCs w:val="19"/>
              </w:rPr>
              <w:t xml:space="preserve">• </w:t>
            </w:r>
            <w:r>
              <w:rPr>
                <w:b/>
                <w:bCs/>
                <w:sz w:val="19"/>
                <w:szCs w:val="19"/>
              </w:rPr>
              <w:t xml:space="preserve">Input scanning</w:t>
            </w:r>
            <w:r>
              <w:rPr>
                <w:sz w:val="19"/>
                <w:szCs w:val="19"/>
              </w:rPr>
              <w:t xml:space="preserve"> for known attack patterns as an extra layer.</w:t>
            </w:r>
          </w:p>
          <w:p>
            <w:pPr>
              <w:spacing w:after="60"/>
            </w:pPr>
            <w:r>
              <w:rPr>
                <w:sz w:val="19"/>
                <w:szCs w:val="19"/>
              </w:rPr>
              <w:t xml:space="preserve">• </w:t>
            </w:r>
            <w:r>
              <w:rPr>
                <w:b/>
                <w:bCs/>
                <w:sz w:val="19"/>
                <w:szCs w:val="19"/>
              </w:rPr>
              <w:t xml:space="preserve">Automated risk checks may only increase risk, never lower it,</w:t>
            </w:r>
            <w:r>
              <w:rPr>
                <w:sz w:val="19"/>
                <w:szCs w:val="19"/>
              </w:rPr>
              <w:t xml:space="preserve"> so an attacker cannot talk the checker into approving something.</w:t>
            </w:r>
          </w:p>
        </w:tc>
      </w:tr>
      <w:tr>
        <w:trPr>
          <w:cantSplit/>
        </w:trPr>
        <w:tc>
          <w:tcPr>
            <w:tcW w:type="dxa" w:w="2200"/>
            <w:shd w:fill="E8F4EA" w:color="auto" w:val="clear"/>
            <w:tcMar>
              <w:top w:type="dxa" w:w="80"/>
              <w:left w:type="dxa" w:w="100"/>
              <w:bottom w:type="dxa" w:w="80"/>
              <w:right w:type="dxa" w:w="100"/>
            </w:tcMar>
          </w:tcPr>
          <w:p>
            <w:r>
              <w:rPr>
                <w:b/>
                <w:bCs/>
                <w:color w:val="1F3A5F"/>
                <w:sz w:val="19"/>
                <w:szCs w:val="19"/>
              </w:rPr>
              <w:t xml:space="preserve">Better approach / extra idea</w:t>
            </w:r>
          </w:p>
        </w:tc>
        <w:tc>
          <w:tcPr>
            <w:tcW w:type="dxa" w:w="7160"/>
            <w:tcMar>
              <w:top w:type="dxa" w:w="80"/>
              <w:left w:type="dxa" w:w="100"/>
              <w:bottom w:type="dxa" w:w="80"/>
              <w:right w:type="dxa" w:w="100"/>
            </w:tcMar>
          </w:tcPr>
          <w:p>
            <w:pPr>
              <w:spacing w:after="60"/>
            </w:pPr>
            <w:r>
              <w:rPr>
                <w:b/>
                <w:bCs/>
                <w:sz w:val="19"/>
                <w:szCs w:val="19"/>
              </w:rPr>
              <w:t xml:space="preserve">Risk based on what the agent has read:</w:t>
            </w:r>
            <w:r>
              <w:rPr>
                <w:sz w:val="19"/>
                <w:szCs w:val="19"/>
              </w:rPr>
              <w:t xml:space="preserve"> if an agent has read untrusted content and has access to private data, any attempt to send data outside is automatically high-risk. This blocks the most dangerous pattern: private data + untrusted content + ability to communicate externally.</w:t>
            </w:r>
          </w:p>
        </w:tc>
      </w:tr>
      <w:tr>
        <w:trPr>
          <w:cantSplit/>
        </w:trPr>
        <w:tc>
          <w:tcPr>
            <w:tcW w:type="dxa" w:w="2200"/>
            <w:shd w:fill="FFF4E0" w:color="auto" w:val="clear"/>
            <w:tcMar>
              <w:top w:type="dxa" w:w="80"/>
              <w:left w:type="dxa" w:w="100"/>
              <w:bottom w:type="dxa" w:w="80"/>
              <w:right w:type="dxa" w:w="100"/>
            </w:tcMar>
          </w:tcPr>
          <w:p>
            <w:r>
              <w:rPr>
                <w:b/>
                <w:bCs/>
                <w:color w:val="1F3A5F"/>
                <w:sz w:val="19"/>
                <w:szCs w:val="19"/>
              </w:rPr>
              <w:t xml:space="preserve">Honest limit</w:t>
            </w:r>
          </w:p>
        </w:tc>
        <w:tc>
          <w:tcPr>
            <w:tcW w:type="dxa" w:w="7160"/>
            <w:tcMar>
              <w:top w:type="dxa" w:w="80"/>
              <w:left w:type="dxa" w:w="100"/>
              <w:bottom w:type="dxa" w:w="80"/>
              <w:right w:type="dxa" w:w="100"/>
            </w:tcMar>
          </w:tcPr>
          <w:p>
            <w:pPr>
              <w:spacing w:after="60"/>
            </w:pPr>
            <w:r>
              <w:rPr>
                <w:sz w:val="19"/>
                <w:szCs w:val="19"/>
              </w:rPr>
              <w:t xml:space="preserve">“What the agent has read” is visible only through the AI-model and MCP gateways, not through cooperative methods.</w:t>
            </w:r>
          </w:p>
        </w:tc>
      </w:tr>
    </w:tbl>
    <w:p>
      <w:pPr>
        <w:spacing w:after="120"/>
      </w:pPr>
    </w:p>
    <w:p>
      <w:pPr>
        <w:pStyle w:val="Heading2"/>
        <w:keepNext/>
      </w:pPr>
      <w:bookmarkStart w:name="_Toc19" w:id="19"/>
      <w:r>
        <w:t xml:space="preserve">Challenge 9 – Speed and reliability</w:t>
      </w:r>
      <w:bookmarkEnd w:id="1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shd w:fill="F9E7E7" w:color="auto" w:val="clear"/>
            <w:tcMar>
              <w:top w:type="dxa" w:w="80"/>
              <w:left w:type="dxa" w:w="100"/>
              <w:bottom w:type="dxa" w:w="80"/>
              <w:right w:type="dxa" w:w="100"/>
            </w:tcMar>
          </w:tcPr>
          <w:p>
            <w:r>
              <w:rPr>
                <w:b/>
                <w:bCs/>
                <w:color w:val="1F3A5F"/>
                <w:sz w:val="19"/>
                <w:szCs w:val="19"/>
              </w:rPr>
              <w:t xml:space="preserve">Why it is hard</w:t>
            </w:r>
          </w:p>
        </w:tc>
        <w:tc>
          <w:tcPr>
            <w:tcW w:type="dxa" w:w="7160"/>
            <w:tcMar>
              <w:top w:type="dxa" w:w="80"/>
              <w:left w:type="dxa" w:w="100"/>
              <w:bottom w:type="dxa" w:w="80"/>
              <w:right w:type="dxa" w:w="100"/>
            </w:tcMar>
          </w:tcPr>
          <w:p>
            <w:pPr>
              <w:spacing w:after="60"/>
            </w:pPr>
            <w:r>
              <w:rPr>
                <w:sz w:val="19"/>
                <w:szCs w:val="19"/>
              </w:rPr>
              <w:t xml:space="preserve">AgentGuard sits in the path of actions. If it is slow, agents are slow; if it is down, customers’ work stops.</w:t>
            </w:r>
          </w:p>
        </w:tc>
      </w:tr>
      <w:tr>
        <w:trPr>
          <w:cantSplit/>
        </w:trPr>
        <w:tc>
          <w:tcPr>
            <w:tcW w:type="dxa" w:w="2200"/>
            <w:shd w:fill="EAF1F8" w:color="auto" w:val="clear"/>
            <w:tcMar>
              <w:top w:type="dxa" w:w="80"/>
              <w:left w:type="dxa" w:w="100"/>
              <w:bottom w:type="dxa" w:w="80"/>
              <w:right w:type="dxa" w:w="100"/>
            </w:tcMar>
          </w:tcPr>
          <w:p>
            <w:r>
              <w:rPr>
                <w:b/>
                <w:bCs/>
                <w:color w:val="1F3A5F"/>
                <w:sz w:val="19"/>
                <w:szCs w:val="19"/>
              </w:rPr>
              <w:t xml:space="preserve">Our solution</w:t>
            </w:r>
          </w:p>
        </w:tc>
        <w:tc>
          <w:tcPr>
            <w:tcW w:type="dxa" w:w="7160"/>
            <w:tcMar>
              <w:top w:type="dxa" w:w="80"/>
              <w:left w:type="dxa" w:w="100"/>
              <w:bottom w:type="dxa" w:w="80"/>
              <w:right w:type="dxa" w:w="100"/>
            </w:tcMar>
          </w:tcPr>
          <w:p>
            <w:pPr>
              <w:spacing w:after="60"/>
            </w:pPr>
            <w:r>
              <w:rPr>
                <w:sz w:val="19"/>
                <w:szCs w:val="19"/>
              </w:rPr>
              <w:t xml:space="preserve">• </w:t>
            </w:r>
            <w:r>
              <w:rPr>
                <w:b/>
                <w:bCs/>
                <w:sz w:val="19"/>
                <w:szCs w:val="19"/>
              </w:rPr>
              <w:t xml:space="preserve">Fast decisions:</w:t>
            </w:r>
            <w:r>
              <w:rPr>
                <w:sz w:val="19"/>
                <w:szCs w:val="19"/>
              </w:rPr>
              <w:t xml:space="preserve"> rules are cached and evaluated in milliseconds; only risky actions wait.</w:t>
            </w:r>
          </w:p>
          <w:p>
            <w:pPr>
              <w:spacing w:after="60"/>
            </w:pPr>
            <w:r>
              <w:rPr>
                <w:sz w:val="19"/>
                <w:szCs w:val="19"/>
              </w:rPr>
              <w:t xml:space="preserve">• </w:t>
            </w:r>
            <w:r>
              <w:rPr>
                <w:b/>
                <w:bCs/>
                <w:sz w:val="19"/>
                <w:szCs w:val="19"/>
              </w:rPr>
              <w:t xml:space="preserve">Clear failure behaviour per action:</w:t>
            </w:r>
            <w:r>
              <w:rPr>
                <w:sz w:val="19"/>
                <w:szCs w:val="19"/>
              </w:rPr>
              <w:t xml:space="preserve"> low-risk actions continue if AgentGuard is unreachable; high-risk actions wait. The customer chooses.</w:t>
            </w:r>
          </w:p>
          <w:p>
            <w:pPr>
              <w:spacing w:after="60"/>
            </w:pPr>
            <w:r>
              <w:rPr>
                <w:sz w:val="19"/>
                <w:szCs w:val="19"/>
              </w:rPr>
              <w:t xml:space="preserve">• </w:t>
            </w:r>
            <w:r>
              <w:rPr>
                <w:b/>
                <w:bCs/>
                <w:sz w:val="19"/>
                <w:szCs w:val="19"/>
              </w:rPr>
              <w:t xml:space="preserve">Observe mode:</w:t>
            </w:r>
            <w:r>
              <w:rPr>
                <w:sz w:val="19"/>
                <w:szCs w:val="19"/>
              </w:rPr>
              <w:t xml:space="preserve"> start with monitoring only, nothing blocked, and switch to enforcement when confident.</w:t>
            </w:r>
          </w:p>
        </w:tc>
      </w:tr>
      <w:tr>
        <w:trPr>
          <w:cantSplit/>
        </w:trPr>
        <w:tc>
          <w:tcPr>
            <w:tcW w:type="dxa" w:w="2200"/>
            <w:shd w:fill="E8F4EA" w:color="auto" w:val="clear"/>
            <w:tcMar>
              <w:top w:type="dxa" w:w="80"/>
              <w:left w:type="dxa" w:w="100"/>
              <w:bottom w:type="dxa" w:w="80"/>
              <w:right w:type="dxa" w:w="100"/>
            </w:tcMar>
          </w:tcPr>
          <w:p>
            <w:r>
              <w:rPr>
                <w:b/>
                <w:bCs/>
                <w:color w:val="1F3A5F"/>
                <w:sz w:val="19"/>
                <w:szCs w:val="19"/>
              </w:rPr>
              <w:t xml:space="preserve">Better approach / extra idea</w:t>
            </w:r>
          </w:p>
        </w:tc>
        <w:tc>
          <w:tcPr>
            <w:tcW w:type="dxa" w:w="7160"/>
            <w:tcMar>
              <w:top w:type="dxa" w:w="80"/>
              <w:left w:type="dxa" w:w="100"/>
              <w:bottom w:type="dxa" w:w="80"/>
              <w:right w:type="dxa" w:w="100"/>
            </w:tcMar>
          </w:tcPr>
          <w:p>
            <w:pPr>
              <w:spacing w:after="60"/>
            </w:pPr>
            <w:r>
              <w:rPr>
                <w:sz w:val="19"/>
                <w:szCs w:val="19"/>
              </w:rPr>
              <w:t xml:space="preserve">Deploy close to customers’ regions; keep the decision path small and simple so it is easy to run reliably.</w:t>
            </w:r>
          </w:p>
        </w:tc>
      </w:tr>
      <w:tr>
        <w:trPr>
          <w:cantSplit/>
        </w:trPr>
        <w:tc>
          <w:tcPr>
            <w:tcW w:type="dxa" w:w="2200"/>
            <w:shd w:fill="FFF4E0" w:color="auto" w:val="clear"/>
            <w:tcMar>
              <w:top w:type="dxa" w:w="80"/>
              <w:left w:type="dxa" w:w="100"/>
              <w:bottom w:type="dxa" w:w="80"/>
              <w:right w:type="dxa" w:w="100"/>
            </w:tcMar>
          </w:tcPr>
          <w:p>
            <w:r>
              <w:rPr>
                <w:b/>
                <w:bCs/>
                <w:color w:val="1F3A5F"/>
                <w:sz w:val="19"/>
                <w:szCs w:val="19"/>
              </w:rPr>
              <w:t xml:space="preserve">Honest limit</w:t>
            </w:r>
          </w:p>
        </w:tc>
        <w:tc>
          <w:tcPr>
            <w:tcW w:type="dxa" w:w="7160"/>
            <w:tcMar>
              <w:top w:type="dxa" w:w="80"/>
              <w:left w:type="dxa" w:w="100"/>
              <w:bottom w:type="dxa" w:w="80"/>
              <w:right w:type="dxa" w:w="100"/>
            </w:tcMar>
          </w:tcPr>
          <w:p>
            <w:pPr>
              <w:spacing w:after="60"/>
            </w:pPr>
            <w:r>
              <w:rPr>
                <w:sz w:val="19"/>
                <w:szCs w:val="19"/>
              </w:rPr>
              <w:t xml:space="preserve">Very low response times are realistic only for customers in the same region as our servers; we add regions as we grow.</w:t>
            </w:r>
          </w:p>
        </w:tc>
      </w:tr>
    </w:tbl>
    <w:p>
      <w:pPr>
        <w:spacing w:after="120"/>
      </w:pPr>
    </w:p>
    <w:p>
      <w:pPr>
        <w:pStyle w:val="Heading2"/>
        <w:keepNext/>
      </w:pPr>
      <w:bookmarkStart w:name="_Toc20" w:id="20"/>
      <w:r>
        <w:t xml:space="preserve">Challenge 10 – Earning trust and handling data responsibly</w:t>
      </w:r>
      <w:bookmarkEnd w:id="2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shd w:fill="F9E7E7" w:color="auto" w:val="clear"/>
            <w:tcMar>
              <w:top w:type="dxa" w:w="80"/>
              <w:left w:type="dxa" w:w="100"/>
              <w:bottom w:type="dxa" w:w="80"/>
              <w:right w:type="dxa" w:w="100"/>
            </w:tcMar>
          </w:tcPr>
          <w:p>
            <w:r>
              <w:rPr>
                <w:b/>
                <w:bCs/>
                <w:color w:val="1F3A5F"/>
                <w:sz w:val="19"/>
                <w:szCs w:val="19"/>
              </w:rPr>
              <w:t xml:space="preserve">Why it is hard</w:t>
            </w:r>
          </w:p>
        </w:tc>
        <w:tc>
          <w:tcPr>
            <w:tcW w:type="dxa" w:w="7160"/>
            <w:tcMar>
              <w:top w:type="dxa" w:w="80"/>
              <w:left w:type="dxa" w:w="100"/>
              <w:bottom w:type="dxa" w:w="80"/>
              <w:right w:type="dxa" w:w="100"/>
            </w:tcMar>
          </w:tcPr>
          <w:p>
            <w:pPr>
              <w:spacing w:after="60"/>
            </w:pPr>
            <w:r>
              <w:rPr>
                <w:sz w:val="19"/>
                <w:szCs w:val="19"/>
              </w:rPr>
              <w:t xml:space="preserve">AgentGuard may hold API keys and see prompts with personal data. Customers must trust us more than their own agents. Data-protection laws (e.g. GDPR) apply, and some customers require data to stay in their region.</w:t>
            </w:r>
          </w:p>
        </w:tc>
      </w:tr>
      <w:tr>
        <w:trPr>
          <w:cantSplit/>
        </w:trPr>
        <w:tc>
          <w:tcPr>
            <w:tcW w:type="dxa" w:w="2200"/>
            <w:shd w:fill="EAF1F8" w:color="auto" w:val="clear"/>
            <w:tcMar>
              <w:top w:type="dxa" w:w="80"/>
              <w:left w:type="dxa" w:w="100"/>
              <w:bottom w:type="dxa" w:w="80"/>
              <w:right w:type="dxa" w:w="100"/>
            </w:tcMar>
          </w:tcPr>
          <w:p>
            <w:r>
              <w:rPr>
                <w:b/>
                <w:bCs/>
                <w:color w:val="1F3A5F"/>
                <w:sz w:val="19"/>
                <w:szCs w:val="19"/>
              </w:rPr>
              <w:t xml:space="preserve">Our solution</w:t>
            </w:r>
          </w:p>
        </w:tc>
        <w:tc>
          <w:tcPr>
            <w:tcW w:type="dxa" w:w="7160"/>
            <w:tcMar>
              <w:top w:type="dxa" w:w="80"/>
              <w:left w:type="dxa" w:w="100"/>
              <w:bottom w:type="dxa" w:w="80"/>
              <w:right w:type="dxa" w:w="100"/>
            </w:tcMar>
          </w:tcPr>
          <w:p>
            <w:pPr>
              <w:spacing w:after="60"/>
            </w:pPr>
            <w:r>
              <w:rPr>
                <w:sz w:val="19"/>
                <w:szCs w:val="19"/>
              </w:rPr>
              <w:t xml:space="preserve">• </w:t>
            </w:r>
            <w:r>
              <w:rPr>
                <w:b/>
                <w:bCs/>
                <w:sz w:val="19"/>
                <w:szCs w:val="19"/>
              </w:rPr>
              <w:t xml:space="preserve">Security by design:</w:t>
            </w:r>
            <w:r>
              <w:rPr>
                <w:sz w:val="19"/>
                <w:szCs w:val="19"/>
              </w:rPr>
              <w:t xml:space="preserve"> encryption of all secrets, strict separation between customers, full audit trail, independent security testing.</w:t>
            </w:r>
          </w:p>
          <w:p>
            <w:pPr>
              <w:spacing w:after="60"/>
            </w:pPr>
            <w:r>
              <w:rPr>
                <w:sz w:val="19"/>
                <w:szCs w:val="19"/>
              </w:rPr>
              <w:t xml:space="preserve">• </w:t>
            </w:r>
            <w:r>
              <w:rPr>
                <w:b/>
                <w:bCs/>
                <w:sz w:val="19"/>
                <w:szCs w:val="19"/>
              </w:rPr>
              <w:t xml:space="preserve">Data minimization:</w:t>
            </w:r>
            <w:r>
              <w:rPr>
                <w:sz w:val="19"/>
                <w:szCs w:val="19"/>
              </w:rPr>
              <w:t xml:space="preserve"> customers choose what is stored; personal data can be masked automatically; clear retention periods.</w:t>
            </w:r>
          </w:p>
          <w:p>
            <w:pPr>
              <w:spacing w:after="60"/>
            </w:pPr>
            <w:r>
              <w:rPr>
                <w:sz w:val="19"/>
                <w:szCs w:val="19"/>
              </w:rPr>
              <w:t xml:space="preserve">• </w:t>
            </w:r>
            <w:r>
              <w:rPr>
                <w:b/>
                <w:bCs/>
                <w:sz w:val="19"/>
                <w:szCs w:val="19"/>
              </w:rPr>
              <w:t xml:space="preserve">Clear legal terms</w:t>
            </w:r>
            <w:r>
              <w:rPr>
                <w:sz w:val="19"/>
                <w:szCs w:val="19"/>
              </w:rPr>
              <w:t xml:space="preserve"> on responsibilities and liability, and a data-processing agreement.</w:t>
            </w:r>
          </w:p>
        </w:tc>
      </w:tr>
      <w:tr>
        <w:trPr>
          <w:cantSplit/>
        </w:trPr>
        <w:tc>
          <w:tcPr>
            <w:tcW w:type="dxa" w:w="2200"/>
            <w:shd w:fill="E8F4EA" w:color="auto" w:val="clear"/>
            <w:tcMar>
              <w:top w:type="dxa" w:w="80"/>
              <w:left w:type="dxa" w:w="100"/>
              <w:bottom w:type="dxa" w:w="80"/>
              <w:right w:type="dxa" w:w="100"/>
            </w:tcMar>
          </w:tcPr>
          <w:p>
            <w:r>
              <w:rPr>
                <w:b/>
                <w:bCs/>
                <w:color w:val="1F3A5F"/>
                <w:sz w:val="19"/>
                <w:szCs w:val="19"/>
              </w:rPr>
              <w:t xml:space="preserve">Better approach / extra idea</w:t>
            </w:r>
          </w:p>
        </w:tc>
        <w:tc>
          <w:tcPr>
            <w:tcW w:type="dxa" w:w="7160"/>
            <w:tcMar>
              <w:top w:type="dxa" w:w="80"/>
              <w:left w:type="dxa" w:w="100"/>
              <w:bottom w:type="dxa" w:w="80"/>
              <w:right w:type="dxa" w:w="100"/>
            </w:tcMar>
          </w:tcPr>
          <w:p>
            <w:pPr>
              <w:spacing w:after="60"/>
            </w:pPr>
            <w:r>
              <w:rPr>
                <w:sz w:val="19"/>
                <w:szCs w:val="19"/>
              </w:rPr>
              <w:t xml:space="preserve">• </w:t>
            </w:r>
            <w:r>
              <w:rPr>
                <w:b/>
                <w:bCs/>
                <w:sz w:val="19"/>
                <w:szCs w:val="19"/>
              </w:rPr>
              <w:t xml:space="preserve">Flexible trust options:</w:t>
            </w:r>
            <w:r>
              <w:rPr>
                <w:sz w:val="19"/>
                <w:szCs w:val="19"/>
              </w:rPr>
              <w:t xml:space="preserve"> keys can stay in the customer’s own secrets manager, with AgentGuard given access only when it executes an approved action; later, checkpoints can run inside the customer’s own cloud.</w:t>
            </w:r>
          </w:p>
          <w:p>
            <w:pPr>
              <w:spacing w:after="60"/>
            </w:pPr>
            <w:r>
              <w:rPr>
                <w:sz w:val="19"/>
                <w:szCs w:val="19"/>
              </w:rPr>
              <w:t xml:space="preserve">• Recognized security certification (e.g. SOC 2) once the product is established.</w:t>
            </w:r>
          </w:p>
        </w:tc>
      </w:tr>
      <w:tr>
        <w:trPr>
          <w:cantSplit/>
        </w:trPr>
        <w:tc>
          <w:tcPr>
            <w:tcW w:type="dxa" w:w="2200"/>
            <w:shd w:fill="FFF4E0" w:color="auto" w:val="clear"/>
            <w:tcMar>
              <w:top w:type="dxa" w:w="80"/>
              <w:left w:type="dxa" w:w="100"/>
              <w:bottom w:type="dxa" w:w="80"/>
              <w:right w:type="dxa" w:w="100"/>
            </w:tcMar>
          </w:tcPr>
          <w:p>
            <w:r>
              <w:rPr>
                <w:b/>
                <w:bCs/>
                <w:color w:val="1F3A5F"/>
                <w:sz w:val="19"/>
                <w:szCs w:val="19"/>
              </w:rPr>
              <w:t xml:space="preserve">Honest limit</w:t>
            </w:r>
          </w:p>
        </w:tc>
        <w:tc>
          <w:tcPr>
            <w:tcW w:type="dxa" w:w="7160"/>
            <w:tcMar>
              <w:top w:type="dxa" w:w="80"/>
              <w:left w:type="dxa" w:w="100"/>
              <w:bottom w:type="dxa" w:w="80"/>
              <w:right w:type="dxa" w:w="100"/>
            </w:tcMar>
          </w:tcPr>
          <w:p>
            <w:pPr>
              <w:spacing w:after="60"/>
            </w:pPr>
            <w:r>
              <w:rPr>
                <w:sz w:val="19"/>
                <w:szCs w:val="19"/>
              </w:rPr>
              <w:t xml:space="preserve">We avoid regulated areas (e.g. healthcare data, trading) in the first version, until the right compliance is in place.</w:t>
            </w:r>
          </w:p>
        </w:tc>
      </w:tr>
    </w:tbl>
    <w:p>
      <w:pPr>
        <w:spacing w:after="120"/>
      </w:pPr>
    </w:p>
    <w:p>
      <w:pPr>
        <w:pStyle w:val="Heading2"/>
        <w:keepNext/>
      </w:pPr>
      <w:bookmarkStart w:name="_Toc21" w:id="21"/>
      <w:r>
        <w:t xml:space="preserve">Challenge 11 – Making rules easy, and correct</w:t>
      </w:r>
      <w:bookmarkEnd w:id="2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shd w:fill="F9E7E7" w:color="auto" w:val="clear"/>
            <w:tcMar>
              <w:top w:type="dxa" w:w="80"/>
              <w:left w:type="dxa" w:w="100"/>
              <w:bottom w:type="dxa" w:w="80"/>
              <w:right w:type="dxa" w:w="100"/>
            </w:tcMar>
          </w:tcPr>
          <w:p>
            <w:r>
              <w:rPr>
                <w:b/>
                <w:bCs/>
                <w:color w:val="1F3A5F"/>
                <w:sz w:val="19"/>
                <w:szCs w:val="19"/>
              </w:rPr>
              <w:t xml:space="preserve">Why it is hard</w:t>
            </w:r>
          </w:p>
        </w:tc>
        <w:tc>
          <w:tcPr>
            <w:tcW w:type="dxa" w:w="7160"/>
            <w:tcMar>
              <w:top w:type="dxa" w:w="80"/>
              <w:left w:type="dxa" w:w="100"/>
              <w:bottom w:type="dxa" w:w="80"/>
              <w:right w:type="dxa" w:w="100"/>
            </w:tcMar>
          </w:tcPr>
          <w:p>
            <w:pPr>
              <w:spacing w:after="60"/>
            </w:pPr>
            <w:r>
              <w:rPr>
                <w:sz w:val="19"/>
                <w:szCs w:val="19"/>
              </w:rPr>
              <w:t xml:space="preserve">Our users are business owners and automation builders, not security engineers. A wrong rule is a security hole.</w:t>
            </w:r>
          </w:p>
        </w:tc>
      </w:tr>
      <w:tr>
        <w:trPr>
          <w:cantSplit/>
        </w:trPr>
        <w:tc>
          <w:tcPr>
            <w:tcW w:type="dxa" w:w="2200"/>
            <w:shd w:fill="EAF1F8" w:color="auto" w:val="clear"/>
            <w:tcMar>
              <w:top w:type="dxa" w:w="80"/>
              <w:left w:type="dxa" w:w="100"/>
              <w:bottom w:type="dxa" w:w="80"/>
              <w:right w:type="dxa" w:w="100"/>
            </w:tcMar>
          </w:tcPr>
          <w:p>
            <w:r>
              <w:rPr>
                <w:b/>
                <w:bCs/>
                <w:color w:val="1F3A5F"/>
                <w:sz w:val="19"/>
                <w:szCs w:val="19"/>
              </w:rPr>
              <w:t xml:space="preserve">Our solution</w:t>
            </w:r>
          </w:p>
        </w:tc>
        <w:tc>
          <w:tcPr>
            <w:tcW w:type="dxa" w:w="7160"/>
            <w:tcMar>
              <w:top w:type="dxa" w:w="80"/>
              <w:left w:type="dxa" w:w="100"/>
              <w:bottom w:type="dxa" w:w="80"/>
              <w:right w:type="dxa" w:w="100"/>
            </w:tcMar>
          </w:tcPr>
          <w:p>
            <w:pPr>
              <w:spacing w:after="60"/>
            </w:pPr>
            <w:r>
              <w:rPr>
                <w:sz w:val="19"/>
                <w:szCs w:val="19"/>
              </w:rPr>
              <w:t xml:space="preserve">• </w:t>
            </w:r>
            <w:r>
              <w:rPr>
                <w:b/>
                <w:bCs/>
                <w:sz w:val="19"/>
                <w:szCs w:val="19"/>
              </w:rPr>
              <w:t xml:space="preserve">Templates</w:t>
            </w:r>
            <w:r>
              <w:rPr>
                <w:sz w:val="19"/>
                <w:szCs w:val="19"/>
              </w:rPr>
              <w:t xml:space="preserve"> for common jobs (e-commerce support, sales outreach, finance assistant).</w:t>
            </w:r>
          </w:p>
          <w:p>
            <w:pPr>
              <w:spacing w:after="60"/>
            </w:pPr>
            <w:r>
              <w:rPr>
                <w:sz w:val="19"/>
                <w:szCs w:val="19"/>
              </w:rPr>
              <w:t xml:space="preserve">• </w:t>
            </w:r>
            <w:r>
              <w:rPr>
                <w:b/>
                <w:bCs/>
                <w:sz w:val="19"/>
                <w:szCs w:val="19"/>
              </w:rPr>
              <w:t xml:space="preserve">Visual rule builder</w:t>
            </w:r>
            <w:r>
              <w:rPr>
                <w:sz w:val="19"/>
                <w:szCs w:val="19"/>
              </w:rPr>
              <w:t xml:space="preserve"> with simple “if … then …” rules.</w:t>
            </w:r>
          </w:p>
        </w:tc>
      </w:tr>
      <w:tr>
        <w:trPr>
          <w:cantSplit/>
        </w:trPr>
        <w:tc>
          <w:tcPr>
            <w:tcW w:type="dxa" w:w="2200"/>
            <w:shd w:fill="E8F4EA" w:color="auto" w:val="clear"/>
            <w:tcMar>
              <w:top w:type="dxa" w:w="80"/>
              <w:left w:type="dxa" w:w="100"/>
              <w:bottom w:type="dxa" w:w="80"/>
              <w:right w:type="dxa" w:w="100"/>
            </w:tcMar>
          </w:tcPr>
          <w:p>
            <w:r>
              <w:rPr>
                <w:b/>
                <w:bCs/>
                <w:color w:val="1F3A5F"/>
                <w:sz w:val="19"/>
                <w:szCs w:val="19"/>
              </w:rPr>
              <w:t xml:space="preserve">Better approach / extra idea</w:t>
            </w:r>
          </w:p>
        </w:tc>
        <w:tc>
          <w:tcPr>
            <w:tcW w:type="dxa" w:w="7160"/>
            <w:tcMar>
              <w:top w:type="dxa" w:w="80"/>
              <w:left w:type="dxa" w:w="100"/>
              <w:bottom w:type="dxa" w:w="80"/>
              <w:right w:type="dxa" w:w="100"/>
            </w:tcMar>
          </w:tcPr>
          <w:p>
            <w:pPr>
              <w:spacing w:after="60"/>
            </w:pPr>
            <w:r>
              <w:rPr>
                <w:sz w:val="19"/>
                <w:szCs w:val="19"/>
              </w:rPr>
              <w:t xml:space="preserve">• </w:t>
            </w:r>
            <w:r>
              <w:rPr>
                <w:b/>
                <w:bCs/>
                <w:sz w:val="19"/>
                <w:szCs w:val="19"/>
              </w:rPr>
              <w:t xml:space="preserve">Rules in plain English</w:t>
            </w:r>
            <w:r>
              <w:rPr>
                <w:sz w:val="19"/>
                <w:szCs w:val="19"/>
              </w:rPr>
              <w:t xml:space="preserve">, turned into precise rules by AI. The exact rule is always shown back in simple form for confirmation; it is never enabled blindly.</w:t>
            </w:r>
          </w:p>
          <w:p>
            <w:pPr>
              <w:spacing w:after="60"/>
            </w:pPr>
            <w:r>
              <w:rPr>
                <w:sz w:val="19"/>
                <w:szCs w:val="19"/>
              </w:rPr>
              <w:t xml:space="preserve">• </w:t>
            </w:r>
            <w:r>
              <w:rPr>
                <w:b/>
                <w:bCs/>
                <w:sz w:val="19"/>
                <w:szCs w:val="19"/>
              </w:rPr>
              <w:t xml:space="preserve">Test before enforcing:</w:t>
            </w:r>
            <w:r>
              <w:rPr>
                <w:sz w:val="19"/>
                <w:szCs w:val="19"/>
              </w:rPr>
              <w:t xml:space="preserve"> replay recent real activity against a new rule and see what it would have blocked or sent for approval.</w:t>
            </w:r>
          </w:p>
        </w:tc>
      </w:tr>
    </w:tbl>
    <w:p>
      <w:pPr>
        <w:spacing w:after="120"/>
      </w:pPr>
    </w:p>
    <w:p>
      <w:pPr>
        <w:pStyle w:val="Heading2"/>
        <w:keepNext/>
      </w:pPr>
      <w:bookmarkStart w:name="_Toc22" w:id="22"/>
      <w:r>
        <w:t xml:space="preserve">Challenge 12 – Agents working with other agents</w:t>
      </w:r>
      <w:bookmarkEnd w:id="2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shd w:fill="F9E7E7" w:color="auto" w:val="clear"/>
            <w:tcMar>
              <w:top w:type="dxa" w:w="80"/>
              <w:left w:type="dxa" w:w="100"/>
              <w:bottom w:type="dxa" w:w="80"/>
              <w:right w:type="dxa" w:w="100"/>
            </w:tcMar>
          </w:tcPr>
          <w:p>
            <w:r>
              <w:rPr>
                <w:b/>
                <w:bCs/>
                <w:color w:val="1F3A5F"/>
                <w:sz w:val="19"/>
                <w:szCs w:val="19"/>
              </w:rPr>
              <w:t xml:space="preserve">Why it is hard</w:t>
            </w:r>
          </w:p>
        </w:tc>
        <w:tc>
          <w:tcPr>
            <w:tcW w:type="dxa" w:w="7160"/>
            <w:tcMar>
              <w:top w:type="dxa" w:w="80"/>
              <w:left w:type="dxa" w:w="100"/>
              <w:bottom w:type="dxa" w:w="80"/>
              <w:right w:type="dxa" w:w="100"/>
            </w:tcMar>
          </w:tcPr>
          <w:p>
            <w:pPr>
              <w:spacing w:after="60"/>
            </w:pPr>
            <w:r>
              <w:rPr>
                <w:sz w:val="19"/>
                <w:szCs w:val="19"/>
              </w:rPr>
              <w:t xml:space="preserve">Chains of agents make it unclear who is responsible and which permissions apply.</w:t>
            </w:r>
          </w:p>
        </w:tc>
      </w:tr>
      <w:tr>
        <w:trPr>
          <w:cantSplit/>
        </w:trPr>
        <w:tc>
          <w:tcPr>
            <w:tcW w:type="dxa" w:w="2200"/>
            <w:shd w:fill="EAF1F8" w:color="auto" w:val="clear"/>
            <w:tcMar>
              <w:top w:type="dxa" w:w="80"/>
              <w:left w:type="dxa" w:w="100"/>
              <w:bottom w:type="dxa" w:w="80"/>
              <w:right w:type="dxa" w:w="100"/>
            </w:tcMar>
          </w:tcPr>
          <w:p>
            <w:r>
              <w:rPr>
                <w:b/>
                <w:bCs/>
                <w:color w:val="1F3A5F"/>
                <w:sz w:val="19"/>
                <w:szCs w:val="19"/>
              </w:rPr>
              <w:t xml:space="preserve">Our solution</w:t>
            </w:r>
          </w:p>
        </w:tc>
        <w:tc>
          <w:tcPr>
            <w:tcW w:type="dxa" w:w="7160"/>
            <w:tcMar>
              <w:top w:type="dxa" w:w="80"/>
              <w:left w:type="dxa" w:w="100"/>
              <w:bottom w:type="dxa" w:w="80"/>
              <w:right w:type="dxa" w:w="100"/>
            </w:tcMar>
          </w:tcPr>
          <w:p>
            <w:pPr>
              <w:spacing w:after="60"/>
            </w:pPr>
            <w:r>
              <w:rPr>
                <w:sz w:val="19"/>
                <w:szCs w:val="19"/>
              </w:rPr>
              <w:t xml:space="preserve">• </w:t>
            </w:r>
            <w:r>
              <w:rPr>
                <w:b/>
                <w:bCs/>
                <w:sz w:val="19"/>
                <w:szCs w:val="19"/>
              </w:rPr>
              <w:t xml:space="preserve">One trace for the whole chain</w:t>
            </w:r>
            <w:r>
              <w:rPr>
                <w:sz w:val="19"/>
                <w:szCs w:val="19"/>
              </w:rPr>
              <w:t xml:space="preserve"> where agents use our checkpoints: every action carries the ID of the original request.</w:t>
            </w:r>
          </w:p>
          <w:p>
            <w:pPr>
              <w:spacing w:after="60"/>
            </w:pPr>
            <w:r>
              <w:rPr>
                <w:sz w:val="19"/>
                <w:szCs w:val="19"/>
              </w:rPr>
              <w:t xml:space="preserve">• Sub-agents get their own identity and their own limits.</w:t>
            </w:r>
          </w:p>
        </w:tc>
      </w:tr>
      <w:tr>
        <w:trPr>
          <w:cantSplit/>
        </w:trPr>
        <w:tc>
          <w:tcPr>
            <w:tcW w:type="dxa" w:w="2200"/>
            <w:shd w:fill="E8F4EA" w:color="auto" w:val="clear"/>
            <w:tcMar>
              <w:top w:type="dxa" w:w="80"/>
              <w:left w:type="dxa" w:w="100"/>
              <w:bottom w:type="dxa" w:w="80"/>
              <w:right w:type="dxa" w:w="100"/>
            </w:tcMar>
          </w:tcPr>
          <w:p>
            <w:r>
              <w:rPr>
                <w:b/>
                <w:bCs/>
                <w:color w:val="1F3A5F"/>
                <w:sz w:val="19"/>
                <w:szCs w:val="19"/>
              </w:rPr>
              <w:t xml:space="preserve">Better approach / extra idea</w:t>
            </w:r>
          </w:p>
        </w:tc>
        <w:tc>
          <w:tcPr>
            <w:tcW w:type="dxa" w:w="7160"/>
            <w:tcMar>
              <w:top w:type="dxa" w:w="80"/>
              <w:left w:type="dxa" w:w="100"/>
              <w:bottom w:type="dxa" w:w="80"/>
              <w:right w:type="dxa" w:w="100"/>
            </w:tcMar>
          </w:tcPr>
          <w:p>
            <w:pPr>
              <w:spacing w:after="60"/>
            </w:pPr>
            <w:r>
              <w:rPr>
                <w:sz w:val="19"/>
                <w:szCs w:val="19"/>
              </w:rPr>
              <w:t xml:space="preserve">As common standards for agent identity and agent-to-agent communication mature, add “permissions can only shrink along the chain”.</w:t>
            </w:r>
          </w:p>
        </w:tc>
      </w:tr>
      <w:tr>
        <w:trPr>
          <w:cantSplit/>
        </w:trPr>
        <w:tc>
          <w:tcPr>
            <w:tcW w:type="dxa" w:w="2200"/>
            <w:shd w:fill="FFF4E0" w:color="auto" w:val="clear"/>
            <w:tcMar>
              <w:top w:type="dxa" w:w="80"/>
              <w:left w:type="dxa" w:w="100"/>
              <w:bottom w:type="dxa" w:w="80"/>
              <w:right w:type="dxa" w:w="100"/>
            </w:tcMar>
          </w:tcPr>
          <w:p>
            <w:r>
              <w:rPr>
                <w:b/>
                <w:bCs/>
                <w:color w:val="1F3A5F"/>
                <w:sz w:val="19"/>
                <w:szCs w:val="19"/>
              </w:rPr>
              <w:t xml:space="preserve">Honest limit</w:t>
            </w:r>
          </w:p>
        </w:tc>
        <w:tc>
          <w:tcPr>
            <w:tcW w:type="dxa" w:w="7160"/>
            <w:tcMar>
              <w:top w:type="dxa" w:w="80"/>
              <w:left w:type="dxa" w:w="100"/>
              <w:bottom w:type="dxa" w:w="80"/>
              <w:right w:type="dxa" w:w="100"/>
            </w:tcMar>
          </w:tcPr>
          <w:p>
            <w:pPr>
              <w:spacing w:after="60"/>
            </w:pPr>
            <w:r>
              <w:rPr>
                <w:sz w:val="19"/>
                <w:szCs w:val="19"/>
              </w:rPr>
              <w:t xml:space="preserve">Full cross-framework delegation control depends on standards that are still developing.</w:t>
            </w:r>
          </w:p>
        </w:tc>
      </w:tr>
    </w:tbl>
    <w:p>
      <w:pPr>
        <w:spacing w:after="120"/>
      </w:pPr>
    </w:p>
    <w:p>
      <w:pPr>
        <w:pStyle w:val="Heading2"/>
        <w:keepNext/>
      </w:pPr>
      <w:bookmarkStart w:name="_Toc23" w:id="23"/>
      <w:r>
        <w:t xml:space="preserve">Challenge 13 – Competition, including the platforms themselves</w:t>
      </w:r>
      <w:bookmarkEnd w:id="2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shd w:fill="F9E7E7" w:color="auto" w:val="clear"/>
            <w:tcMar>
              <w:top w:type="dxa" w:w="80"/>
              <w:left w:type="dxa" w:w="100"/>
              <w:bottom w:type="dxa" w:w="80"/>
              <w:right w:type="dxa" w:w="100"/>
            </w:tcMar>
          </w:tcPr>
          <w:p>
            <w:r>
              <w:rPr>
                <w:b/>
                <w:bCs/>
                <w:color w:val="1F3A5F"/>
                <w:sz w:val="19"/>
                <w:szCs w:val="19"/>
              </w:rPr>
              <w:t xml:space="preserve">Why it is hard</w:t>
            </w:r>
          </w:p>
        </w:tc>
        <w:tc>
          <w:tcPr>
            <w:tcW w:type="dxa" w:w="7160"/>
            <w:tcMar>
              <w:top w:type="dxa" w:w="80"/>
              <w:left w:type="dxa" w:w="100"/>
              <w:bottom w:type="dxa" w:w="80"/>
              <w:right w:type="dxa" w:w="100"/>
            </w:tcMar>
          </w:tcPr>
          <w:p>
            <w:pPr>
              <w:spacing w:after="60"/>
            </w:pPr>
            <w:r>
              <w:rPr>
                <w:sz w:val="19"/>
                <w:szCs w:val="19"/>
              </w:rPr>
              <w:t xml:space="preserve">Microsoft, AWS, Okta and funded startups are entering agent governance. n8n, Zapier and agent SDKs are adding their own approval features, so approvals alone will become a standard feature.</w:t>
            </w:r>
          </w:p>
        </w:tc>
      </w:tr>
      <w:tr>
        <w:trPr>
          <w:cantSplit/>
        </w:trPr>
        <w:tc>
          <w:tcPr>
            <w:tcW w:type="dxa" w:w="2200"/>
            <w:shd w:fill="EAF1F8" w:color="auto" w:val="clear"/>
            <w:tcMar>
              <w:top w:type="dxa" w:w="80"/>
              <w:left w:type="dxa" w:w="100"/>
              <w:bottom w:type="dxa" w:w="80"/>
              <w:right w:type="dxa" w:w="100"/>
            </w:tcMar>
          </w:tcPr>
          <w:p>
            <w:r>
              <w:rPr>
                <w:b/>
                <w:bCs/>
                <w:color w:val="1F3A5F"/>
                <w:sz w:val="19"/>
                <w:szCs w:val="19"/>
              </w:rPr>
              <w:t xml:space="preserve">Our solution</w:t>
            </w:r>
          </w:p>
        </w:tc>
        <w:tc>
          <w:tcPr>
            <w:tcW w:type="dxa" w:w="7160"/>
            <w:tcMar>
              <w:top w:type="dxa" w:w="80"/>
              <w:left w:type="dxa" w:w="100"/>
              <w:bottom w:type="dxa" w:w="80"/>
              <w:right w:type="dxa" w:w="100"/>
            </w:tcMar>
          </w:tcPr>
          <w:p>
            <w:pPr>
              <w:spacing w:after="60"/>
            </w:pPr>
            <w:r>
              <w:rPr>
                <w:sz w:val="19"/>
                <w:szCs w:val="19"/>
              </w:rPr>
              <w:t xml:space="preserve">• </w:t>
            </w:r>
            <w:r>
              <w:rPr>
                <w:b/>
                <w:bCs/>
                <w:sz w:val="19"/>
                <w:szCs w:val="19"/>
              </w:rPr>
              <w:t xml:space="preserve">Lead with what a single platform can’t offer:</w:t>
            </w:r>
            <w:r>
              <w:rPr>
                <w:sz w:val="19"/>
                <w:szCs w:val="19"/>
              </w:rPr>
              <w:t xml:space="preserve"> one view, one rule set, one budget and one audit trail across all platforms, plus secure execution through the vault.</w:t>
            </w:r>
          </w:p>
          <w:p>
            <w:pPr>
              <w:spacing w:after="60"/>
            </w:pPr>
            <w:r>
              <w:rPr>
                <w:sz w:val="19"/>
                <w:szCs w:val="19"/>
              </w:rPr>
              <w:t xml:space="preserve">• </w:t>
            </w:r>
            <w:r>
              <w:rPr>
                <w:b/>
                <w:bCs/>
                <w:sz w:val="19"/>
                <w:szCs w:val="19"/>
              </w:rPr>
              <w:t xml:space="preserve">Vendor-neutral and simple:</w:t>
            </w:r>
            <w:r>
              <w:rPr>
                <w:sz w:val="19"/>
                <w:szCs w:val="19"/>
              </w:rPr>
              <w:t xml:space="preserve"> start in minutes with observe mode, no security team needed.</w:t>
            </w:r>
          </w:p>
          <w:p>
            <w:pPr>
              <w:spacing w:after="60"/>
            </w:pPr>
            <w:r>
              <w:rPr>
                <w:sz w:val="19"/>
                <w:szCs w:val="19"/>
              </w:rPr>
              <w:t xml:space="preserve">• </w:t>
            </w:r>
            <w:r>
              <w:rPr>
                <w:b/>
                <w:bCs/>
                <w:sz w:val="19"/>
                <w:szCs w:val="19"/>
              </w:rPr>
              <w:t xml:space="preserve">Focus on the right first customers:</w:t>
            </w:r>
            <w:r>
              <w:rPr>
                <w:sz w:val="19"/>
                <w:szCs w:val="19"/>
              </w:rPr>
              <w:t xml:space="preserve"> automation agencies and companies whose own clients ask “how do you control your AI?”</w:t>
            </w:r>
          </w:p>
        </w:tc>
      </w:tr>
      <w:tr>
        <w:trPr>
          <w:cantSplit/>
        </w:trPr>
        <w:tc>
          <w:tcPr>
            <w:tcW w:type="dxa" w:w="2200"/>
            <w:shd w:fill="E8F4EA" w:color="auto" w:val="clear"/>
            <w:tcMar>
              <w:top w:type="dxa" w:w="80"/>
              <w:left w:type="dxa" w:w="100"/>
              <w:bottom w:type="dxa" w:w="80"/>
              <w:right w:type="dxa" w:w="100"/>
            </w:tcMar>
          </w:tcPr>
          <w:p>
            <w:r>
              <w:rPr>
                <w:b/>
                <w:bCs/>
                <w:color w:val="1F3A5F"/>
                <w:sz w:val="19"/>
                <w:szCs w:val="19"/>
              </w:rPr>
              <w:t xml:space="preserve">Better approach / extra idea</w:t>
            </w:r>
          </w:p>
        </w:tc>
        <w:tc>
          <w:tcPr>
            <w:tcW w:type="dxa" w:w="7160"/>
            <w:tcMar>
              <w:top w:type="dxa" w:w="80"/>
              <w:left w:type="dxa" w:w="100"/>
              <w:bottom w:type="dxa" w:w="80"/>
              <w:right w:type="dxa" w:w="100"/>
            </w:tcMar>
          </w:tcPr>
          <w:p>
            <w:pPr>
              <w:spacing w:after="60"/>
            </w:pPr>
            <w:r>
              <w:rPr>
                <w:sz w:val="19"/>
                <w:szCs w:val="19"/>
              </w:rPr>
              <w:t xml:space="preserve">Partner with agencies and the n8n/Make communities so AgentGuard becomes the standard safety layer they install for every client.</w:t>
            </w:r>
          </w:p>
        </w:tc>
      </w:tr>
    </w:tbl>
    <w:p>
      <w:pPr>
        <w:spacing w:after="120"/>
      </w:pPr>
    </w:p>
    <w:p>
      <w:pPr>
        <w:pStyle w:val="Heading1"/>
        <w:pageBreakBefore/>
      </w:pPr>
      <w:bookmarkStart w:name="_Toc24" w:id="24"/>
      <w:r>
        <w:t xml:space="preserve">5. Comparing Approaches</w:t>
      </w:r>
      <w:bookmarkEnd w:id="2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620"/>
        <w:gridCol w:w="2340"/>
        <w:gridCol w:w="2341"/>
      </w:tblGrid>
      <w:tr>
        <w:trPr>
          <w:cantSplit/>
          <w:tblHeader/>
        </w:trPr>
        <w:tc>
          <w:tcPr>
            <w:tcW w:type="dxa" w:w="2059"/>
            <w:shd w:fill="1F3A5F" w:color="auto" w:val="clear"/>
            <w:tcMar>
              <w:top w:type="dxa" w:w="60"/>
              <w:left w:type="dxa" w:w="100"/>
              <w:bottom w:type="dxa" w:w="60"/>
              <w:right w:type="dxa" w:w="100"/>
            </w:tcMar>
          </w:tcPr>
          <w:p>
            <w:r>
              <w:rPr>
                <w:b/>
                <w:bCs/>
                <w:color w:val="FFFFFF"/>
                <w:sz w:val="19"/>
                <w:szCs w:val="19"/>
              </w:rPr>
              <w:t xml:space="preserve">Approach</w:t>
            </w:r>
          </w:p>
        </w:tc>
        <w:tc>
          <w:tcPr>
            <w:tcW w:type="dxa" w:w="2620"/>
            <w:shd w:fill="1F3A5F" w:color="auto" w:val="clear"/>
            <w:tcMar>
              <w:top w:type="dxa" w:w="60"/>
              <w:left w:type="dxa" w:w="100"/>
              <w:bottom w:type="dxa" w:w="60"/>
              <w:right w:type="dxa" w:w="100"/>
            </w:tcMar>
          </w:tcPr>
          <w:p>
            <w:r>
              <w:rPr>
                <w:b/>
                <w:bCs/>
                <w:color w:val="FFFFFF"/>
                <w:sz w:val="19"/>
                <w:szCs w:val="19"/>
              </w:rPr>
              <w:t xml:space="preserve">How it works</w:t>
            </w:r>
          </w:p>
        </w:tc>
        <w:tc>
          <w:tcPr>
            <w:tcW w:type="dxa" w:w="2340"/>
            <w:shd w:fill="1F3A5F" w:color="auto" w:val="clear"/>
            <w:tcMar>
              <w:top w:type="dxa" w:w="60"/>
              <w:left w:type="dxa" w:w="100"/>
              <w:bottom w:type="dxa" w:w="60"/>
              <w:right w:type="dxa" w:w="100"/>
            </w:tcMar>
          </w:tcPr>
          <w:p>
            <w:r>
              <w:rPr>
                <w:b/>
                <w:bCs/>
                <w:color w:val="FFFFFF"/>
                <w:sz w:val="19"/>
                <w:szCs w:val="19"/>
              </w:rPr>
              <w:t xml:space="preserve">Strengths</w:t>
            </w:r>
          </w:p>
        </w:tc>
        <w:tc>
          <w:tcPr>
            <w:tcW w:type="dxa" w:w="2341"/>
            <w:shd w:fill="1F3A5F" w:color="auto" w:val="clear"/>
            <w:tcMar>
              <w:top w:type="dxa" w:w="60"/>
              <w:left w:type="dxa" w:w="100"/>
              <w:bottom w:type="dxa" w:w="60"/>
              <w:right w:type="dxa" w:w="100"/>
            </w:tcMar>
          </w:tcPr>
          <w:p>
            <w:r>
              <w:rPr>
                <w:b/>
                <w:bCs/>
                <w:color w:val="FFFFFF"/>
                <w:sz w:val="19"/>
                <w:szCs w:val="19"/>
              </w:rPr>
              <w:t xml:space="preserve">Weaknesses</w:t>
            </w:r>
          </w:p>
        </w:tc>
      </w:tr>
      <w:tr>
        <w:trPr>
          <w:cantSplit/>
        </w:trPr>
        <w:tc>
          <w:tcPr>
            <w:tcW w:type="dxa" w:w="2059"/>
            <w:tcMar>
              <w:top w:type="dxa" w:w="60"/>
              <w:left w:type="dxa" w:w="100"/>
              <w:bottom w:type="dxa" w:w="60"/>
              <w:right w:type="dxa" w:w="100"/>
            </w:tcMar>
          </w:tcPr>
          <w:p>
            <w:r>
              <w:rPr>
                <w:sz w:val="19"/>
                <w:szCs w:val="19"/>
              </w:rPr>
              <w:t xml:space="preserve">Rules in the prompt</w:t>
            </w:r>
          </w:p>
        </w:tc>
        <w:tc>
          <w:tcPr>
            <w:tcW w:type="dxa" w:w="2620"/>
            <w:tcMar>
              <w:top w:type="dxa" w:w="60"/>
              <w:left w:type="dxa" w:w="100"/>
              <w:bottom w:type="dxa" w:w="60"/>
              <w:right w:type="dxa" w:w="100"/>
            </w:tcMar>
          </w:tcPr>
          <w:p>
            <w:r>
              <w:rPr>
                <w:sz w:val="19"/>
                <w:szCs w:val="19"/>
              </w:rPr>
              <w:t xml:space="preserve">Tell the AI model what not to do</w:t>
            </w:r>
          </w:p>
        </w:tc>
        <w:tc>
          <w:tcPr>
            <w:tcW w:type="dxa" w:w="2340"/>
            <w:tcMar>
              <w:top w:type="dxa" w:w="60"/>
              <w:left w:type="dxa" w:w="100"/>
              <w:bottom w:type="dxa" w:w="60"/>
              <w:right w:type="dxa" w:w="100"/>
            </w:tcMar>
          </w:tcPr>
          <w:p>
            <w:r>
              <w:rPr>
                <w:sz w:val="19"/>
                <w:szCs w:val="19"/>
              </w:rPr>
              <w:t xml:space="preserve">Free, easy</w:t>
            </w:r>
          </w:p>
        </w:tc>
        <w:tc>
          <w:tcPr>
            <w:tcW w:type="dxa" w:w="2341"/>
            <w:tcMar>
              <w:top w:type="dxa" w:w="60"/>
              <w:left w:type="dxa" w:w="100"/>
              <w:bottom w:type="dxa" w:w="60"/>
              <w:right w:type="dxa" w:w="100"/>
            </w:tcMar>
          </w:tcPr>
          <w:p>
            <w:r>
              <w:rPr>
                <w:sz w:val="19"/>
                <w:szCs w:val="19"/>
              </w:rPr>
              <w:t xml:space="preserve">Not reliable; can be ignored or manipulated</w:t>
            </w:r>
          </w:p>
        </w:tc>
      </w:tr>
      <w:tr>
        <w:trPr>
          <w:cantSplit/>
        </w:trPr>
        <w:tc>
          <w:tcPr>
            <w:tcW w:type="dxa" w:w="2059"/>
            <w:shd w:fill="F4F4F4" w:color="auto" w:val="clear"/>
            <w:tcMar>
              <w:top w:type="dxa" w:w="60"/>
              <w:left w:type="dxa" w:w="100"/>
              <w:bottom w:type="dxa" w:w="60"/>
              <w:right w:type="dxa" w:w="100"/>
            </w:tcMar>
          </w:tcPr>
          <w:p>
            <w:r>
              <w:rPr>
                <w:sz w:val="19"/>
                <w:szCs w:val="19"/>
              </w:rPr>
              <w:t xml:space="preserve">Monitoring only</w:t>
            </w:r>
          </w:p>
        </w:tc>
        <w:tc>
          <w:tcPr>
            <w:tcW w:type="dxa" w:w="2620"/>
            <w:shd w:fill="F4F4F4" w:color="auto" w:val="clear"/>
            <w:tcMar>
              <w:top w:type="dxa" w:w="60"/>
              <w:left w:type="dxa" w:w="100"/>
              <w:bottom w:type="dxa" w:w="60"/>
              <w:right w:type="dxa" w:w="100"/>
            </w:tcMar>
          </w:tcPr>
          <w:p>
            <w:r>
              <w:rPr>
                <w:sz w:val="19"/>
                <w:szCs w:val="19"/>
              </w:rPr>
              <w:t xml:space="preserve">Record what agents did</w:t>
            </w:r>
          </w:p>
        </w:tc>
        <w:tc>
          <w:tcPr>
            <w:tcW w:type="dxa" w:w="2340"/>
            <w:shd w:fill="F4F4F4" w:color="auto" w:val="clear"/>
            <w:tcMar>
              <w:top w:type="dxa" w:w="60"/>
              <w:left w:type="dxa" w:w="100"/>
              <w:bottom w:type="dxa" w:w="60"/>
              <w:right w:type="dxa" w:w="100"/>
            </w:tcMar>
          </w:tcPr>
          <w:p>
            <w:r>
              <w:rPr>
                <w:sz w:val="19"/>
                <w:szCs w:val="19"/>
              </w:rPr>
              <w:t xml:space="preserve">Good visibility</w:t>
            </w:r>
          </w:p>
        </w:tc>
        <w:tc>
          <w:tcPr>
            <w:tcW w:type="dxa" w:w="2341"/>
            <w:shd w:fill="F4F4F4" w:color="auto" w:val="clear"/>
            <w:tcMar>
              <w:top w:type="dxa" w:w="60"/>
              <w:left w:type="dxa" w:w="100"/>
              <w:bottom w:type="dxa" w:w="60"/>
              <w:right w:type="dxa" w:w="100"/>
            </w:tcMar>
          </w:tcPr>
          <w:p>
            <w:r>
              <w:rPr>
                <w:sz w:val="19"/>
                <w:szCs w:val="19"/>
              </w:rPr>
              <w:t xml:space="preserve">Problems are found after the damage</w:t>
            </w:r>
          </w:p>
        </w:tc>
      </w:tr>
      <w:tr>
        <w:trPr>
          <w:cantSplit/>
        </w:trPr>
        <w:tc>
          <w:tcPr>
            <w:tcW w:type="dxa" w:w="2059"/>
            <w:tcMar>
              <w:top w:type="dxa" w:w="60"/>
              <w:left w:type="dxa" w:w="100"/>
              <w:bottom w:type="dxa" w:w="60"/>
              <w:right w:type="dxa" w:w="100"/>
            </w:tcMar>
          </w:tcPr>
          <w:p>
            <w:r>
              <w:rPr>
                <w:sz w:val="19"/>
                <w:szCs w:val="19"/>
              </w:rPr>
              <w:t xml:space="preserve">Platform guardrails</w:t>
            </w:r>
          </w:p>
        </w:tc>
        <w:tc>
          <w:tcPr>
            <w:tcW w:type="dxa" w:w="2620"/>
            <w:tcMar>
              <w:top w:type="dxa" w:w="60"/>
              <w:left w:type="dxa" w:w="100"/>
              <w:bottom w:type="dxa" w:w="60"/>
              <w:right w:type="dxa" w:w="100"/>
            </w:tcMar>
          </w:tcPr>
          <w:p>
            <w:r>
              <w:rPr>
                <w:sz w:val="19"/>
                <w:szCs w:val="19"/>
              </w:rPr>
              <w:t xml:space="preserve">Use one platform’s safety features</w:t>
            </w:r>
          </w:p>
        </w:tc>
        <w:tc>
          <w:tcPr>
            <w:tcW w:type="dxa" w:w="2340"/>
            <w:tcMar>
              <w:top w:type="dxa" w:w="60"/>
              <w:left w:type="dxa" w:w="100"/>
              <w:bottom w:type="dxa" w:w="60"/>
              <w:right w:type="dxa" w:w="100"/>
            </w:tcMar>
          </w:tcPr>
          <w:p>
            <w:r>
              <w:rPr>
                <w:sz w:val="19"/>
                <w:szCs w:val="19"/>
              </w:rPr>
              <w:t xml:space="preserve">Deep control in that platform</w:t>
            </w:r>
          </w:p>
        </w:tc>
        <w:tc>
          <w:tcPr>
            <w:tcW w:type="dxa" w:w="2341"/>
            <w:tcMar>
              <w:top w:type="dxa" w:w="60"/>
              <w:left w:type="dxa" w:w="100"/>
              <w:bottom w:type="dxa" w:w="60"/>
              <w:right w:type="dxa" w:w="100"/>
            </w:tcMar>
          </w:tcPr>
          <w:p>
            <w:r>
              <w:rPr>
                <w:sz w:val="19"/>
                <w:szCs w:val="19"/>
              </w:rPr>
              <w:t xml:space="preserve">One platform only; no shared view, budget or audit</w:t>
            </w:r>
          </w:p>
        </w:tc>
      </w:tr>
      <w:tr>
        <w:trPr>
          <w:cantSplit/>
        </w:trPr>
        <w:tc>
          <w:tcPr>
            <w:tcW w:type="dxa" w:w="2059"/>
            <w:shd w:fill="F4F4F4" w:color="auto" w:val="clear"/>
            <w:tcMar>
              <w:top w:type="dxa" w:w="60"/>
              <w:left w:type="dxa" w:w="100"/>
              <w:bottom w:type="dxa" w:w="60"/>
              <w:right w:type="dxa" w:w="100"/>
            </w:tcMar>
          </w:tcPr>
          <w:p>
            <w:r>
              <w:rPr>
                <w:sz w:val="19"/>
                <w:szCs w:val="19"/>
              </w:rPr>
              <w:t xml:space="preserve">AI-model gateway only</w:t>
            </w:r>
          </w:p>
        </w:tc>
        <w:tc>
          <w:tcPr>
            <w:tcW w:type="dxa" w:w="2620"/>
            <w:shd w:fill="F4F4F4" w:color="auto" w:val="clear"/>
            <w:tcMar>
              <w:top w:type="dxa" w:w="60"/>
              <w:left w:type="dxa" w:w="100"/>
              <w:bottom w:type="dxa" w:w="60"/>
              <w:right w:type="dxa" w:w="100"/>
            </w:tcMar>
          </w:tcPr>
          <w:p>
            <w:r>
              <w:rPr>
                <w:sz w:val="19"/>
                <w:szCs w:val="19"/>
              </w:rPr>
              <w:t xml:space="preserve">Proxy all AI-model traffic</w:t>
            </w:r>
          </w:p>
        </w:tc>
        <w:tc>
          <w:tcPr>
            <w:tcW w:type="dxa" w:w="2340"/>
            <w:shd w:fill="F4F4F4" w:color="auto" w:val="clear"/>
            <w:tcMar>
              <w:top w:type="dxa" w:w="60"/>
              <w:left w:type="dxa" w:w="100"/>
              <w:bottom w:type="dxa" w:w="60"/>
              <w:right w:type="dxa" w:w="100"/>
            </w:tcMar>
          </w:tcPr>
          <w:p>
            <w:r>
              <w:rPr>
                <w:sz w:val="19"/>
                <w:szCs w:val="19"/>
              </w:rPr>
              <w:t xml:space="preserve">Easy setup; cost and response control</w:t>
            </w:r>
          </w:p>
        </w:tc>
        <w:tc>
          <w:tcPr>
            <w:tcW w:type="dxa" w:w="2341"/>
            <w:shd w:fill="F4F4F4" w:color="auto" w:val="clear"/>
            <w:tcMar>
              <w:top w:type="dxa" w:w="60"/>
              <w:left w:type="dxa" w:w="100"/>
              <w:bottom w:type="dxa" w:w="60"/>
              <w:right w:type="dxa" w:w="100"/>
            </w:tcMar>
          </w:tcPr>
          <w:p>
            <w:r>
              <w:rPr>
                <w:sz w:val="19"/>
                <w:szCs w:val="19"/>
              </w:rPr>
              <w:t xml:space="preserve">Sees what the model asks for, not always what is executed</w:t>
            </w:r>
          </w:p>
        </w:tc>
      </w:tr>
      <w:tr>
        <w:trPr>
          <w:cantSplit/>
        </w:trPr>
        <w:tc>
          <w:tcPr>
            <w:tcW w:type="dxa" w:w="2059"/>
            <w:tcMar>
              <w:top w:type="dxa" w:w="60"/>
              <w:left w:type="dxa" w:w="100"/>
              <w:bottom w:type="dxa" w:w="60"/>
              <w:right w:type="dxa" w:w="100"/>
            </w:tcMar>
          </w:tcPr>
          <w:p>
            <w:r>
              <w:rPr>
                <w:sz w:val="19"/>
                <w:szCs w:val="19"/>
              </w:rPr>
              <w:t xml:space="preserve">Tool-connector platforms</w:t>
            </w:r>
          </w:p>
        </w:tc>
        <w:tc>
          <w:tcPr>
            <w:tcW w:type="dxa" w:w="2620"/>
            <w:tcMar>
              <w:top w:type="dxa" w:w="60"/>
              <w:left w:type="dxa" w:w="100"/>
              <w:bottom w:type="dxa" w:w="60"/>
              <w:right w:type="dxa" w:w="100"/>
            </w:tcMar>
          </w:tcPr>
          <w:p>
            <w:r>
              <w:rPr>
                <w:sz w:val="19"/>
                <w:szCs w:val="19"/>
              </w:rPr>
              <w:t xml:space="preserve">Agents call APIs through hosted connectors</w:t>
            </w:r>
          </w:p>
        </w:tc>
        <w:tc>
          <w:tcPr>
            <w:tcW w:type="dxa" w:w="2340"/>
            <w:tcMar>
              <w:top w:type="dxa" w:w="60"/>
              <w:left w:type="dxa" w:w="100"/>
              <w:bottom w:type="dxa" w:w="60"/>
              <w:right w:type="dxa" w:w="100"/>
            </w:tcMar>
          </w:tcPr>
          <w:p>
            <w:r>
              <w:rPr>
                <w:sz w:val="19"/>
                <w:szCs w:val="19"/>
              </w:rPr>
              <w:t xml:space="preserve">Strong control of connected tools</w:t>
            </w:r>
          </w:p>
        </w:tc>
        <w:tc>
          <w:tcPr>
            <w:tcW w:type="dxa" w:w="2341"/>
            <w:tcMar>
              <w:top w:type="dxa" w:w="60"/>
              <w:left w:type="dxa" w:w="100"/>
              <w:bottom w:type="dxa" w:w="60"/>
              <w:right w:type="dxa" w:w="100"/>
            </w:tcMar>
          </w:tcPr>
          <w:p>
            <w:r>
              <w:rPr>
                <w:sz w:val="19"/>
                <w:szCs w:val="19"/>
              </w:rPr>
              <w:t xml:space="preserve">Limited to supported connectors; little governance across platforms</w:t>
            </w:r>
          </w:p>
        </w:tc>
      </w:tr>
      <w:tr>
        <w:trPr>
          <w:cantSplit/>
        </w:trPr>
        <w:tc>
          <w:tcPr>
            <w:tcW w:type="dxa" w:w="2059"/>
            <w:shd w:fill="F4F4F4" w:color="auto" w:val="clear"/>
            <w:tcMar>
              <w:top w:type="dxa" w:w="60"/>
              <w:left w:type="dxa" w:w="100"/>
              <w:bottom w:type="dxa" w:w="60"/>
              <w:right w:type="dxa" w:w="100"/>
            </w:tcMar>
          </w:tcPr>
          <w:p>
            <w:r>
              <w:rPr>
                <w:b/>
                <w:bCs/>
                <w:sz w:val="19"/>
                <w:szCs w:val="19"/>
              </w:rPr>
              <w:t xml:space="preserve">AgentGuard: layered control</w:t>
            </w:r>
          </w:p>
        </w:tc>
        <w:tc>
          <w:tcPr>
            <w:tcW w:type="dxa" w:w="2620"/>
            <w:shd w:fill="F4F4F4" w:color="auto" w:val="clear"/>
            <w:tcMar>
              <w:top w:type="dxa" w:w="60"/>
              <w:left w:type="dxa" w:w="100"/>
              <w:bottom w:type="dxa" w:w="60"/>
              <w:right w:type="dxa" w:w="100"/>
            </w:tcMar>
          </w:tcPr>
          <w:p>
            <w:r>
              <w:rPr>
                <w:sz w:val="19"/>
                <w:szCs w:val="19"/>
              </w:rPr>
              <w:t xml:space="preserve">Cooperative + enforced checkpoints, one rule engine, approvals, budgets, response checks, audit</w:t>
            </w:r>
          </w:p>
        </w:tc>
        <w:tc>
          <w:tcPr>
            <w:tcW w:type="dxa" w:w="2340"/>
            <w:shd w:fill="F4F4F4" w:color="auto" w:val="clear"/>
            <w:tcMar>
              <w:top w:type="dxa" w:w="60"/>
              <w:left w:type="dxa" w:w="100"/>
              <w:bottom w:type="dxa" w:w="60"/>
              <w:right w:type="dxa" w:w="100"/>
            </w:tcMar>
          </w:tcPr>
          <w:p>
            <w:r>
              <w:rPr>
                <w:sz w:val="19"/>
                <w:szCs w:val="19"/>
              </w:rPr>
              <w:t xml:space="preserve">Works across platforms; enforced where it matters; honest coverage view</w:t>
            </w:r>
          </w:p>
        </w:tc>
        <w:tc>
          <w:tcPr>
            <w:tcW w:type="dxa" w:w="2341"/>
            <w:shd w:fill="F4F4F4" w:color="auto" w:val="clear"/>
            <w:tcMar>
              <w:top w:type="dxa" w:w="60"/>
              <w:left w:type="dxa" w:w="100"/>
              <w:bottom w:type="dxa" w:w="60"/>
              <w:right w:type="dxa" w:w="100"/>
            </w:tcMar>
          </w:tcPr>
          <w:p>
            <w:r>
              <w:rPr>
                <w:sz w:val="19"/>
                <w:szCs w:val="19"/>
              </w:rPr>
              <w:t xml:space="preserve">More components to build and operate; enforcement depends on connected tools</w:t>
            </w:r>
          </w:p>
        </w:tc>
      </w:tr>
    </w:tbl>
    <w:p>
      <w:pPr>
        <w:spacing w:after="120"/>
      </w:pPr>
    </w:p>
    <w:p>
      <w:pPr>
        <w:pStyle w:val="Heading2"/>
        <w:keepNext/>
      </w:pPr>
      <w:bookmarkStart w:name="_Toc25" w:id="25"/>
      <w:r>
        <w:t xml:space="preserve">5.1 A customer journey that builds confidence step by step</w:t>
      </w:r>
      <w:bookmarkEnd w:id="2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cantSplit/>
          <w:tblHeader/>
        </w:trPr>
        <w:tc>
          <w:tcPr>
            <w:tcW w:type="dxa" w:w="1872"/>
            <w:shd w:fill="1F3A5F" w:color="auto" w:val="clear"/>
            <w:tcMar>
              <w:top w:type="dxa" w:w="60"/>
              <w:left w:type="dxa" w:w="100"/>
              <w:bottom w:type="dxa" w:w="60"/>
              <w:right w:type="dxa" w:w="100"/>
            </w:tcMar>
          </w:tcPr>
          <w:p>
            <w:r>
              <w:rPr>
                <w:b/>
                <w:bCs/>
                <w:color w:val="FFFFFF"/>
                <w:sz w:val="19"/>
                <w:szCs w:val="19"/>
              </w:rPr>
              <w:t xml:space="preserve">Step</w:t>
            </w:r>
          </w:p>
        </w:tc>
        <w:tc>
          <w:tcPr>
            <w:tcW w:type="dxa" w:w="3744"/>
            <w:shd w:fill="1F3A5F" w:color="auto" w:val="clear"/>
            <w:tcMar>
              <w:top w:type="dxa" w:w="60"/>
              <w:left w:type="dxa" w:w="100"/>
              <w:bottom w:type="dxa" w:w="60"/>
              <w:right w:type="dxa" w:w="100"/>
            </w:tcMar>
          </w:tcPr>
          <w:p>
            <w:r>
              <w:rPr>
                <w:b/>
                <w:bCs/>
                <w:color w:val="FFFFFF"/>
                <w:sz w:val="19"/>
                <w:szCs w:val="19"/>
              </w:rPr>
              <w:t xml:space="preserve">What the customer does</w:t>
            </w:r>
          </w:p>
        </w:tc>
        <w:tc>
          <w:tcPr>
            <w:tcW w:type="dxa" w:w="3744"/>
            <w:shd w:fill="1F3A5F" w:color="auto" w:val="clear"/>
            <w:tcMar>
              <w:top w:type="dxa" w:w="60"/>
              <w:left w:type="dxa" w:w="100"/>
              <w:bottom w:type="dxa" w:w="60"/>
              <w:right w:type="dxa" w:w="100"/>
            </w:tcMar>
          </w:tcPr>
          <w:p>
            <w:r>
              <w:rPr>
                <w:b/>
                <w:bCs/>
                <w:color w:val="FFFFFF"/>
                <w:sz w:val="19"/>
                <w:szCs w:val="19"/>
              </w:rPr>
              <w:t xml:space="preserve">What they gain</w:t>
            </w:r>
          </w:p>
        </w:tc>
      </w:tr>
      <w:tr>
        <w:trPr>
          <w:cantSplit/>
        </w:trPr>
        <w:tc>
          <w:tcPr>
            <w:tcW w:type="dxa" w:w="1872"/>
            <w:tcMar>
              <w:top w:type="dxa" w:w="60"/>
              <w:left w:type="dxa" w:w="100"/>
              <w:bottom w:type="dxa" w:w="60"/>
              <w:right w:type="dxa" w:w="100"/>
            </w:tcMar>
          </w:tcPr>
          <w:p>
            <w:r>
              <w:rPr>
                <w:sz w:val="19"/>
                <w:szCs w:val="19"/>
              </w:rPr>
              <w:t xml:space="preserve">1. Observe</w:t>
            </w:r>
          </w:p>
        </w:tc>
        <w:tc>
          <w:tcPr>
            <w:tcW w:type="dxa" w:w="3744"/>
            <w:tcMar>
              <w:top w:type="dxa" w:w="60"/>
              <w:left w:type="dxa" w:w="100"/>
              <w:bottom w:type="dxa" w:w="60"/>
              <w:right w:type="dxa" w:w="100"/>
            </w:tcMar>
          </w:tcPr>
          <w:p>
            <w:r>
              <w:rPr>
                <w:sz w:val="19"/>
                <w:szCs w:val="19"/>
              </w:rPr>
              <w:t xml:space="preserve">Connect agents in monitoring mode; nothing blocked</w:t>
            </w:r>
          </w:p>
        </w:tc>
        <w:tc>
          <w:tcPr>
            <w:tcW w:type="dxa" w:w="3744"/>
            <w:tcMar>
              <w:top w:type="dxa" w:w="60"/>
              <w:left w:type="dxa" w:w="100"/>
              <w:bottom w:type="dxa" w:w="60"/>
              <w:right w:type="dxa" w:w="100"/>
            </w:tcMar>
          </w:tcPr>
          <w:p>
            <w:r>
              <w:rPr>
                <w:sz w:val="19"/>
                <w:szCs w:val="19"/>
              </w:rPr>
              <w:t xml:space="preserve">Immediate visibility: actions, costs, risks</w:t>
            </w:r>
          </w:p>
        </w:tc>
      </w:tr>
      <w:tr>
        <w:trPr>
          <w:cantSplit/>
        </w:trPr>
        <w:tc>
          <w:tcPr>
            <w:tcW w:type="dxa" w:w="1872"/>
            <w:shd w:fill="F4F4F4" w:color="auto" w:val="clear"/>
            <w:tcMar>
              <w:top w:type="dxa" w:w="60"/>
              <w:left w:type="dxa" w:w="100"/>
              <w:bottom w:type="dxa" w:w="60"/>
              <w:right w:type="dxa" w:w="100"/>
            </w:tcMar>
          </w:tcPr>
          <w:p>
            <w:r>
              <w:rPr>
                <w:sz w:val="19"/>
                <w:szCs w:val="19"/>
              </w:rPr>
              <w:t xml:space="preserve">2. Recommend</w:t>
            </w:r>
          </w:p>
        </w:tc>
        <w:tc>
          <w:tcPr>
            <w:tcW w:type="dxa" w:w="3744"/>
            <w:shd w:fill="F4F4F4" w:color="auto" w:val="clear"/>
            <w:tcMar>
              <w:top w:type="dxa" w:w="60"/>
              <w:left w:type="dxa" w:w="100"/>
              <w:bottom w:type="dxa" w:w="60"/>
              <w:right w:type="dxa" w:w="100"/>
            </w:tcMar>
          </w:tcPr>
          <w:p>
            <w:r>
              <w:rPr>
                <w:sz w:val="19"/>
                <w:szCs w:val="19"/>
              </w:rPr>
              <w:t xml:space="preserve">AgentGuard suggests rules from real activity</w:t>
            </w:r>
          </w:p>
        </w:tc>
        <w:tc>
          <w:tcPr>
            <w:tcW w:type="dxa" w:w="3744"/>
            <w:shd w:fill="F4F4F4" w:color="auto" w:val="clear"/>
            <w:tcMar>
              <w:top w:type="dxa" w:w="60"/>
              <w:left w:type="dxa" w:w="100"/>
              <w:bottom w:type="dxa" w:w="60"/>
              <w:right w:type="dxa" w:w="100"/>
            </w:tcMar>
          </w:tcPr>
          <w:p>
            <w:r>
              <w:rPr>
                <w:sz w:val="19"/>
                <w:szCs w:val="19"/>
              </w:rPr>
              <w:t xml:space="preserve">Safe rules without expert knowledge</w:t>
            </w:r>
          </w:p>
        </w:tc>
      </w:tr>
      <w:tr>
        <w:trPr>
          <w:cantSplit/>
        </w:trPr>
        <w:tc>
          <w:tcPr>
            <w:tcW w:type="dxa" w:w="1872"/>
            <w:tcMar>
              <w:top w:type="dxa" w:w="60"/>
              <w:left w:type="dxa" w:w="100"/>
              <w:bottom w:type="dxa" w:w="60"/>
              <w:right w:type="dxa" w:w="100"/>
            </w:tcMar>
          </w:tcPr>
          <w:p>
            <w:r>
              <w:rPr>
                <w:sz w:val="19"/>
                <w:szCs w:val="19"/>
              </w:rPr>
              <w:t xml:space="preserve">3. Control</w:t>
            </w:r>
          </w:p>
        </w:tc>
        <w:tc>
          <w:tcPr>
            <w:tcW w:type="dxa" w:w="3744"/>
            <w:tcMar>
              <w:top w:type="dxa" w:w="60"/>
              <w:left w:type="dxa" w:w="100"/>
              <w:bottom w:type="dxa" w:w="60"/>
              <w:right w:type="dxa" w:w="100"/>
            </w:tcMar>
          </w:tcPr>
          <w:p>
            <w:r>
              <w:rPr>
                <w:sz w:val="19"/>
                <w:szCs w:val="19"/>
              </w:rPr>
              <w:t xml:space="preserve">Enable rules, budgets, approvals, response checks</w:t>
            </w:r>
          </w:p>
        </w:tc>
        <w:tc>
          <w:tcPr>
            <w:tcW w:type="dxa" w:w="3744"/>
            <w:tcMar>
              <w:top w:type="dxa" w:w="60"/>
              <w:left w:type="dxa" w:w="100"/>
              <w:bottom w:type="dxa" w:w="60"/>
              <w:right w:type="dxa" w:w="100"/>
            </w:tcMar>
          </w:tcPr>
          <w:p>
            <w:r>
              <w:rPr>
                <w:sz w:val="19"/>
                <w:szCs w:val="19"/>
              </w:rPr>
              <w:t xml:space="preserve">Risky actions and statements prevented</w:t>
            </w:r>
          </w:p>
        </w:tc>
      </w:tr>
      <w:tr>
        <w:trPr>
          <w:cantSplit/>
        </w:trPr>
        <w:tc>
          <w:tcPr>
            <w:tcW w:type="dxa" w:w="1872"/>
            <w:shd w:fill="F4F4F4" w:color="auto" w:val="clear"/>
            <w:tcMar>
              <w:top w:type="dxa" w:w="60"/>
              <w:left w:type="dxa" w:w="100"/>
              <w:bottom w:type="dxa" w:w="60"/>
              <w:right w:type="dxa" w:w="100"/>
            </w:tcMar>
          </w:tcPr>
          <w:p>
            <w:r>
              <w:rPr>
                <w:sz w:val="19"/>
                <w:szCs w:val="19"/>
              </w:rPr>
              <w:t xml:space="preserve">4. Enforce</w:t>
            </w:r>
          </w:p>
        </w:tc>
        <w:tc>
          <w:tcPr>
            <w:tcW w:type="dxa" w:w="3744"/>
            <w:shd w:fill="F4F4F4" w:color="auto" w:val="clear"/>
            <w:tcMar>
              <w:top w:type="dxa" w:w="60"/>
              <w:left w:type="dxa" w:w="100"/>
              <w:bottom w:type="dxa" w:w="60"/>
              <w:right w:type="dxa" w:w="100"/>
            </w:tcMar>
          </w:tcPr>
          <w:p>
            <w:r>
              <w:rPr>
                <w:sz w:val="19"/>
                <w:szCs w:val="19"/>
              </w:rPr>
              <w:t xml:space="preserve">Move money and irreversible actions to the vault and gateways</w:t>
            </w:r>
          </w:p>
        </w:tc>
        <w:tc>
          <w:tcPr>
            <w:tcW w:type="dxa" w:w="3744"/>
            <w:shd w:fill="F4F4F4" w:color="auto" w:val="clear"/>
            <w:tcMar>
              <w:top w:type="dxa" w:w="60"/>
              <w:left w:type="dxa" w:w="100"/>
              <w:bottom w:type="dxa" w:w="60"/>
              <w:right w:type="dxa" w:w="100"/>
            </w:tcMar>
          </w:tcPr>
          <w:p>
            <w:r>
              <w:rPr>
                <w:sz w:val="19"/>
                <w:szCs w:val="19"/>
              </w:rPr>
              <w:t xml:space="preserve">These actions can no longer skip the rules (once old keys are removed)</w:t>
            </w:r>
          </w:p>
        </w:tc>
      </w:tr>
      <w:tr>
        <w:trPr>
          <w:cantSplit/>
        </w:trPr>
        <w:tc>
          <w:tcPr>
            <w:tcW w:type="dxa" w:w="1872"/>
            <w:tcMar>
              <w:top w:type="dxa" w:w="60"/>
              <w:left w:type="dxa" w:w="100"/>
              <w:bottom w:type="dxa" w:w="60"/>
              <w:right w:type="dxa" w:w="100"/>
            </w:tcMar>
          </w:tcPr>
          <w:p>
            <w:r>
              <w:rPr>
                <w:sz w:val="19"/>
                <w:szCs w:val="19"/>
              </w:rPr>
              <w:t xml:space="preserve">5. Scale</w:t>
            </w:r>
          </w:p>
        </w:tc>
        <w:tc>
          <w:tcPr>
            <w:tcW w:type="dxa" w:w="3744"/>
            <w:tcMar>
              <w:top w:type="dxa" w:w="60"/>
              <w:left w:type="dxa" w:w="100"/>
              <w:bottom w:type="dxa" w:w="60"/>
              <w:right w:type="dxa" w:w="100"/>
            </w:tcMar>
          </w:tcPr>
          <w:p>
            <w:r>
              <w:rPr>
                <w:sz w:val="19"/>
                <w:szCs w:val="19"/>
              </w:rPr>
              <w:t xml:space="preserve">Templates and rules reused across all agents and clients</w:t>
            </w:r>
          </w:p>
        </w:tc>
        <w:tc>
          <w:tcPr>
            <w:tcW w:type="dxa" w:w="3744"/>
            <w:tcMar>
              <w:top w:type="dxa" w:w="60"/>
              <w:left w:type="dxa" w:w="100"/>
              <w:bottom w:type="dxa" w:w="60"/>
              <w:right w:type="dxa" w:w="100"/>
            </w:tcMar>
          </w:tcPr>
          <w:p>
            <w:r>
              <w:rPr>
                <w:sz w:val="19"/>
                <w:szCs w:val="19"/>
              </w:rPr>
              <w:t xml:space="preserve">Consistent governance as agent use grows</w:t>
            </w:r>
          </w:p>
        </w:tc>
      </w:tr>
    </w:tbl>
    <w:p>
      <w:pPr>
        <w:spacing w:after="120"/>
      </w:pPr>
    </w:p>
    <w:p>
      <w:pPr>
        <w:pBdr>
          <w:left w:val="single" w:color="2E75B6" w:sz="18" w:space="8"/>
        </w:pBdr>
        <w:shd w:fill="EAF1F8" w:color="auto" w:val="clear"/>
        <w:spacing w:after="160" w:before="120"/>
        <w:ind w:left="160"/>
      </w:pPr>
      <w:r>
        <w:rPr>
          <w:i/>
          <w:iCs/>
          <w:color w:val="444444"/>
        </w:rPr>
        <w:t xml:space="preserve">Step 1 takes minutes and blocks nothing, which lowers the barrier to start. The real long-term value, and what makes customers stay, is in steps 3–5: their rules, approvals history and secured credentials live in AgentGuard.</w:t>
      </w:r>
    </w:p>
    <w:p>
      <w:pPr>
        <w:pStyle w:val="Heading1"/>
        <w:pageBreakBefore/>
      </w:pPr>
      <w:bookmarkStart w:name="_Toc26" w:id="26"/>
      <w:r>
        <w:t xml:space="preserve">6. Additional Ideas</w:t>
      </w:r>
      <w:bookmarkEnd w:id="2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4024"/>
        <w:gridCol w:w="3090"/>
      </w:tblGrid>
      <w:tr>
        <w:trPr>
          <w:cantSplit/>
          <w:tblHeader/>
        </w:trPr>
        <w:tc>
          <w:tcPr>
            <w:tcW w:type="dxa" w:w="2246"/>
            <w:shd w:fill="1F3A5F" w:color="auto" w:val="clear"/>
            <w:tcMar>
              <w:top w:type="dxa" w:w="60"/>
              <w:left w:type="dxa" w:w="100"/>
              <w:bottom w:type="dxa" w:w="60"/>
              <w:right w:type="dxa" w:w="100"/>
            </w:tcMar>
          </w:tcPr>
          <w:p>
            <w:r>
              <w:rPr>
                <w:b/>
                <w:bCs/>
                <w:color w:val="FFFFFF"/>
                <w:sz w:val="19"/>
                <w:szCs w:val="19"/>
              </w:rPr>
              <w:t xml:space="preserve">Idea</w:t>
            </w:r>
          </w:p>
        </w:tc>
        <w:tc>
          <w:tcPr>
            <w:tcW w:type="dxa" w:w="4024"/>
            <w:shd w:fill="1F3A5F" w:color="auto" w:val="clear"/>
            <w:tcMar>
              <w:top w:type="dxa" w:w="60"/>
              <w:left w:type="dxa" w:w="100"/>
              <w:bottom w:type="dxa" w:w="60"/>
              <w:right w:type="dxa" w:w="100"/>
            </w:tcMar>
          </w:tcPr>
          <w:p>
            <w:r>
              <w:rPr>
                <w:b/>
                <w:bCs/>
                <w:color w:val="FFFFFF"/>
                <w:sz w:val="19"/>
                <w:szCs w:val="19"/>
              </w:rPr>
              <w:t xml:space="preserve">Description</w:t>
            </w:r>
          </w:p>
        </w:tc>
        <w:tc>
          <w:tcPr>
            <w:tcW w:type="dxa" w:w="3090"/>
            <w:shd w:fill="1F3A5F" w:color="auto" w:val="clear"/>
            <w:tcMar>
              <w:top w:type="dxa" w:w="60"/>
              <w:left w:type="dxa" w:w="100"/>
              <w:bottom w:type="dxa" w:w="60"/>
              <w:right w:type="dxa" w:w="100"/>
            </w:tcMar>
          </w:tcPr>
          <w:p>
            <w:r>
              <w:rPr>
                <w:b/>
                <w:bCs/>
                <w:color w:val="FFFFFF"/>
                <w:sz w:val="19"/>
                <w:szCs w:val="19"/>
              </w:rPr>
              <w:t xml:space="preserve">Why it matters</w:t>
            </w:r>
          </w:p>
        </w:tc>
      </w:tr>
      <w:tr>
        <w:trPr>
          <w:cantSplit/>
        </w:trPr>
        <w:tc>
          <w:tcPr>
            <w:tcW w:type="dxa" w:w="2246"/>
            <w:tcMar>
              <w:top w:type="dxa" w:w="60"/>
              <w:left w:type="dxa" w:w="100"/>
              <w:bottom w:type="dxa" w:w="60"/>
              <w:right w:type="dxa" w:w="100"/>
            </w:tcMar>
          </w:tcPr>
          <w:p>
            <w:r>
              <w:rPr>
                <w:sz w:val="19"/>
                <w:szCs w:val="19"/>
              </w:rPr>
              <w:t xml:space="preserve">Coverage score</w:t>
            </w:r>
          </w:p>
        </w:tc>
        <w:tc>
          <w:tcPr>
            <w:tcW w:type="dxa" w:w="4024"/>
            <w:tcMar>
              <w:top w:type="dxa" w:w="60"/>
              <w:left w:type="dxa" w:w="100"/>
              <w:bottom w:type="dxa" w:w="60"/>
              <w:right w:type="dxa" w:w="100"/>
            </w:tcMar>
          </w:tcPr>
          <w:p>
            <w:r>
              <w:rPr>
                <w:sz w:val="19"/>
                <w:szCs w:val="19"/>
              </w:rPr>
              <w:t xml:space="preserve">Shows which agents and tools are enforced, cooperative or uncovered.</w:t>
            </w:r>
          </w:p>
        </w:tc>
        <w:tc>
          <w:tcPr>
            <w:tcW w:type="dxa" w:w="3090"/>
            <w:tcMar>
              <w:top w:type="dxa" w:w="60"/>
              <w:left w:type="dxa" w:w="100"/>
              <w:bottom w:type="dxa" w:w="60"/>
              <w:right w:type="dxa" w:w="100"/>
            </w:tcMar>
          </w:tcPr>
          <w:p>
            <w:r>
              <w:rPr>
                <w:sz w:val="19"/>
                <w:szCs w:val="19"/>
              </w:rPr>
              <w:t xml:space="preserve">Honest, actionable security picture.</w:t>
            </w:r>
          </w:p>
        </w:tc>
      </w:tr>
      <w:tr>
        <w:trPr>
          <w:cantSplit/>
        </w:trPr>
        <w:tc>
          <w:tcPr>
            <w:tcW w:type="dxa" w:w="2246"/>
            <w:shd w:fill="F4F4F4" w:color="auto" w:val="clear"/>
            <w:tcMar>
              <w:top w:type="dxa" w:w="60"/>
              <w:left w:type="dxa" w:w="100"/>
              <w:bottom w:type="dxa" w:w="60"/>
              <w:right w:type="dxa" w:w="100"/>
            </w:tcMar>
          </w:tcPr>
          <w:p>
            <w:r>
              <w:rPr>
                <w:sz w:val="19"/>
                <w:szCs w:val="19"/>
              </w:rPr>
              <w:t xml:space="preserve">Plain-English rules</w:t>
            </w:r>
          </w:p>
        </w:tc>
        <w:tc>
          <w:tcPr>
            <w:tcW w:type="dxa" w:w="4024"/>
            <w:shd w:fill="F4F4F4" w:color="auto" w:val="clear"/>
            <w:tcMar>
              <w:top w:type="dxa" w:w="60"/>
              <w:left w:type="dxa" w:w="100"/>
              <w:bottom w:type="dxa" w:w="60"/>
              <w:right w:type="dxa" w:w="100"/>
            </w:tcMar>
          </w:tcPr>
          <w:p>
            <w:r>
              <w:rPr>
                <w:sz w:val="19"/>
                <w:szCs w:val="19"/>
              </w:rPr>
              <w:t xml:space="preserve">Write rules as sentences; always confirmed and tested before use.</w:t>
            </w:r>
          </w:p>
        </w:tc>
        <w:tc>
          <w:tcPr>
            <w:tcW w:type="dxa" w:w="3090"/>
            <w:shd w:fill="F4F4F4" w:color="auto" w:val="clear"/>
            <w:tcMar>
              <w:top w:type="dxa" w:w="60"/>
              <w:left w:type="dxa" w:w="100"/>
              <w:bottom w:type="dxa" w:w="60"/>
              <w:right w:type="dxa" w:w="100"/>
            </w:tcMar>
          </w:tcPr>
          <w:p>
            <w:r>
              <w:rPr>
                <w:sz w:val="19"/>
                <w:szCs w:val="19"/>
              </w:rPr>
              <w:t xml:space="preserve">Anyone can set up governance.</w:t>
            </w:r>
          </w:p>
        </w:tc>
      </w:tr>
      <w:tr>
        <w:trPr>
          <w:cantSplit/>
        </w:trPr>
        <w:tc>
          <w:tcPr>
            <w:tcW w:type="dxa" w:w="2246"/>
            <w:tcMar>
              <w:top w:type="dxa" w:w="60"/>
              <w:left w:type="dxa" w:w="100"/>
              <w:bottom w:type="dxa" w:w="60"/>
              <w:right w:type="dxa" w:w="100"/>
            </w:tcMar>
          </w:tcPr>
          <w:p>
            <w:r>
              <w:rPr>
                <w:sz w:val="19"/>
                <w:szCs w:val="19"/>
              </w:rPr>
              <w:t xml:space="preserve">Policy replay</w:t>
            </w:r>
          </w:p>
        </w:tc>
        <w:tc>
          <w:tcPr>
            <w:tcW w:type="dxa" w:w="4024"/>
            <w:tcMar>
              <w:top w:type="dxa" w:w="60"/>
              <w:left w:type="dxa" w:w="100"/>
              <w:bottom w:type="dxa" w:w="60"/>
              <w:right w:type="dxa" w:w="100"/>
            </w:tcMar>
          </w:tcPr>
          <w:p>
            <w:r>
              <w:rPr>
                <w:sz w:val="19"/>
                <w:szCs w:val="19"/>
              </w:rPr>
              <w:t xml:space="preserve">Test new rules on past activity before enabling them.</w:t>
            </w:r>
          </w:p>
        </w:tc>
        <w:tc>
          <w:tcPr>
            <w:tcW w:type="dxa" w:w="3090"/>
            <w:tcMar>
              <w:top w:type="dxa" w:w="60"/>
              <w:left w:type="dxa" w:w="100"/>
              <w:bottom w:type="dxa" w:w="60"/>
              <w:right w:type="dxa" w:w="100"/>
            </w:tcMar>
          </w:tcPr>
          <w:p>
            <w:r>
              <w:rPr>
                <w:sz w:val="19"/>
                <w:szCs w:val="19"/>
              </w:rPr>
              <w:t xml:space="preserve">No fear of breaking production.</w:t>
            </w:r>
          </w:p>
        </w:tc>
      </w:tr>
      <w:tr>
        <w:trPr>
          <w:cantSplit/>
        </w:trPr>
        <w:tc>
          <w:tcPr>
            <w:tcW w:type="dxa" w:w="2246"/>
            <w:shd w:fill="F4F4F4" w:color="auto" w:val="clear"/>
            <w:tcMar>
              <w:top w:type="dxa" w:w="60"/>
              <w:left w:type="dxa" w:w="100"/>
              <w:bottom w:type="dxa" w:w="60"/>
              <w:right w:type="dxa" w:w="100"/>
            </w:tcMar>
          </w:tcPr>
          <w:p>
            <w:r>
              <w:rPr>
                <w:sz w:val="19"/>
                <w:szCs w:val="19"/>
              </w:rPr>
              <w:t xml:space="preserve">Rule suggestions</w:t>
            </w:r>
          </w:p>
        </w:tc>
        <w:tc>
          <w:tcPr>
            <w:tcW w:type="dxa" w:w="4024"/>
            <w:shd w:fill="F4F4F4" w:color="auto" w:val="clear"/>
            <w:tcMar>
              <w:top w:type="dxa" w:w="60"/>
              <w:left w:type="dxa" w:w="100"/>
              <w:bottom w:type="dxa" w:w="60"/>
              <w:right w:type="dxa" w:w="100"/>
            </w:tcMar>
          </w:tcPr>
          <w:p>
            <w:r>
              <w:rPr>
                <w:sz w:val="19"/>
                <w:szCs w:val="19"/>
              </w:rPr>
              <w:t xml:space="preserve">Learns from approvals and suggests rule changes, always for a human to accept.</w:t>
            </w:r>
          </w:p>
        </w:tc>
        <w:tc>
          <w:tcPr>
            <w:tcW w:type="dxa" w:w="3090"/>
            <w:shd w:fill="F4F4F4" w:color="auto" w:val="clear"/>
            <w:tcMar>
              <w:top w:type="dxa" w:w="60"/>
              <w:left w:type="dxa" w:w="100"/>
              <w:bottom w:type="dxa" w:w="60"/>
              <w:right w:type="dxa" w:w="100"/>
            </w:tcMar>
          </w:tcPr>
          <w:p>
            <w:r>
              <w:rPr>
                <w:sz w:val="19"/>
                <w:szCs w:val="19"/>
              </w:rPr>
              <w:t xml:space="preserve">Fewer approvals over time.</w:t>
            </w:r>
          </w:p>
        </w:tc>
      </w:tr>
      <w:tr>
        <w:trPr>
          <w:cantSplit/>
        </w:trPr>
        <w:tc>
          <w:tcPr>
            <w:tcW w:type="dxa" w:w="2246"/>
            <w:tcMar>
              <w:top w:type="dxa" w:w="60"/>
              <w:left w:type="dxa" w:w="100"/>
              <w:bottom w:type="dxa" w:w="60"/>
              <w:right w:type="dxa" w:w="100"/>
            </w:tcMar>
          </w:tcPr>
          <w:p>
            <w:r>
              <w:rPr>
                <w:sz w:val="19"/>
                <w:szCs w:val="19"/>
              </w:rPr>
              <w:t xml:space="preserve">Earned limits (with a ceiling)</w:t>
            </w:r>
          </w:p>
        </w:tc>
        <w:tc>
          <w:tcPr>
            <w:tcW w:type="dxa" w:w="4024"/>
            <w:tcMar>
              <w:top w:type="dxa" w:w="60"/>
              <w:left w:type="dxa" w:w="100"/>
              <w:bottom w:type="dxa" w:w="60"/>
              <w:right w:type="dxa" w:w="100"/>
            </w:tcMar>
          </w:tcPr>
          <w:p>
            <w:r>
              <w:rPr>
                <w:sz w:val="19"/>
                <w:szCs w:val="19"/>
              </w:rPr>
              <w:t xml:space="preserve">Agents with a clean record may get higher limits for low-risk, reversible actions. Irreversible and high-value actions always keep firm limits.</w:t>
            </w:r>
          </w:p>
        </w:tc>
        <w:tc>
          <w:tcPr>
            <w:tcW w:type="dxa" w:w="3090"/>
            <w:tcMar>
              <w:top w:type="dxa" w:w="60"/>
              <w:left w:type="dxa" w:w="100"/>
              <w:bottom w:type="dxa" w:w="60"/>
              <w:right w:type="dxa" w:w="100"/>
            </w:tcMar>
          </w:tcPr>
          <w:p>
            <w:r>
              <w:rPr>
                <w:sz w:val="19"/>
                <w:szCs w:val="19"/>
              </w:rPr>
              <w:t xml:space="preserve">Productivity grows without weakening protection where it matters.</w:t>
            </w:r>
          </w:p>
        </w:tc>
      </w:tr>
      <w:tr>
        <w:trPr>
          <w:cantSplit/>
        </w:trPr>
        <w:tc>
          <w:tcPr>
            <w:tcW w:type="dxa" w:w="2246"/>
            <w:shd w:fill="F4F4F4" w:color="auto" w:val="clear"/>
            <w:tcMar>
              <w:top w:type="dxa" w:w="60"/>
              <w:left w:type="dxa" w:w="100"/>
              <w:bottom w:type="dxa" w:w="60"/>
              <w:right w:type="dxa" w:w="100"/>
            </w:tcMar>
          </w:tcPr>
          <w:p>
            <w:r>
              <w:rPr>
                <w:sz w:val="19"/>
                <w:szCs w:val="19"/>
              </w:rPr>
              <w:t xml:space="preserve">“Why did it do this?” timeline</w:t>
            </w:r>
          </w:p>
        </w:tc>
        <w:tc>
          <w:tcPr>
            <w:tcW w:type="dxa" w:w="4024"/>
            <w:shd w:fill="F4F4F4" w:color="auto" w:val="clear"/>
            <w:tcMar>
              <w:top w:type="dxa" w:w="60"/>
              <w:left w:type="dxa" w:w="100"/>
              <w:bottom w:type="dxa" w:w="60"/>
              <w:right w:type="dxa" w:w="100"/>
            </w:tcMar>
          </w:tcPr>
          <w:p>
            <w:r>
              <w:rPr>
                <w:sz w:val="19"/>
                <w:szCs w:val="19"/>
              </w:rPr>
              <w:t xml:space="preserve">Step-by-step story of an agent run: what it read, decided and did, and which rule applied.</w:t>
            </w:r>
          </w:p>
        </w:tc>
        <w:tc>
          <w:tcPr>
            <w:tcW w:type="dxa" w:w="3090"/>
            <w:shd w:fill="F4F4F4" w:color="auto" w:val="clear"/>
            <w:tcMar>
              <w:top w:type="dxa" w:w="60"/>
              <w:left w:type="dxa" w:w="100"/>
              <w:bottom w:type="dxa" w:w="60"/>
              <w:right w:type="dxa" w:w="100"/>
            </w:tcMar>
          </w:tcPr>
          <w:p>
            <w:r>
              <w:rPr>
                <w:sz w:val="19"/>
                <w:szCs w:val="19"/>
              </w:rPr>
              <w:t xml:space="preserve">Fast investigation; builds trust.</w:t>
            </w:r>
          </w:p>
        </w:tc>
      </w:tr>
      <w:tr>
        <w:trPr>
          <w:cantSplit/>
        </w:trPr>
        <w:tc>
          <w:tcPr>
            <w:tcW w:type="dxa" w:w="2246"/>
            <w:tcMar>
              <w:top w:type="dxa" w:w="60"/>
              <w:left w:type="dxa" w:w="100"/>
              <w:bottom w:type="dxa" w:w="60"/>
              <w:right w:type="dxa" w:w="100"/>
            </w:tcMar>
          </w:tcPr>
          <w:p>
            <w:r>
              <w:rPr>
                <w:sz w:val="19"/>
                <w:szCs w:val="19"/>
              </w:rPr>
              <w:t xml:space="preserve">Template packs</w:t>
            </w:r>
          </w:p>
        </w:tc>
        <w:tc>
          <w:tcPr>
            <w:tcW w:type="dxa" w:w="4024"/>
            <w:tcMar>
              <w:top w:type="dxa" w:w="60"/>
              <w:left w:type="dxa" w:w="100"/>
              <w:bottom w:type="dxa" w:w="60"/>
              <w:right w:type="dxa" w:w="100"/>
            </w:tcMar>
          </w:tcPr>
          <w:p>
            <w:r>
              <w:rPr>
                <w:sz w:val="19"/>
                <w:szCs w:val="19"/>
              </w:rPr>
              <w:t xml:space="preserve">Ready rule sets for e-commerce, sales outreach, customer support, finance operations.</w:t>
            </w:r>
          </w:p>
        </w:tc>
        <w:tc>
          <w:tcPr>
            <w:tcW w:type="dxa" w:w="3090"/>
            <w:tcMar>
              <w:top w:type="dxa" w:w="60"/>
              <w:left w:type="dxa" w:w="100"/>
              <w:bottom w:type="dxa" w:w="60"/>
              <w:right w:type="dxa" w:w="100"/>
            </w:tcMar>
          </w:tcPr>
          <w:p>
            <w:r>
              <w:rPr>
                <w:sz w:val="19"/>
                <w:szCs w:val="19"/>
              </w:rPr>
              <w:t xml:space="preserve">Fast setup; strong marketing content.</w:t>
            </w:r>
          </w:p>
        </w:tc>
      </w:tr>
      <w:tr>
        <w:trPr>
          <w:cantSplit/>
        </w:trPr>
        <w:tc>
          <w:tcPr>
            <w:tcW w:type="dxa" w:w="2246"/>
            <w:shd w:fill="F4F4F4" w:color="auto" w:val="clear"/>
            <w:tcMar>
              <w:top w:type="dxa" w:w="60"/>
              <w:left w:type="dxa" w:w="100"/>
              <w:bottom w:type="dxa" w:w="60"/>
              <w:right w:type="dxa" w:w="100"/>
            </w:tcMar>
          </w:tcPr>
          <w:p>
            <w:r>
              <w:rPr>
                <w:sz w:val="19"/>
                <w:szCs w:val="19"/>
              </w:rPr>
              <w:t xml:space="preserve">Agency workspace</w:t>
            </w:r>
          </w:p>
        </w:tc>
        <w:tc>
          <w:tcPr>
            <w:tcW w:type="dxa" w:w="4024"/>
            <w:shd w:fill="F4F4F4" w:color="auto" w:val="clear"/>
            <w:tcMar>
              <w:top w:type="dxa" w:w="60"/>
              <w:left w:type="dxa" w:w="100"/>
              <w:bottom w:type="dxa" w:w="60"/>
              <w:right w:type="dxa" w:w="100"/>
            </w:tcMar>
          </w:tcPr>
          <w:p>
            <w:r>
              <w:rPr>
                <w:sz w:val="19"/>
                <w:szCs w:val="19"/>
              </w:rPr>
              <w:t xml:space="preserve">Agencies manage all clients’ agents in one account and give clients their own view.</w:t>
            </w:r>
          </w:p>
        </w:tc>
        <w:tc>
          <w:tcPr>
            <w:tcW w:type="dxa" w:w="3090"/>
            <w:shd w:fill="F4F4F4" w:color="auto" w:val="clear"/>
            <w:tcMar>
              <w:top w:type="dxa" w:w="60"/>
              <w:left w:type="dxa" w:w="100"/>
              <w:bottom w:type="dxa" w:w="60"/>
              <w:right w:type="dxa" w:w="100"/>
            </w:tcMar>
          </w:tcPr>
          <w:p>
            <w:r>
              <w:rPr>
                <w:sz w:val="19"/>
                <w:szCs w:val="19"/>
              </w:rPr>
              <w:t xml:space="preserve">Agencies become a sales channel.</w:t>
            </w:r>
          </w:p>
        </w:tc>
      </w:tr>
      <w:tr>
        <w:trPr>
          <w:cantSplit/>
        </w:trPr>
        <w:tc>
          <w:tcPr>
            <w:tcW w:type="dxa" w:w="2246"/>
            <w:tcMar>
              <w:top w:type="dxa" w:w="60"/>
              <w:left w:type="dxa" w:w="100"/>
              <w:bottom w:type="dxa" w:w="60"/>
              <w:right w:type="dxa" w:w="100"/>
            </w:tcMar>
          </w:tcPr>
          <w:p>
            <w:r>
              <w:rPr>
                <w:sz w:val="19"/>
                <w:szCs w:val="19"/>
              </w:rPr>
              <w:t xml:space="preserve">Safe automation templates</w:t>
            </w:r>
          </w:p>
        </w:tc>
        <w:tc>
          <w:tcPr>
            <w:tcW w:type="dxa" w:w="4024"/>
            <w:tcMar>
              <w:top w:type="dxa" w:w="60"/>
              <w:left w:type="dxa" w:w="100"/>
              <w:bottom w:type="dxa" w:w="60"/>
              <w:right w:type="dxa" w:w="100"/>
            </w:tcMar>
          </w:tcPr>
          <w:p>
            <w:r>
              <w:rPr>
                <w:sz w:val="19"/>
                <w:szCs w:val="19"/>
              </w:rPr>
              <w:t xml:space="preserve">n8n/Make templates with AgentGuard already built in.</w:t>
            </w:r>
          </w:p>
        </w:tc>
        <w:tc>
          <w:tcPr>
            <w:tcW w:type="dxa" w:w="3090"/>
            <w:tcMar>
              <w:top w:type="dxa" w:w="60"/>
              <w:left w:type="dxa" w:w="100"/>
              <w:bottom w:type="dxa" w:w="60"/>
              <w:right w:type="dxa" w:w="100"/>
            </w:tcMar>
          </w:tcPr>
          <w:p>
            <w:r>
              <w:rPr>
                <w:sz w:val="19"/>
                <w:szCs w:val="19"/>
              </w:rPr>
              <w:t xml:space="preserve">Growth through the automation community.</w:t>
            </w:r>
          </w:p>
        </w:tc>
      </w:tr>
      <w:tr>
        <w:trPr>
          <w:cantSplit/>
        </w:trPr>
        <w:tc>
          <w:tcPr>
            <w:tcW w:type="dxa" w:w="2246"/>
            <w:shd w:fill="F4F4F4" w:color="auto" w:val="clear"/>
            <w:tcMar>
              <w:top w:type="dxa" w:w="60"/>
              <w:left w:type="dxa" w:w="100"/>
              <w:bottom w:type="dxa" w:w="60"/>
              <w:right w:type="dxa" w:w="100"/>
            </w:tcMar>
          </w:tcPr>
          <w:p>
            <w:r>
              <w:rPr>
                <w:sz w:val="19"/>
                <w:szCs w:val="19"/>
              </w:rPr>
              <w:t xml:space="preserve">Approvals everywhere</w:t>
            </w:r>
          </w:p>
        </w:tc>
        <w:tc>
          <w:tcPr>
            <w:tcW w:type="dxa" w:w="4024"/>
            <w:shd w:fill="F4F4F4" w:color="auto" w:val="clear"/>
            <w:tcMar>
              <w:top w:type="dxa" w:w="60"/>
              <w:left w:type="dxa" w:w="100"/>
              <w:bottom w:type="dxa" w:w="60"/>
              <w:right w:type="dxa" w:w="100"/>
            </w:tcMar>
          </w:tcPr>
          <w:p>
            <w:r>
              <w:rPr>
                <w:sz w:val="19"/>
                <w:szCs w:val="19"/>
              </w:rPr>
              <w:t xml:space="preserve">Approve in Slack, Teams, email (secure page) or a mobile browser.</w:t>
            </w:r>
          </w:p>
        </w:tc>
        <w:tc>
          <w:tcPr>
            <w:tcW w:type="dxa" w:w="3090"/>
            <w:shd w:fill="F4F4F4" w:color="auto" w:val="clear"/>
            <w:tcMar>
              <w:top w:type="dxa" w:w="60"/>
              <w:left w:type="dxa" w:w="100"/>
              <w:bottom w:type="dxa" w:w="60"/>
              <w:right w:type="dxa" w:w="100"/>
            </w:tcMar>
          </w:tcPr>
          <w:p>
            <w:r>
              <w:rPr>
                <w:sz w:val="19"/>
                <w:szCs w:val="19"/>
              </w:rPr>
              <w:t xml:space="preserve">Fast decisions wherever managers are.</w:t>
            </w:r>
          </w:p>
        </w:tc>
      </w:tr>
      <w:tr>
        <w:trPr>
          <w:cantSplit/>
        </w:trPr>
        <w:tc>
          <w:tcPr>
            <w:tcW w:type="dxa" w:w="2246"/>
            <w:tcMar>
              <w:top w:type="dxa" w:w="60"/>
              <w:left w:type="dxa" w:w="100"/>
              <w:bottom w:type="dxa" w:w="60"/>
              <w:right w:type="dxa" w:w="100"/>
            </w:tcMar>
          </w:tcPr>
          <w:p>
            <w:r>
              <w:rPr>
                <w:sz w:val="19"/>
                <w:szCs w:val="19"/>
              </w:rPr>
              <w:t xml:space="preserve">Oversight reports</w:t>
            </w:r>
          </w:p>
        </w:tc>
        <w:tc>
          <w:tcPr>
            <w:tcW w:type="dxa" w:w="4024"/>
            <w:tcMar>
              <w:top w:type="dxa" w:w="60"/>
              <w:left w:type="dxa" w:w="100"/>
              <w:bottom w:type="dxa" w:w="60"/>
              <w:right w:type="dxa" w:w="100"/>
            </w:tcMar>
          </w:tcPr>
          <w:p>
            <w:r>
              <w:rPr>
                <w:sz w:val="19"/>
                <w:szCs w:val="19"/>
              </w:rPr>
              <w:t xml:space="preserve">One-click reports of approvals, blocked actions and audit trails for clients and auditors.</w:t>
            </w:r>
          </w:p>
        </w:tc>
        <w:tc>
          <w:tcPr>
            <w:tcW w:type="dxa" w:w="3090"/>
            <w:tcMar>
              <w:top w:type="dxa" w:w="60"/>
              <w:left w:type="dxa" w:w="100"/>
              <w:bottom w:type="dxa" w:w="60"/>
              <w:right w:type="dxa" w:w="100"/>
            </w:tcMar>
          </w:tcPr>
          <w:p>
            <w:r>
              <w:rPr>
                <w:sz w:val="19"/>
                <w:szCs w:val="19"/>
              </w:rPr>
              <w:t xml:space="preserve">Helps customers win larger clients.</w:t>
            </w:r>
          </w:p>
        </w:tc>
      </w:tr>
      <w:tr>
        <w:trPr>
          <w:cantSplit/>
        </w:trPr>
        <w:tc>
          <w:tcPr>
            <w:tcW w:type="dxa" w:w="2246"/>
            <w:shd w:fill="F4F4F4" w:color="auto" w:val="clear"/>
            <w:tcMar>
              <w:top w:type="dxa" w:w="60"/>
              <w:left w:type="dxa" w:w="100"/>
              <w:bottom w:type="dxa" w:w="60"/>
              <w:right w:type="dxa" w:w="100"/>
            </w:tcMar>
          </w:tcPr>
          <w:p>
            <w:r>
              <w:rPr>
                <w:sz w:val="19"/>
                <w:szCs w:val="19"/>
              </w:rPr>
              <w:t xml:space="preserve">Finance operations pack</w:t>
            </w:r>
          </w:p>
        </w:tc>
        <w:tc>
          <w:tcPr>
            <w:tcW w:type="dxa" w:w="4024"/>
            <w:shd w:fill="F4F4F4" w:color="auto" w:val="clear"/>
            <w:tcMar>
              <w:top w:type="dxa" w:w="60"/>
              <w:left w:type="dxa" w:w="100"/>
              <w:bottom w:type="dxa" w:w="60"/>
              <w:right w:type="dxa" w:w="100"/>
            </w:tcMar>
          </w:tcPr>
          <w:p>
            <w:r>
              <w:rPr>
                <w:sz w:val="19"/>
                <w:szCs w:val="19"/>
              </w:rPr>
              <w:t xml:space="preserve">Controls for agents that pay invoices or move money: two-person approval, vendor allow-lists, daily caps.</w:t>
            </w:r>
          </w:p>
        </w:tc>
        <w:tc>
          <w:tcPr>
            <w:tcW w:type="dxa" w:w="3090"/>
            <w:shd w:fill="F4F4F4" w:color="auto" w:val="clear"/>
            <w:tcMar>
              <w:top w:type="dxa" w:w="60"/>
              <w:left w:type="dxa" w:w="100"/>
              <w:bottom w:type="dxa" w:w="60"/>
              <w:right w:type="dxa" w:w="100"/>
            </w:tcMar>
          </w:tcPr>
          <w:p>
            <w:r>
              <w:rPr>
                <w:sz w:val="19"/>
                <w:szCs w:val="19"/>
              </w:rPr>
              <w:t xml:space="preserve">Connects with Pratik’s finance-agent idea.</w:t>
            </w:r>
          </w:p>
        </w:tc>
      </w:tr>
      <w:tr>
        <w:trPr>
          <w:cantSplit/>
        </w:trPr>
        <w:tc>
          <w:tcPr>
            <w:tcW w:type="dxa" w:w="2246"/>
            <w:tcMar>
              <w:top w:type="dxa" w:w="60"/>
              <w:left w:type="dxa" w:w="100"/>
              <w:bottom w:type="dxa" w:w="60"/>
              <w:right w:type="dxa" w:w="100"/>
            </w:tcMar>
          </w:tcPr>
          <w:p>
            <w:r>
              <w:rPr>
                <w:sz w:val="19"/>
                <w:szCs w:val="19"/>
              </w:rPr>
              <w:t xml:space="preserve">Agent health score</w:t>
            </w:r>
          </w:p>
        </w:tc>
        <w:tc>
          <w:tcPr>
            <w:tcW w:type="dxa" w:w="4024"/>
            <w:tcMar>
              <w:top w:type="dxa" w:w="60"/>
              <w:left w:type="dxa" w:w="100"/>
              <w:bottom w:type="dxa" w:w="60"/>
              <w:right w:type="dxa" w:w="100"/>
            </w:tcMar>
          </w:tcPr>
          <w:p>
            <w:r>
              <w:rPr>
                <w:sz w:val="19"/>
                <w:szCs w:val="19"/>
              </w:rPr>
              <w:t xml:space="preserve">One number per agent combining errors, blocks, cost trend and approvals.</w:t>
            </w:r>
          </w:p>
        </w:tc>
        <w:tc>
          <w:tcPr>
            <w:tcW w:type="dxa" w:w="3090"/>
            <w:tcMar>
              <w:top w:type="dxa" w:w="60"/>
              <w:left w:type="dxa" w:w="100"/>
              <w:bottom w:type="dxa" w:w="60"/>
              <w:right w:type="dxa" w:w="100"/>
            </w:tcMar>
          </w:tcPr>
          <w:p>
            <w:r>
              <w:rPr>
                <w:sz w:val="19"/>
                <w:szCs w:val="19"/>
              </w:rPr>
              <w:t xml:space="preserve">Simple management view.</w:t>
            </w:r>
          </w:p>
        </w:tc>
      </w:tr>
    </w:tbl>
    <w:p>
      <w:pPr>
        <w:spacing w:after="120"/>
      </w:pPr>
    </w:p>
    <w:p>
      <w:pPr>
        <w:pStyle w:val="Heading1"/>
        <w:pageBreakBefore/>
      </w:pPr>
      <w:bookmarkStart w:name="_Toc27" w:id="27"/>
      <w:r>
        <w:t xml:space="preserve">7. Why This Project Can Succeed</w:t>
      </w:r>
      <w:bookmarkEnd w:id="27"/>
    </w:p>
    <w:p>
      <w:pPr>
        <w:pStyle w:val="Heading2"/>
        <w:keepNext/>
      </w:pPr>
      <w:bookmarkStart w:name="_Toc28" w:id="28"/>
      <w:r>
        <w:t xml:space="preserve">7.1 Strengths</w:t>
      </w:r>
      <w:bookmarkEnd w:id="2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shd w:fill="1F3A5F" w:color="auto" w:val="clear"/>
            <w:tcMar>
              <w:top w:type="dxa" w:w="60"/>
              <w:left w:type="dxa" w:w="100"/>
              <w:bottom w:type="dxa" w:w="60"/>
              <w:right w:type="dxa" w:w="100"/>
            </w:tcMar>
          </w:tcPr>
          <w:p>
            <w:r>
              <w:rPr>
                <w:b/>
                <w:bCs/>
                <w:color w:val="FFFFFF"/>
                <w:sz w:val="19"/>
                <w:szCs w:val="19"/>
              </w:rPr>
              <w:t xml:space="preserve">Strength</w:t>
            </w:r>
          </w:p>
        </w:tc>
        <w:tc>
          <w:tcPr>
            <w:tcW w:type="dxa" w:w="6552"/>
            <w:shd w:fill="1F3A5F" w:color="auto" w:val="clear"/>
            <w:tcMar>
              <w:top w:type="dxa" w:w="60"/>
              <w:left w:type="dxa" w:w="100"/>
              <w:bottom w:type="dxa" w:w="60"/>
              <w:right w:type="dxa" w:w="100"/>
            </w:tcMar>
          </w:tcPr>
          <w:p>
            <w:r>
              <w:rPr>
                <w:b/>
                <w:bCs/>
                <w:color w:val="FFFFFF"/>
                <w:sz w:val="19"/>
                <w:szCs w:val="19"/>
              </w:rPr>
              <w:t xml:space="preserve">Explanation</w:t>
            </w:r>
          </w:p>
        </w:tc>
      </w:tr>
      <w:tr>
        <w:trPr>
          <w:cantSplit/>
        </w:trPr>
        <w:tc>
          <w:tcPr>
            <w:tcW w:type="dxa" w:w="2808"/>
            <w:tcMar>
              <w:top w:type="dxa" w:w="60"/>
              <w:left w:type="dxa" w:w="100"/>
              <w:bottom w:type="dxa" w:w="60"/>
              <w:right w:type="dxa" w:w="100"/>
            </w:tcMar>
          </w:tcPr>
          <w:p>
            <w:r>
              <w:rPr>
                <w:sz w:val="19"/>
                <w:szCs w:val="19"/>
              </w:rPr>
              <w:t xml:space="preserve">A clear core idea</w:t>
            </w:r>
          </w:p>
        </w:tc>
        <w:tc>
          <w:tcPr>
            <w:tcW w:type="dxa" w:w="6552"/>
            <w:tcMar>
              <w:top w:type="dxa" w:w="60"/>
              <w:left w:type="dxa" w:w="100"/>
              <w:bottom w:type="dxa" w:w="60"/>
              <w:right w:type="dxa" w:w="100"/>
            </w:tcMar>
          </w:tcPr>
          <w:p>
            <w:r>
              <w:rPr>
                <w:sz w:val="19"/>
                <w:szCs w:val="19"/>
              </w:rPr>
              <w:t xml:space="preserve">Control what agents do and say at the edges, with one rule set for every platform, and be honest about coverage.</w:t>
            </w:r>
          </w:p>
        </w:tc>
      </w:tr>
      <w:tr>
        <w:trPr>
          <w:cantSplit/>
        </w:trPr>
        <w:tc>
          <w:tcPr>
            <w:tcW w:type="dxa" w:w="2808"/>
            <w:shd w:fill="F4F4F4" w:color="auto" w:val="clear"/>
            <w:tcMar>
              <w:top w:type="dxa" w:w="60"/>
              <w:left w:type="dxa" w:w="100"/>
              <w:bottom w:type="dxa" w:w="60"/>
              <w:right w:type="dxa" w:w="100"/>
            </w:tcMar>
          </w:tcPr>
          <w:p>
            <w:r>
              <w:rPr>
                <w:sz w:val="19"/>
                <w:szCs w:val="19"/>
              </w:rPr>
              <w:t xml:space="preserve">Real, urgent pain</w:t>
            </w:r>
          </w:p>
        </w:tc>
        <w:tc>
          <w:tcPr>
            <w:tcW w:type="dxa" w:w="6552"/>
            <w:shd w:fill="F4F4F4" w:color="auto" w:val="clear"/>
            <w:tcMar>
              <w:top w:type="dxa" w:w="60"/>
              <w:left w:type="dxa" w:w="100"/>
              <w:bottom w:type="dxa" w:w="60"/>
              <w:right w:type="dxa" w:w="100"/>
            </w:tcMar>
          </w:tcPr>
          <w:p>
            <w:r>
              <w:rPr>
                <w:sz w:val="19"/>
                <w:szCs w:val="19"/>
              </w:rPr>
              <w:t xml:space="preserve">Every company deploying agents shares the same fears; public failures make the problem easy to explain.</w:t>
            </w:r>
          </w:p>
        </w:tc>
      </w:tr>
      <w:tr>
        <w:trPr>
          <w:cantSplit/>
        </w:trPr>
        <w:tc>
          <w:tcPr>
            <w:tcW w:type="dxa" w:w="2808"/>
            <w:tcMar>
              <w:top w:type="dxa" w:w="60"/>
              <w:left w:type="dxa" w:w="100"/>
              <w:bottom w:type="dxa" w:w="60"/>
              <w:right w:type="dxa" w:w="100"/>
            </w:tcMar>
          </w:tcPr>
          <w:p>
            <w:r>
              <w:rPr>
                <w:sz w:val="19"/>
                <w:szCs w:val="19"/>
              </w:rPr>
              <w:t xml:space="preserve">Validated market</w:t>
            </w:r>
          </w:p>
        </w:tc>
        <w:tc>
          <w:tcPr>
            <w:tcW w:type="dxa" w:w="6552"/>
            <w:tcMar>
              <w:top w:type="dxa" w:w="60"/>
              <w:left w:type="dxa" w:w="100"/>
              <w:bottom w:type="dxa" w:w="60"/>
              <w:right w:type="dxa" w:w="100"/>
            </w:tcMar>
          </w:tcPr>
          <w:p>
            <w:r>
              <w:rPr>
                <w:sz w:val="19"/>
                <w:szCs w:val="19"/>
              </w:rPr>
              <w:t xml:space="preserve">Acquisitions and big-vendor products show agent security and governance is a major category.</w:t>
            </w:r>
          </w:p>
        </w:tc>
      </w:tr>
      <w:tr>
        <w:trPr>
          <w:cantSplit/>
        </w:trPr>
        <w:tc>
          <w:tcPr>
            <w:tcW w:type="dxa" w:w="2808"/>
            <w:shd w:fill="F4F4F4" w:color="auto" w:val="clear"/>
            <w:tcMar>
              <w:top w:type="dxa" w:w="60"/>
              <w:left w:type="dxa" w:w="100"/>
              <w:bottom w:type="dxa" w:w="60"/>
              <w:right w:type="dxa" w:w="100"/>
            </w:tcMar>
          </w:tcPr>
          <w:p>
            <w:r>
              <w:rPr>
                <w:sz w:val="19"/>
                <w:szCs w:val="19"/>
              </w:rPr>
              <w:t xml:space="preserve">A gap we can own</w:t>
            </w:r>
          </w:p>
        </w:tc>
        <w:tc>
          <w:tcPr>
            <w:tcW w:type="dxa" w:w="6552"/>
            <w:shd w:fill="F4F4F4" w:color="auto" w:val="clear"/>
            <w:tcMar>
              <w:top w:type="dxa" w:w="60"/>
              <w:left w:type="dxa" w:w="100"/>
              <w:bottom w:type="dxa" w:w="60"/>
              <w:right w:type="dxa" w:w="100"/>
            </w:tcMar>
          </w:tcPr>
          <w:p>
            <w:r>
              <w:rPr>
                <w:sz w:val="19"/>
                <w:szCs w:val="19"/>
              </w:rPr>
              <w:t xml:space="preserve">Vendor-neutral, simple, all-in-one control for agencies and growing businesses with mixed tools.</w:t>
            </w:r>
          </w:p>
        </w:tc>
      </w:tr>
      <w:tr>
        <w:trPr>
          <w:cantSplit/>
        </w:trPr>
        <w:tc>
          <w:tcPr>
            <w:tcW w:type="dxa" w:w="2808"/>
            <w:tcMar>
              <w:top w:type="dxa" w:w="60"/>
              <w:left w:type="dxa" w:w="100"/>
              <w:bottom w:type="dxa" w:w="60"/>
              <w:right w:type="dxa" w:w="100"/>
            </w:tcMar>
          </w:tcPr>
          <w:p>
            <w:r>
              <w:rPr>
                <w:sz w:val="19"/>
                <w:szCs w:val="19"/>
              </w:rPr>
              <w:t xml:space="preserve">Distribution advantage</w:t>
            </w:r>
          </w:p>
        </w:tc>
        <w:tc>
          <w:tcPr>
            <w:tcW w:type="dxa" w:w="6552"/>
            <w:tcMar>
              <w:top w:type="dxa" w:w="60"/>
              <w:left w:type="dxa" w:w="100"/>
              <w:bottom w:type="dxa" w:w="60"/>
              <w:right w:type="dxa" w:w="100"/>
            </w:tcMar>
          </w:tcPr>
          <w:p>
            <w:r>
              <w:rPr>
                <w:sz w:val="19"/>
                <w:szCs w:val="19"/>
              </w:rPr>
              <w:t xml:space="preserve">System Memo’s audience gives direct access to early users, feedback and launch momentum.</w:t>
            </w:r>
          </w:p>
        </w:tc>
      </w:tr>
      <w:tr>
        <w:trPr>
          <w:cantSplit/>
        </w:trPr>
        <w:tc>
          <w:tcPr>
            <w:tcW w:type="dxa" w:w="2808"/>
            <w:shd w:fill="F4F4F4" w:color="auto" w:val="clear"/>
            <w:tcMar>
              <w:top w:type="dxa" w:w="60"/>
              <w:left w:type="dxa" w:w="100"/>
              <w:bottom w:type="dxa" w:w="60"/>
              <w:right w:type="dxa" w:w="100"/>
            </w:tcMar>
          </w:tcPr>
          <w:p>
            <w:r>
              <w:rPr>
                <w:sz w:val="19"/>
                <w:szCs w:val="19"/>
              </w:rPr>
              <w:t xml:space="preserve">Lasting value</w:t>
            </w:r>
          </w:p>
        </w:tc>
        <w:tc>
          <w:tcPr>
            <w:tcW w:type="dxa" w:w="6552"/>
            <w:shd w:fill="F4F4F4" w:color="auto" w:val="clear"/>
            <w:tcMar>
              <w:top w:type="dxa" w:w="60"/>
              <w:left w:type="dxa" w:w="100"/>
              <w:bottom w:type="dxa" w:w="60"/>
              <w:right w:type="dxa" w:w="100"/>
            </w:tcMar>
          </w:tcPr>
          <w:p>
            <w:r>
              <w:rPr>
                <w:sz w:val="19"/>
                <w:szCs w:val="19"/>
              </w:rPr>
              <w:t xml:space="preserve">Customers’ rules, approval history, templates and secured credentials accumulate in AgentGuard and become part of daily operations.</w:t>
            </w:r>
          </w:p>
        </w:tc>
      </w:tr>
      <w:tr>
        <w:trPr>
          <w:cantSplit/>
        </w:trPr>
        <w:tc>
          <w:tcPr>
            <w:tcW w:type="dxa" w:w="2808"/>
            <w:tcMar>
              <w:top w:type="dxa" w:w="60"/>
              <w:left w:type="dxa" w:w="100"/>
              <w:bottom w:type="dxa" w:w="60"/>
              <w:right w:type="dxa" w:w="100"/>
            </w:tcMar>
          </w:tcPr>
          <w:p>
            <w:r>
              <w:rPr>
                <w:sz w:val="19"/>
                <w:szCs w:val="19"/>
              </w:rPr>
              <w:t xml:space="preserve">Feasible technology</w:t>
            </w:r>
          </w:p>
        </w:tc>
        <w:tc>
          <w:tcPr>
            <w:tcW w:type="dxa" w:w="6552"/>
            <w:tcMar>
              <w:top w:type="dxa" w:w="60"/>
              <w:left w:type="dxa" w:w="100"/>
              <w:bottom w:type="dxa" w:w="60"/>
              <w:right w:type="dxa" w:w="100"/>
            </w:tcMar>
          </w:tcPr>
          <w:p>
            <w:r>
              <w:rPr>
                <w:sz w:val="19"/>
                <w:szCs w:val="19"/>
              </w:rPr>
              <w:t xml:space="preserve">Proven building blocks and open standards; the lead developer has shipped production AI agent systems.</w:t>
            </w:r>
          </w:p>
        </w:tc>
      </w:tr>
    </w:tbl>
    <w:p>
      <w:pPr>
        <w:spacing w:after="120"/>
      </w:pPr>
    </w:p>
    <w:p>
      <w:pPr>
        <w:pStyle w:val="Heading2"/>
        <w:keepNext/>
      </w:pPr>
      <w:bookmarkStart w:name="_Toc29" w:id="29"/>
      <w:r>
        <w:t xml:space="preserve">7.2 Tailwinds</w:t>
      </w:r>
      <w:bookmarkEnd w:id="29"/>
    </w:p>
    <w:p>
      <w:pPr>
        <w:pStyle w:val="ListParagraph"/>
        <w:numPr>
          <w:ilvl w:val="0"/>
          <w:numId w:val="2"/>
        </w:numPr>
        <w:spacing w:after="60"/>
      </w:pPr>
      <w:r>
        <w:rPr>
          <w:b/>
          <w:bCs/>
        </w:rPr>
        <w:t xml:space="preserve">Agent adoption keeps growing,</w:t>
      </w:r>
      <w:r>
        <w:t xml:space="preserve"> and each new agent with real permissions increases the need for control.</w:t>
      </w:r>
    </w:p>
    <w:p>
      <w:pPr>
        <w:pStyle w:val="ListParagraph"/>
        <w:numPr>
          <w:ilvl w:val="0"/>
          <w:numId w:val="2"/>
        </w:numPr>
        <w:spacing w:after="60"/>
      </w:pPr>
      <w:r>
        <w:rPr>
          <w:b/>
          <w:bCs/>
        </w:rPr>
        <w:t xml:space="preserve">Client and partner pressure:</w:t>
      </w:r>
      <w:r>
        <w:t xml:space="preserve"> businesses are increasingly asked by their own clients to show how their AI is controlled.</w:t>
      </w:r>
    </w:p>
    <w:p>
      <w:pPr>
        <w:pStyle w:val="ListParagraph"/>
        <w:numPr>
          <w:ilvl w:val="0"/>
          <w:numId w:val="2"/>
        </w:numPr>
        <w:spacing w:after="60"/>
      </w:pPr>
      <w:r>
        <w:rPr>
          <w:b/>
          <w:bCs/>
        </w:rPr>
        <w:t xml:space="preserve">Growing regulation:</w:t>
      </w:r>
      <w:r>
        <w:t xml:space="preserve"> laws such as the EU AI Act increase expectations for oversight and record-keeping, especially for higher-risk uses.</w:t>
      </w:r>
    </w:p>
    <w:p>
      <w:pPr>
        <w:pStyle w:val="ListParagraph"/>
        <w:numPr>
          <w:ilvl w:val="0"/>
          <w:numId w:val="2"/>
        </w:numPr>
        <w:spacing w:after="60"/>
      </w:pPr>
      <w:r>
        <w:rPr>
          <w:b/>
          <w:bCs/>
        </w:rPr>
        <w:t xml:space="preserve">Standardization:</w:t>
      </w:r>
      <w:r>
        <w:t xml:space="preserve"> MCP, OpenTelemetry and common AI-API formats make cross-platform control easier every month.</w:t>
      </w:r>
    </w:p>
    <w:p>
      <w:pPr>
        <w:pStyle w:val="Heading2"/>
        <w:keepNext/>
      </w:pPr>
      <w:bookmarkStart w:name="_Toc30" w:id="30"/>
      <w:r>
        <w:t xml:space="preserve">7.3 Main risks and how we handle them</w:t>
      </w:r>
      <w:bookmarkEnd w:id="3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cantSplit/>
          <w:tblHeader/>
        </w:trPr>
        <w:tc>
          <w:tcPr>
            <w:tcW w:type="dxa" w:w="3276"/>
            <w:shd w:fill="1F3A5F" w:color="auto" w:val="clear"/>
            <w:tcMar>
              <w:top w:type="dxa" w:w="60"/>
              <w:left w:type="dxa" w:w="100"/>
              <w:bottom w:type="dxa" w:w="60"/>
              <w:right w:type="dxa" w:w="100"/>
            </w:tcMar>
          </w:tcPr>
          <w:p>
            <w:r>
              <w:rPr>
                <w:b/>
                <w:bCs/>
                <w:color w:val="FFFFFF"/>
                <w:sz w:val="19"/>
                <w:szCs w:val="19"/>
              </w:rPr>
              <w:t xml:space="preserve">Risk</w:t>
            </w:r>
          </w:p>
        </w:tc>
        <w:tc>
          <w:tcPr>
            <w:tcW w:type="dxa" w:w="6084"/>
            <w:shd w:fill="1F3A5F" w:color="auto" w:val="clear"/>
            <w:tcMar>
              <w:top w:type="dxa" w:w="60"/>
              <w:left w:type="dxa" w:w="100"/>
              <w:bottom w:type="dxa" w:w="60"/>
              <w:right w:type="dxa" w:w="100"/>
            </w:tcMar>
          </w:tcPr>
          <w:p>
            <w:r>
              <w:rPr>
                <w:b/>
                <w:bCs/>
                <w:color w:val="FFFFFF"/>
                <w:sz w:val="19"/>
                <w:szCs w:val="19"/>
              </w:rPr>
              <w:t xml:space="preserve">How we handle it</w:t>
            </w:r>
          </w:p>
        </w:tc>
      </w:tr>
      <w:tr>
        <w:trPr>
          <w:cantSplit/>
        </w:trPr>
        <w:tc>
          <w:tcPr>
            <w:tcW w:type="dxa" w:w="3276"/>
            <w:tcMar>
              <w:top w:type="dxa" w:w="60"/>
              <w:left w:type="dxa" w:w="100"/>
              <w:bottom w:type="dxa" w:w="60"/>
              <w:right w:type="dxa" w:w="100"/>
            </w:tcMar>
          </w:tcPr>
          <w:p>
            <w:r>
              <w:rPr>
                <w:sz w:val="19"/>
                <w:szCs w:val="19"/>
              </w:rPr>
              <w:t xml:space="preserve">Trying to support everything at once</w:t>
            </w:r>
          </w:p>
        </w:tc>
        <w:tc>
          <w:tcPr>
            <w:tcW w:type="dxa" w:w="6084"/>
            <w:tcMar>
              <w:top w:type="dxa" w:w="60"/>
              <w:left w:type="dxa" w:w="100"/>
              <w:bottom w:type="dxa" w:w="60"/>
              <w:right w:type="dxa" w:w="100"/>
            </w:tcMar>
          </w:tcPr>
          <w:p>
            <w:r>
              <w:rPr>
                <w:sz w:val="19"/>
                <w:szCs w:val="19"/>
              </w:rPr>
              <w:t xml:space="preserve">Start with the most popular platforms and the highest-value actions (money, customer communication, data deletion).</w:t>
            </w:r>
          </w:p>
        </w:tc>
      </w:tr>
      <w:tr>
        <w:trPr>
          <w:cantSplit/>
        </w:trPr>
        <w:tc>
          <w:tcPr>
            <w:tcW w:type="dxa" w:w="3276"/>
            <w:shd w:fill="F4F4F4" w:color="auto" w:val="clear"/>
            <w:tcMar>
              <w:top w:type="dxa" w:w="60"/>
              <w:left w:type="dxa" w:w="100"/>
              <w:bottom w:type="dxa" w:w="60"/>
              <w:right w:type="dxa" w:w="100"/>
            </w:tcMar>
          </w:tcPr>
          <w:p>
            <w:r>
              <w:rPr>
                <w:sz w:val="19"/>
                <w:szCs w:val="19"/>
              </w:rPr>
              <w:t xml:space="preserve">Platforms build approvals themselves</w:t>
            </w:r>
          </w:p>
        </w:tc>
        <w:tc>
          <w:tcPr>
            <w:tcW w:type="dxa" w:w="6084"/>
            <w:shd w:fill="F4F4F4" w:color="auto" w:val="clear"/>
            <w:tcMar>
              <w:top w:type="dxa" w:w="60"/>
              <w:left w:type="dxa" w:w="100"/>
              <w:bottom w:type="dxa" w:w="60"/>
              <w:right w:type="dxa" w:w="100"/>
            </w:tcMar>
          </w:tcPr>
          <w:p>
            <w:r>
              <w:rPr>
                <w:sz w:val="19"/>
                <w:szCs w:val="19"/>
              </w:rPr>
              <w:t xml:space="preserve">Lead with cross-platform view, budgets, vault and audit, which a single platform does not provide.</w:t>
            </w:r>
          </w:p>
        </w:tc>
      </w:tr>
      <w:tr>
        <w:trPr>
          <w:cantSplit/>
        </w:trPr>
        <w:tc>
          <w:tcPr>
            <w:tcW w:type="dxa" w:w="3276"/>
            <w:tcMar>
              <w:top w:type="dxa" w:w="60"/>
              <w:left w:type="dxa" w:w="100"/>
              <w:bottom w:type="dxa" w:w="60"/>
              <w:right w:type="dxa" w:w="100"/>
            </w:tcMar>
          </w:tcPr>
          <w:p>
            <w:r>
              <w:rPr>
                <w:sz w:val="19"/>
                <w:szCs w:val="19"/>
              </w:rPr>
              <w:t xml:space="preserve">Big vendors move toward smaller customers</w:t>
            </w:r>
          </w:p>
        </w:tc>
        <w:tc>
          <w:tcPr>
            <w:tcW w:type="dxa" w:w="6084"/>
            <w:tcMar>
              <w:top w:type="dxa" w:w="60"/>
              <w:left w:type="dxa" w:w="100"/>
              <w:bottom w:type="dxa" w:w="60"/>
              <w:right w:type="dxa" w:w="100"/>
            </w:tcMar>
          </w:tcPr>
          <w:p>
            <w:r>
              <w:rPr>
                <w:sz w:val="19"/>
                <w:szCs w:val="19"/>
              </w:rPr>
              <w:t xml:space="preserve">Stay vendor-neutral, simpler and community-driven; partner with agencies.</w:t>
            </w:r>
          </w:p>
        </w:tc>
      </w:tr>
      <w:tr>
        <w:trPr>
          <w:cantSplit/>
        </w:trPr>
        <w:tc>
          <w:tcPr>
            <w:tcW w:type="dxa" w:w="3276"/>
            <w:shd w:fill="F4F4F4" w:color="auto" w:val="clear"/>
            <w:tcMar>
              <w:top w:type="dxa" w:w="60"/>
              <w:left w:type="dxa" w:w="100"/>
              <w:bottom w:type="dxa" w:w="60"/>
              <w:right w:type="dxa" w:w="100"/>
            </w:tcMar>
          </w:tcPr>
          <w:p>
            <w:r>
              <w:rPr>
                <w:sz w:val="19"/>
                <w:szCs w:val="19"/>
              </w:rPr>
              <w:t xml:space="preserve">Customers afraid of a new tool in the critical path</w:t>
            </w:r>
          </w:p>
        </w:tc>
        <w:tc>
          <w:tcPr>
            <w:tcW w:type="dxa" w:w="6084"/>
            <w:shd w:fill="F4F4F4" w:color="auto" w:val="clear"/>
            <w:tcMar>
              <w:top w:type="dxa" w:w="60"/>
              <w:left w:type="dxa" w:w="100"/>
              <w:bottom w:type="dxa" w:w="60"/>
              <w:right w:type="dxa" w:w="100"/>
            </w:tcMar>
          </w:tcPr>
          <w:p>
            <w:r>
              <w:rPr>
                <w:sz w:val="19"/>
                <w:szCs w:val="19"/>
              </w:rPr>
              <w:t xml:space="preserve">Observe mode first, per-action failure settings, strong reliability, transparent security.</w:t>
            </w:r>
          </w:p>
        </w:tc>
      </w:tr>
      <w:tr>
        <w:trPr>
          <w:cantSplit/>
        </w:trPr>
        <w:tc>
          <w:tcPr>
            <w:tcW w:type="dxa" w:w="3276"/>
            <w:tcMar>
              <w:top w:type="dxa" w:w="60"/>
              <w:left w:type="dxa" w:w="100"/>
              <w:bottom w:type="dxa" w:w="60"/>
              <w:right w:type="dxa" w:w="100"/>
            </w:tcMar>
          </w:tcPr>
          <w:p>
            <w:r>
              <w:rPr>
                <w:sz w:val="19"/>
                <w:szCs w:val="19"/>
              </w:rPr>
              <w:t xml:space="preserve">Smaller businesses buy safety only after an incident</w:t>
            </w:r>
          </w:p>
        </w:tc>
        <w:tc>
          <w:tcPr>
            <w:tcW w:type="dxa" w:w="6084"/>
            <w:tcMar>
              <w:top w:type="dxa" w:w="60"/>
              <w:left w:type="dxa" w:w="100"/>
              <w:bottom w:type="dxa" w:w="60"/>
              <w:right w:type="dxa" w:w="100"/>
            </w:tcMar>
          </w:tcPr>
          <w:p>
            <w:r>
              <w:rPr>
                <w:sz w:val="19"/>
                <w:szCs w:val="19"/>
              </w:rPr>
              <w:t xml:space="preserve">Target agencies and businesses with client requirements first; use content and templates to show value early.</w:t>
            </w:r>
          </w:p>
        </w:tc>
      </w:tr>
      <w:tr>
        <w:trPr>
          <w:cantSplit/>
        </w:trPr>
        <w:tc>
          <w:tcPr>
            <w:tcW w:type="dxa" w:w="3276"/>
            <w:shd w:fill="F4F4F4" w:color="auto" w:val="clear"/>
            <w:tcMar>
              <w:top w:type="dxa" w:w="60"/>
              <w:left w:type="dxa" w:w="100"/>
              <w:bottom w:type="dxa" w:w="60"/>
              <w:right w:type="dxa" w:w="100"/>
            </w:tcMar>
          </w:tcPr>
          <w:p>
            <w:r>
              <w:rPr>
                <w:sz w:val="19"/>
                <w:szCs w:val="19"/>
              </w:rPr>
              <w:t xml:space="preserve">Fast-changing AI ecosystem</w:t>
            </w:r>
          </w:p>
        </w:tc>
        <w:tc>
          <w:tcPr>
            <w:tcW w:type="dxa" w:w="6084"/>
            <w:shd w:fill="F4F4F4" w:color="auto" w:val="clear"/>
            <w:tcMar>
              <w:top w:type="dxa" w:w="60"/>
              <w:left w:type="dxa" w:w="100"/>
              <w:bottom w:type="dxa" w:w="60"/>
              <w:right w:type="dxa" w:w="100"/>
            </w:tcMar>
          </w:tcPr>
          <w:p>
            <w:r>
              <w:rPr>
                <w:sz w:val="19"/>
                <w:szCs w:val="19"/>
              </w:rPr>
              <w:t xml:space="preserve">Thin connectors built on open standards.</w:t>
            </w:r>
          </w:p>
        </w:tc>
      </w:tr>
    </w:tbl>
    <w:p>
      <w:pPr>
        <w:spacing w:after="120"/>
      </w:pPr>
    </w:p>
    <w:p>
      <w:pPr>
        <w:pStyle w:val="Heading1"/>
        <w:pageBreakBefore/>
      </w:pPr>
      <w:bookmarkStart w:name="_Toc31" w:id="31"/>
      <w:r>
        <w:t xml:space="preserve">8. Product Evolution</w:t>
      </w:r>
      <w:bookmarkEnd w:id="3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4680"/>
        <w:gridCol w:w="3276"/>
      </w:tblGrid>
      <w:tr>
        <w:trPr>
          <w:cantSplit/>
          <w:tblHeader/>
        </w:trPr>
        <w:tc>
          <w:tcPr>
            <w:tcW w:type="dxa" w:w="1404"/>
            <w:shd w:fill="1F3A5F" w:color="auto" w:val="clear"/>
            <w:tcMar>
              <w:top w:type="dxa" w:w="60"/>
              <w:left w:type="dxa" w:w="100"/>
              <w:bottom w:type="dxa" w:w="60"/>
              <w:right w:type="dxa" w:w="100"/>
            </w:tcMar>
          </w:tcPr>
          <w:p>
            <w:r>
              <w:rPr>
                <w:b/>
                <w:bCs/>
                <w:color w:val="FFFFFF"/>
                <w:sz w:val="19"/>
                <w:szCs w:val="19"/>
              </w:rPr>
              <w:t xml:space="preserve">Stage</w:t>
            </w:r>
          </w:p>
        </w:tc>
        <w:tc>
          <w:tcPr>
            <w:tcW w:type="dxa" w:w="4680"/>
            <w:shd w:fill="1F3A5F" w:color="auto" w:val="clear"/>
            <w:tcMar>
              <w:top w:type="dxa" w:w="60"/>
              <w:left w:type="dxa" w:w="100"/>
              <w:bottom w:type="dxa" w:w="60"/>
              <w:right w:type="dxa" w:w="100"/>
            </w:tcMar>
          </w:tcPr>
          <w:p>
            <w:r>
              <w:rPr>
                <w:b/>
                <w:bCs/>
                <w:color w:val="FFFFFF"/>
                <w:sz w:val="19"/>
                <w:szCs w:val="19"/>
              </w:rPr>
              <w:t xml:space="preserve">Focus</w:t>
            </w:r>
          </w:p>
        </w:tc>
        <w:tc>
          <w:tcPr>
            <w:tcW w:type="dxa" w:w="3276"/>
            <w:shd w:fill="1F3A5F" w:color="auto" w:val="clear"/>
            <w:tcMar>
              <w:top w:type="dxa" w:w="60"/>
              <w:left w:type="dxa" w:w="100"/>
              <w:bottom w:type="dxa" w:w="60"/>
              <w:right w:type="dxa" w:w="100"/>
            </w:tcMar>
          </w:tcPr>
          <w:p>
            <w:r>
              <w:rPr>
                <w:b/>
                <w:bCs/>
                <w:color w:val="FFFFFF"/>
                <w:sz w:val="19"/>
                <w:szCs w:val="19"/>
              </w:rPr>
              <w:t xml:space="preserve">Customer outcome</w:t>
            </w:r>
          </w:p>
        </w:tc>
      </w:tr>
      <w:tr>
        <w:trPr>
          <w:cantSplit/>
        </w:trPr>
        <w:tc>
          <w:tcPr>
            <w:tcW w:type="dxa" w:w="1404"/>
            <w:tcMar>
              <w:top w:type="dxa" w:w="60"/>
              <w:left w:type="dxa" w:w="100"/>
              <w:bottom w:type="dxa" w:w="60"/>
              <w:right w:type="dxa" w:w="100"/>
            </w:tcMar>
          </w:tcPr>
          <w:p>
            <w:r>
              <w:rPr>
                <w:sz w:val="19"/>
                <w:szCs w:val="19"/>
              </w:rPr>
              <w:t xml:space="preserve">1. See</w:t>
            </w:r>
          </w:p>
        </w:tc>
        <w:tc>
          <w:tcPr>
            <w:tcW w:type="dxa" w:w="4680"/>
            <w:tcMar>
              <w:top w:type="dxa" w:w="60"/>
              <w:left w:type="dxa" w:w="100"/>
              <w:bottom w:type="dxa" w:w="60"/>
              <w:right w:type="dxa" w:w="100"/>
            </w:tcMar>
          </w:tcPr>
          <w:p>
            <w:r>
              <w:rPr>
                <w:sz w:val="19"/>
                <w:szCs w:val="19"/>
              </w:rPr>
              <w:t xml:space="preserve">Agent registry, monitoring, observe mode, n8n/Make/SDK/API connections</w:t>
            </w:r>
          </w:p>
        </w:tc>
        <w:tc>
          <w:tcPr>
            <w:tcW w:type="dxa" w:w="3276"/>
            <w:tcMar>
              <w:top w:type="dxa" w:w="60"/>
              <w:left w:type="dxa" w:w="100"/>
              <w:bottom w:type="dxa" w:w="60"/>
              <w:right w:type="dxa" w:w="100"/>
            </w:tcMar>
          </w:tcPr>
          <w:p>
            <w:r>
              <w:rPr>
                <w:sz w:val="19"/>
                <w:szCs w:val="19"/>
              </w:rPr>
              <w:t xml:space="preserve">“I know what my agents are doing.”</w:t>
            </w:r>
          </w:p>
        </w:tc>
      </w:tr>
      <w:tr>
        <w:trPr>
          <w:cantSplit/>
        </w:trPr>
        <w:tc>
          <w:tcPr>
            <w:tcW w:type="dxa" w:w="1404"/>
            <w:shd w:fill="F4F4F4" w:color="auto" w:val="clear"/>
            <w:tcMar>
              <w:top w:type="dxa" w:w="60"/>
              <w:left w:type="dxa" w:w="100"/>
              <w:bottom w:type="dxa" w:w="60"/>
              <w:right w:type="dxa" w:w="100"/>
            </w:tcMar>
          </w:tcPr>
          <w:p>
            <w:r>
              <w:rPr>
                <w:sz w:val="19"/>
                <w:szCs w:val="19"/>
              </w:rPr>
              <w:t xml:space="preserve">2. Control</w:t>
            </w:r>
          </w:p>
        </w:tc>
        <w:tc>
          <w:tcPr>
            <w:tcW w:type="dxa" w:w="4680"/>
            <w:shd w:fill="F4F4F4" w:color="auto" w:val="clear"/>
            <w:tcMar>
              <w:top w:type="dxa" w:w="60"/>
              <w:left w:type="dxa" w:w="100"/>
              <w:bottom w:type="dxa" w:w="60"/>
              <w:right w:type="dxa" w:w="100"/>
            </w:tcMar>
          </w:tcPr>
          <w:p>
            <w:r>
              <w:rPr>
                <w:sz w:val="19"/>
                <w:szCs w:val="19"/>
              </w:rPr>
              <w:t xml:space="preserve">Rules, unknown-tool protection, cumulative limits, approvals locked to exact actions, templates</w:t>
            </w:r>
          </w:p>
        </w:tc>
        <w:tc>
          <w:tcPr>
            <w:tcW w:type="dxa" w:w="3276"/>
            <w:shd w:fill="F4F4F4" w:color="auto" w:val="clear"/>
            <w:tcMar>
              <w:top w:type="dxa" w:w="60"/>
              <w:left w:type="dxa" w:w="100"/>
              <w:bottom w:type="dxa" w:w="60"/>
              <w:right w:type="dxa" w:w="100"/>
            </w:tcMar>
          </w:tcPr>
          <w:p>
            <w:r>
              <w:rPr>
                <w:sz w:val="19"/>
                <w:szCs w:val="19"/>
              </w:rPr>
              <w:t xml:space="preserve">“Risky actions need my approval.”</w:t>
            </w:r>
          </w:p>
        </w:tc>
      </w:tr>
      <w:tr>
        <w:trPr>
          <w:cantSplit/>
        </w:trPr>
        <w:tc>
          <w:tcPr>
            <w:tcW w:type="dxa" w:w="1404"/>
            <w:tcMar>
              <w:top w:type="dxa" w:w="60"/>
              <w:left w:type="dxa" w:w="100"/>
              <w:bottom w:type="dxa" w:w="60"/>
              <w:right w:type="dxa" w:w="100"/>
            </w:tcMar>
          </w:tcPr>
          <w:p>
            <w:r>
              <w:rPr>
                <w:sz w:val="19"/>
                <w:szCs w:val="19"/>
              </w:rPr>
              <w:t xml:space="preserve">3. Enforce</w:t>
            </w:r>
          </w:p>
        </w:tc>
        <w:tc>
          <w:tcPr>
            <w:tcW w:type="dxa" w:w="4680"/>
            <w:tcMar>
              <w:top w:type="dxa" w:w="60"/>
              <w:left w:type="dxa" w:w="100"/>
              <w:bottom w:type="dxa" w:w="60"/>
              <w:right w:type="dxa" w:w="100"/>
            </w:tcMar>
          </w:tcPr>
          <w:p>
            <w:r>
              <w:rPr>
                <w:sz w:val="19"/>
                <w:szCs w:val="19"/>
              </w:rPr>
              <w:t xml:space="preserve">AI-model gateway (cost + responses), MCP gateway, credential vault, coverage score</w:t>
            </w:r>
          </w:p>
        </w:tc>
        <w:tc>
          <w:tcPr>
            <w:tcW w:type="dxa" w:w="3276"/>
            <w:tcMar>
              <w:top w:type="dxa" w:w="60"/>
              <w:left w:type="dxa" w:w="100"/>
              <w:bottom w:type="dxa" w:w="60"/>
              <w:right w:type="dxa" w:w="100"/>
            </w:tcMar>
          </w:tcPr>
          <w:p>
            <w:r>
              <w:rPr>
                <w:sz w:val="19"/>
                <w:szCs w:val="19"/>
              </w:rPr>
              <w:t xml:space="preserve">“Important actions can’t skip the rules.”</w:t>
            </w:r>
          </w:p>
        </w:tc>
      </w:tr>
      <w:tr>
        <w:trPr>
          <w:cantSplit/>
        </w:trPr>
        <w:tc>
          <w:tcPr>
            <w:tcW w:type="dxa" w:w="1404"/>
            <w:shd w:fill="F4F4F4" w:color="auto" w:val="clear"/>
            <w:tcMar>
              <w:top w:type="dxa" w:w="60"/>
              <w:left w:type="dxa" w:w="100"/>
              <w:bottom w:type="dxa" w:w="60"/>
              <w:right w:type="dxa" w:w="100"/>
            </w:tcMar>
          </w:tcPr>
          <w:p>
            <w:r>
              <w:rPr>
                <w:sz w:val="19"/>
                <w:szCs w:val="19"/>
              </w:rPr>
              <w:t xml:space="preserve">4. Improve</w:t>
            </w:r>
          </w:p>
        </w:tc>
        <w:tc>
          <w:tcPr>
            <w:tcW w:type="dxa" w:w="4680"/>
            <w:shd w:fill="F4F4F4" w:color="auto" w:val="clear"/>
            <w:tcMar>
              <w:top w:type="dxa" w:w="60"/>
              <w:left w:type="dxa" w:w="100"/>
              <w:bottom w:type="dxa" w:w="60"/>
              <w:right w:type="dxa" w:w="100"/>
            </w:tcMar>
          </w:tcPr>
          <w:p>
            <w:r>
              <w:rPr>
                <w:sz w:val="19"/>
                <w:szCs w:val="19"/>
              </w:rPr>
              <w:t xml:space="preserve">Rule suggestions, policy replay, plain-English rules, anomaly alerts, earned limits</w:t>
            </w:r>
          </w:p>
        </w:tc>
        <w:tc>
          <w:tcPr>
            <w:tcW w:type="dxa" w:w="3276"/>
            <w:shd w:fill="F4F4F4" w:color="auto" w:val="clear"/>
            <w:tcMar>
              <w:top w:type="dxa" w:w="60"/>
              <w:left w:type="dxa" w:w="100"/>
              <w:bottom w:type="dxa" w:w="60"/>
              <w:right w:type="dxa" w:w="100"/>
            </w:tcMar>
          </w:tcPr>
          <w:p>
            <w:r>
              <w:rPr>
                <w:sz w:val="19"/>
                <w:szCs w:val="19"/>
              </w:rPr>
              <w:t xml:space="preserve">“Governance gets easier and smarter.”</w:t>
            </w:r>
          </w:p>
        </w:tc>
      </w:tr>
      <w:tr>
        <w:trPr>
          <w:cantSplit/>
        </w:trPr>
        <w:tc>
          <w:tcPr>
            <w:tcW w:type="dxa" w:w="1404"/>
            <w:tcMar>
              <w:top w:type="dxa" w:w="60"/>
              <w:left w:type="dxa" w:w="100"/>
              <w:bottom w:type="dxa" w:w="60"/>
              <w:right w:type="dxa" w:w="100"/>
            </w:tcMar>
          </w:tcPr>
          <w:p>
            <w:r>
              <w:rPr>
                <w:sz w:val="19"/>
                <w:szCs w:val="19"/>
              </w:rPr>
              <w:t xml:space="preserve">5. Scale</w:t>
            </w:r>
          </w:p>
        </w:tc>
        <w:tc>
          <w:tcPr>
            <w:tcW w:type="dxa" w:w="4680"/>
            <w:tcMar>
              <w:top w:type="dxa" w:w="60"/>
              <w:left w:type="dxa" w:w="100"/>
              <w:bottom w:type="dxa" w:w="60"/>
              <w:right w:type="dxa" w:w="100"/>
            </w:tcMar>
          </w:tcPr>
          <w:p>
            <w:r>
              <w:rPr>
                <w:sz w:val="19"/>
                <w:szCs w:val="19"/>
              </w:rPr>
              <w:t xml:space="preserve">Agency workspaces, oversight reports, more connectors, regional hosting, enterprise options</w:t>
            </w:r>
          </w:p>
        </w:tc>
        <w:tc>
          <w:tcPr>
            <w:tcW w:type="dxa" w:w="3276"/>
            <w:tcMar>
              <w:top w:type="dxa" w:w="60"/>
              <w:left w:type="dxa" w:w="100"/>
              <w:bottom w:type="dxa" w:w="60"/>
              <w:right w:type="dxa" w:w="100"/>
            </w:tcMar>
          </w:tcPr>
          <w:p>
            <w:r>
              <w:rPr>
                <w:sz w:val="19"/>
                <w:szCs w:val="19"/>
              </w:rPr>
              <w:t xml:space="preserve">“I can prove control to clients and partners.”</w:t>
            </w:r>
          </w:p>
        </w:tc>
      </w:tr>
    </w:tbl>
    <w:p>
      <w:pPr>
        <w:spacing w:after="120"/>
      </w:pPr>
    </w:p>
    <w:p>
      <w:pPr>
        <w:pStyle w:val="Heading1"/>
        <w:pageBreakBefore/>
      </w:pPr>
      <w:bookmarkStart w:name="_Toc32" w:id="32"/>
      <w:r>
        <w:t xml:space="preserve">9. Questions for Our Discussion</w:t>
      </w:r>
      <w:bookmarkEnd w:id="32"/>
    </w:p>
    <w:p>
      <w:pPr>
        <w:pStyle w:val="ListParagraph"/>
        <w:numPr>
          <w:ilvl w:val="0"/>
          <w:numId w:val="4"/>
        </w:numPr>
        <w:spacing w:after="60"/>
      </w:pPr>
      <w:r>
        <w:t xml:space="preserve">Which first use case should we lead with: refunds and payments, customer communication, or AI-cost control?</w:t>
      </w:r>
    </w:p>
    <w:p>
      <w:pPr>
        <w:pStyle w:val="ListParagraph"/>
        <w:numPr>
          <w:ilvl w:val="0"/>
          <w:numId w:val="4"/>
        </w:numPr>
        <w:spacing w:after="60"/>
      </w:pPr>
      <w:r>
        <w:t xml:space="preserve">Which first customers: automation agencies, e-commerce businesses, or AI startups?</w:t>
      </w:r>
    </w:p>
    <w:p>
      <w:pPr>
        <w:pStyle w:val="ListParagraph"/>
        <w:numPr>
          <w:ilvl w:val="0"/>
          <w:numId w:val="4"/>
        </w:numPr>
        <w:spacing w:after="60"/>
      </w:pPr>
      <w:r>
        <w:t xml:space="preserve">Should the first version govern customers’ existing agents only, or also include safe agents we build?</w:t>
      </w:r>
    </w:p>
    <w:p>
      <w:pPr>
        <w:pStyle w:val="ListParagraph"/>
        <w:numPr>
          <w:ilvl w:val="0"/>
          <w:numId w:val="4"/>
        </w:numPr>
        <w:spacing w:after="60"/>
      </w:pPr>
      <w:r>
        <w:t xml:space="preserve">Which ideas from section 6 fit System Memo’s audience and content best?</w:t>
      </w:r>
    </w:p>
    <w:p>
      <w:pPr>
        <w:pStyle w:val="ListParagraph"/>
        <w:numPr>
          <w:ilvl w:val="0"/>
          <w:numId w:val="4"/>
        </w:numPr>
        <w:spacing w:after="60"/>
      </w:pPr>
      <w:r>
        <w:t xml:space="preserve">How should the finance-agent idea connect with AgentGuard?</w:t>
      </w:r>
    </w:p>
    <w:p>
      <w:pPr>
        <w:pStyle w:val="ListParagraph"/>
        <w:numPr>
          <w:ilvl w:val="0"/>
          <w:numId w:val="4"/>
        </w:numPr>
        <w:spacing w:after="60"/>
      </w:pPr>
      <w:r>
        <w:t xml:space="preserve">Final product name and brand direction.</w:t>
      </w:r>
    </w:p>
    <w:p>
      <w:pPr>
        <w:pStyle w:val="ListParagraph"/>
        <w:numPr>
          <w:ilvl w:val="0"/>
          <w:numId w:val="4"/>
        </w:numPr>
        <w:spacing w:after="60"/>
      </w:pPr>
      <w:r>
        <w:t xml:space="preserve">Which 5–10 people or companies from your network could become early design partners?</w:t>
      </w:r>
    </w:p>
    <w:p>
      <w:pPr>
        <w:pStyle w:val="Heading1"/>
        <w:pageBreakBefore/>
      </w:pPr>
      <w:bookmarkStart w:name="_Toc33" w:id="33"/>
      <w:r>
        <w:t xml:space="preserve">Appendix – Glossary</w:t>
      </w:r>
      <w:bookmarkEnd w:id="3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shd w:fill="1F3A5F" w:color="auto" w:val="clear"/>
            <w:tcMar>
              <w:top w:type="dxa" w:w="60"/>
              <w:left w:type="dxa" w:w="100"/>
              <w:bottom w:type="dxa" w:w="60"/>
              <w:right w:type="dxa" w:w="100"/>
            </w:tcMar>
          </w:tcPr>
          <w:p>
            <w:r>
              <w:rPr>
                <w:b/>
                <w:bCs/>
                <w:color w:val="FFFFFF"/>
                <w:sz w:val="19"/>
                <w:szCs w:val="19"/>
              </w:rPr>
              <w:t xml:space="preserve">Term</w:t>
            </w:r>
          </w:p>
        </w:tc>
        <w:tc>
          <w:tcPr>
            <w:tcW w:type="dxa" w:w="6552"/>
            <w:shd w:fill="1F3A5F" w:color="auto" w:val="clear"/>
            <w:tcMar>
              <w:top w:type="dxa" w:w="60"/>
              <w:left w:type="dxa" w:w="100"/>
              <w:bottom w:type="dxa" w:w="60"/>
              <w:right w:type="dxa" w:w="100"/>
            </w:tcMar>
          </w:tcPr>
          <w:p>
            <w:r>
              <w:rPr>
                <w:b/>
                <w:bCs/>
                <w:color w:val="FFFFFF"/>
                <w:sz w:val="19"/>
                <w:szCs w:val="19"/>
              </w:rPr>
              <w:t xml:space="preserve">Meaning</w:t>
            </w:r>
          </w:p>
        </w:tc>
      </w:tr>
      <w:tr>
        <w:trPr>
          <w:cantSplit/>
        </w:trPr>
        <w:tc>
          <w:tcPr>
            <w:tcW w:type="dxa" w:w="2808"/>
            <w:tcMar>
              <w:top w:type="dxa" w:w="60"/>
              <w:left w:type="dxa" w:w="100"/>
              <w:bottom w:type="dxa" w:w="60"/>
              <w:right w:type="dxa" w:w="100"/>
            </w:tcMar>
          </w:tcPr>
          <w:p>
            <w:r>
              <w:rPr>
                <w:sz w:val="19"/>
                <w:szCs w:val="19"/>
              </w:rPr>
              <w:t xml:space="preserve">AI agent</w:t>
            </w:r>
          </w:p>
        </w:tc>
        <w:tc>
          <w:tcPr>
            <w:tcW w:type="dxa" w:w="6552"/>
            <w:tcMar>
              <w:top w:type="dxa" w:w="60"/>
              <w:left w:type="dxa" w:w="100"/>
              <w:bottom w:type="dxa" w:w="60"/>
              <w:right w:type="dxa" w:w="100"/>
            </w:tcMar>
          </w:tcPr>
          <w:p>
            <w:r>
              <w:rPr>
                <w:sz w:val="19"/>
                <w:szCs w:val="19"/>
              </w:rPr>
              <w:t xml:space="preserve">Software that uses an AI model to decide and take actions (call tools/APIs) toward a goal</w:t>
            </w:r>
          </w:p>
        </w:tc>
      </w:tr>
      <w:tr>
        <w:trPr>
          <w:cantSplit/>
        </w:trPr>
        <w:tc>
          <w:tcPr>
            <w:tcW w:type="dxa" w:w="2808"/>
            <w:shd w:fill="F4F4F4" w:color="auto" w:val="clear"/>
            <w:tcMar>
              <w:top w:type="dxa" w:w="60"/>
              <w:left w:type="dxa" w:w="100"/>
              <w:bottom w:type="dxa" w:w="60"/>
              <w:right w:type="dxa" w:w="100"/>
            </w:tcMar>
          </w:tcPr>
          <w:p>
            <w:r>
              <w:rPr>
                <w:sz w:val="19"/>
                <w:szCs w:val="19"/>
              </w:rPr>
              <w:t xml:space="preserve">Checkpoint</w:t>
            </w:r>
          </w:p>
        </w:tc>
        <w:tc>
          <w:tcPr>
            <w:tcW w:type="dxa" w:w="6552"/>
            <w:shd w:fill="F4F4F4" w:color="auto" w:val="clear"/>
            <w:tcMar>
              <w:top w:type="dxa" w:w="60"/>
              <w:left w:type="dxa" w:w="100"/>
              <w:bottom w:type="dxa" w:w="60"/>
              <w:right w:type="dxa" w:w="100"/>
            </w:tcMar>
          </w:tcPr>
          <w:p>
            <w:r>
              <w:rPr>
                <w:sz w:val="19"/>
                <w:szCs w:val="19"/>
              </w:rPr>
              <w:t xml:space="preserve">A point between the agent and the outside world where AgentGuard checks actions or responses</w:t>
            </w:r>
          </w:p>
        </w:tc>
      </w:tr>
      <w:tr>
        <w:trPr>
          <w:cantSplit/>
        </w:trPr>
        <w:tc>
          <w:tcPr>
            <w:tcW w:type="dxa" w:w="2808"/>
            <w:tcMar>
              <w:top w:type="dxa" w:w="60"/>
              <w:left w:type="dxa" w:w="100"/>
              <w:bottom w:type="dxa" w:w="60"/>
              <w:right w:type="dxa" w:w="100"/>
            </w:tcMar>
          </w:tcPr>
          <w:p>
            <w:r>
              <w:rPr>
                <w:sz w:val="19"/>
                <w:szCs w:val="19"/>
              </w:rPr>
              <w:t xml:space="preserve">Enforced / cooperative</w:t>
            </w:r>
          </w:p>
        </w:tc>
        <w:tc>
          <w:tcPr>
            <w:tcW w:type="dxa" w:w="6552"/>
            <w:tcMar>
              <w:top w:type="dxa" w:w="60"/>
              <w:left w:type="dxa" w:w="100"/>
              <w:bottom w:type="dxa" w:w="60"/>
              <w:right w:type="dxa" w:w="100"/>
            </w:tcMar>
          </w:tcPr>
          <w:p>
            <w:r>
              <w:rPr>
                <w:sz w:val="19"/>
                <w:szCs w:val="19"/>
              </w:rPr>
              <w:t xml:space="preserve">Enforced: actions must pass through AgentGuard. Cooperative: the agent asks AgentGuard before acting</w:t>
            </w:r>
          </w:p>
        </w:tc>
      </w:tr>
      <w:tr>
        <w:trPr>
          <w:cantSplit/>
        </w:trPr>
        <w:tc>
          <w:tcPr>
            <w:tcW w:type="dxa" w:w="2808"/>
            <w:shd w:fill="F4F4F4" w:color="auto" w:val="clear"/>
            <w:tcMar>
              <w:top w:type="dxa" w:w="60"/>
              <w:left w:type="dxa" w:w="100"/>
              <w:bottom w:type="dxa" w:w="60"/>
              <w:right w:type="dxa" w:w="100"/>
            </w:tcMar>
          </w:tcPr>
          <w:p>
            <w:r>
              <w:rPr>
                <w:sz w:val="19"/>
                <w:szCs w:val="19"/>
              </w:rPr>
              <w:t xml:space="preserve">Credential vault</w:t>
            </w:r>
          </w:p>
        </w:tc>
        <w:tc>
          <w:tcPr>
            <w:tcW w:type="dxa" w:w="6552"/>
            <w:shd w:fill="F4F4F4" w:color="auto" w:val="clear"/>
            <w:tcMar>
              <w:top w:type="dxa" w:w="60"/>
              <w:left w:type="dxa" w:w="100"/>
              <w:bottom w:type="dxa" w:w="60"/>
              <w:right w:type="dxa" w:w="100"/>
            </w:tcMar>
          </w:tcPr>
          <w:p>
            <w:r>
              <w:rPr>
                <w:sz w:val="19"/>
                <w:szCs w:val="19"/>
              </w:rPr>
              <w:t xml:space="preserve">Secure storage of real API keys; AgentGuard performs the action only after rules pass</w:t>
            </w:r>
          </w:p>
        </w:tc>
      </w:tr>
      <w:tr>
        <w:trPr>
          <w:cantSplit/>
        </w:trPr>
        <w:tc>
          <w:tcPr>
            <w:tcW w:type="dxa" w:w="2808"/>
            <w:tcMar>
              <w:top w:type="dxa" w:w="60"/>
              <w:left w:type="dxa" w:w="100"/>
              <w:bottom w:type="dxa" w:w="60"/>
              <w:right w:type="dxa" w:w="100"/>
            </w:tcMar>
          </w:tcPr>
          <w:p>
            <w:r>
              <w:rPr>
                <w:sz w:val="19"/>
                <w:szCs w:val="19"/>
              </w:rPr>
              <w:t xml:space="preserve">MCP</w:t>
            </w:r>
          </w:p>
        </w:tc>
        <w:tc>
          <w:tcPr>
            <w:tcW w:type="dxa" w:w="6552"/>
            <w:tcMar>
              <w:top w:type="dxa" w:w="60"/>
              <w:left w:type="dxa" w:w="100"/>
              <w:bottom w:type="dxa" w:w="60"/>
              <w:right w:type="dxa" w:w="100"/>
            </w:tcMar>
          </w:tcPr>
          <w:p>
            <w:r>
              <w:rPr>
                <w:sz w:val="19"/>
                <w:szCs w:val="19"/>
              </w:rPr>
              <w:t xml:space="preserve">Model Context Protocol, an open standard for connecting agents to tools</w:t>
            </w:r>
          </w:p>
        </w:tc>
      </w:tr>
      <w:tr>
        <w:trPr>
          <w:cantSplit/>
        </w:trPr>
        <w:tc>
          <w:tcPr>
            <w:tcW w:type="dxa" w:w="2808"/>
            <w:shd w:fill="F4F4F4" w:color="auto" w:val="clear"/>
            <w:tcMar>
              <w:top w:type="dxa" w:w="60"/>
              <w:left w:type="dxa" w:w="100"/>
              <w:bottom w:type="dxa" w:w="60"/>
              <w:right w:type="dxa" w:w="100"/>
            </w:tcMar>
          </w:tcPr>
          <w:p>
            <w:r>
              <w:rPr>
                <w:sz w:val="19"/>
                <w:szCs w:val="19"/>
              </w:rPr>
              <w:t xml:space="preserve">Human-in-the-loop</w:t>
            </w:r>
          </w:p>
        </w:tc>
        <w:tc>
          <w:tcPr>
            <w:tcW w:type="dxa" w:w="6552"/>
            <w:shd w:fill="F4F4F4" w:color="auto" w:val="clear"/>
            <w:tcMar>
              <w:top w:type="dxa" w:w="60"/>
              <w:left w:type="dxa" w:w="100"/>
              <w:bottom w:type="dxa" w:w="60"/>
              <w:right w:type="dxa" w:w="100"/>
            </w:tcMar>
          </w:tcPr>
          <w:p>
            <w:r>
              <w:rPr>
                <w:sz w:val="19"/>
                <w:szCs w:val="19"/>
              </w:rPr>
              <w:t xml:space="preserve">A human must approve an action before it is carried out</w:t>
            </w:r>
          </w:p>
        </w:tc>
      </w:tr>
      <w:tr>
        <w:trPr>
          <w:cantSplit/>
        </w:trPr>
        <w:tc>
          <w:tcPr>
            <w:tcW w:type="dxa" w:w="2808"/>
            <w:tcMar>
              <w:top w:type="dxa" w:w="60"/>
              <w:left w:type="dxa" w:w="100"/>
              <w:bottom w:type="dxa" w:w="60"/>
              <w:right w:type="dxa" w:w="100"/>
            </w:tcMar>
          </w:tcPr>
          <w:p>
            <w:r>
              <w:rPr>
                <w:sz w:val="19"/>
                <w:szCs w:val="19"/>
              </w:rPr>
              <w:t xml:space="preserve">Prompt injection</w:t>
            </w:r>
          </w:p>
        </w:tc>
        <w:tc>
          <w:tcPr>
            <w:tcW w:type="dxa" w:w="6552"/>
            <w:tcMar>
              <w:top w:type="dxa" w:w="60"/>
              <w:left w:type="dxa" w:w="100"/>
              <w:bottom w:type="dxa" w:w="60"/>
              <w:right w:type="dxa" w:w="100"/>
            </w:tcMar>
          </w:tcPr>
          <w:p>
            <w:r>
              <w:rPr>
                <w:sz w:val="19"/>
                <w:szCs w:val="19"/>
              </w:rPr>
              <w:t xml:space="preserve">Hidden instructions in content that try to make an agent misbehave</w:t>
            </w:r>
          </w:p>
        </w:tc>
      </w:tr>
      <w:tr>
        <w:trPr>
          <w:cantSplit/>
        </w:trPr>
        <w:tc>
          <w:tcPr>
            <w:tcW w:type="dxa" w:w="2808"/>
            <w:shd w:fill="F4F4F4" w:color="auto" w:val="clear"/>
            <w:tcMar>
              <w:top w:type="dxa" w:w="60"/>
              <w:left w:type="dxa" w:w="100"/>
              <w:bottom w:type="dxa" w:w="60"/>
              <w:right w:type="dxa" w:w="100"/>
            </w:tcMar>
          </w:tcPr>
          <w:p>
            <w:r>
              <w:rPr>
                <w:sz w:val="19"/>
                <w:szCs w:val="19"/>
              </w:rPr>
              <w:t xml:space="preserve">Observe mode</w:t>
            </w:r>
          </w:p>
        </w:tc>
        <w:tc>
          <w:tcPr>
            <w:tcW w:type="dxa" w:w="6552"/>
            <w:shd w:fill="F4F4F4" w:color="auto" w:val="clear"/>
            <w:tcMar>
              <w:top w:type="dxa" w:w="60"/>
              <w:left w:type="dxa" w:w="100"/>
              <w:bottom w:type="dxa" w:w="60"/>
              <w:right w:type="dxa" w:w="100"/>
            </w:tcMar>
          </w:tcPr>
          <w:p>
            <w:r>
              <w:rPr>
                <w:sz w:val="19"/>
                <w:szCs w:val="19"/>
              </w:rPr>
              <w:t xml:space="preserve">Monitoring only: actions are recorded and analyzed but not blocked</w:t>
            </w:r>
          </w:p>
        </w:tc>
      </w:tr>
      <w:tr>
        <w:trPr>
          <w:cantSplit/>
        </w:trPr>
        <w:tc>
          <w:tcPr>
            <w:tcW w:type="dxa" w:w="2808"/>
            <w:tcMar>
              <w:top w:type="dxa" w:w="60"/>
              <w:left w:type="dxa" w:w="100"/>
              <w:bottom w:type="dxa" w:w="60"/>
              <w:right w:type="dxa" w:w="100"/>
            </w:tcMar>
          </w:tcPr>
          <w:p>
            <w:r>
              <w:rPr>
                <w:sz w:val="19"/>
                <w:szCs w:val="19"/>
              </w:rPr>
              <w:t xml:space="preserve">Coverage score</w:t>
            </w:r>
          </w:p>
        </w:tc>
        <w:tc>
          <w:tcPr>
            <w:tcW w:type="dxa" w:w="6552"/>
            <w:tcMar>
              <w:top w:type="dxa" w:w="60"/>
              <w:left w:type="dxa" w:w="100"/>
              <w:bottom w:type="dxa" w:w="60"/>
              <w:right w:type="dxa" w:w="100"/>
            </w:tcMar>
          </w:tcPr>
          <w:p>
            <w:r>
              <w:rPr>
                <w:sz w:val="19"/>
                <w:szCs w:val="19"/>
              </w:rPr>
              <w:t xml:space="preserve">How much of a company’s agent activity is enforced, cooperative or uncovered</w:t>
            </w:r>
          </w:p>
        </w:tc>
      </w:tr>
      <w:tr>
        <w:trPr>
          <w:cantSplit/>
        </w:trPr>
        <w:tc>
          <w:tcPr>
            <w:tcW w:type="dxa" w:w="2808"/>
            <w:shd w:fill="F4F4F4" w:color="auto" w:val="clear"/>
            <w:tcMar>
              <w:top w:type="dxa" w:w="60"/>
              <w:left w:type="dxa" w:w="100"/>
              <w:bottom w:type="dxa" w:w="60"/>
              <w:right w:type="dxa" w:w="100"/>
            </w:tcMar>
          </w:tcPr>
          <w:p>
            <w:r>
              <w:rPr>
                <w:sz w:val="19"/>
                <w:szCs w:val="19"/>
              </w:rPr>
              <w:t xml:space="preserve">Kill switch</w:t>
            </w:r>
          </w:p>
        </w:tc>
        <w:tc>
          <w:tcPr>
            <w:tcW w:type="dxa" w:w="6552"/>
            <w:shd w:fill="F4F4F4" w:color="auto" w:val="clear"/>
            <w:tcMar>
              <w:top w:type="dxa" w:w="60"/>
              <w:left w:type="dxa" w:w="100"/>
              <w:bottom w:type="dxa" w:w="60"/>
              <w:right w:type="dxa" w:w="100"/>
            </w:tcMar>
          </w:tcPr>
          <w:p>
            <w:r>
              <w:rPr>
                <w:sz w:val="19"/>
                <w:szCs w:val="19"/>
              </w:rPr>
              <w:t xml:space="preserve">Instantly blocks an agent at every AgentGuard checkpoint and revokes its vault access</w:t>
            </w:r>
          </w:p>
        </w:tc>
      </w:tr>
    </w:tbl>
    <w:p>
      <w:pPr>
        <w:spacing w:after="120"/>
      </w:pPr>
    </w:p>
    <w:sectPr>
      <w:headerReference w:type="default" r:id="rId6"/>
      <w:footerReference w:type="default" r:id="rId7"/>
      <w:pgSz w:w="12240" w:h="15840"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Confidential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AgentGuard – Core Functions, Challenges and Solutions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spacing w:after="0" w:before="0"/>
    </w:pPr>
    <w:rPr>
      <w:sz w:val="19"/>
      <w:szCs w:val="19"/>
    </w:rPr>
  </w:style>
  <w:style w:type="paragraph" w:styleId="TOC2">
    <w:name w:val="toc 2"/>
    <w:basedOn w:val="Normal"/>
    <w:next w:val="Normal"/>
    <w:pPr>
      <w:spacing w:after="0" w:before="0"/>
      <w:ind w:left="300"/>
    </w:pPr>
    <w:rPr>
      <w:sz w:val="19"/>
      <w:szCs w:val="19"/>
    </w:rPr>
  </w:style>
  <w:style w:type="paragraph" w:styleId="Heading1">
    <w:name w:val="Heading 1"/>
    <w:basedOn w:val="Normal"/>
    <w:next w:val="Normal"/>
    <w:qFormat/>
    <w:pPr>
      <w:keepNext/>
      <w:pBdr>
        <w:bottom w:val="single" w:color="2E75B6" w:sz="8" w:space="4"/>
      </w:pBdr>
      <w:spacing w:after="200" w:before="480"/>
      <w:outlineLvl w:val="0"/>
    </w:pPr>
    <w:rPr>
      <w:b/>
      <w:bCs/>
      <w:color w:val="1F3A5F"/>
      <w:sz w:val="34"/>
      <w:szCs w:val="34"/>
    </w:rPr>
  </w:style>
  <w:style w:type="paragraph" w:styleId="Heading2">
    <w:name w:val="Heading 2"/>
    <w:basedOn w:val="Normal"/>
    <w:next w:val="Normal"/>
    <w:qFormat/>
    <w:pPr>
      <w:spacing w:after="120" w:before="280"/>
      <w:outlineLvl w:val="1"/>
    </w:pPr>
    <w:rPr>
      <w:b/>
      <w:bCs/>
      <w:color w:val="2E75B6"/>
      <w:sz w:val="27"/>
      <w:szCs w:val="27"/>
    </w:rPr>
  </w:style>
  <w:style w:type="paragraph" w:styleId="Heading3">
    <w:name w:val="Heading 3"/>
    <w:basedOn w:val="Normal"/>
    <w:next w:val="Normal"/>
    <w:qFormat/>
    <w:pPr>
      <w:spacing w:after="80" w:before="160"/>
      <w:outlineLvl w:val="2"/>
    </w:pPr>
    <w:rPr>
      <w:b/>
      <w:bCs/>
      <w:color w:val="1F3A5F"/>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AgentGuard – Core Functions, Challenges and Solutions</dc:title>
  <dc:creator>AgentGuard project</dc:creator>
  <cp:lastModifiedBy>Un-named</cp:lastModifiedBy>
  <cp:revision>1</cp:revision>
  <dcterms:created xsi:type="dcterms:W3CDTF">2026-10-11T20:39:12.314Z</dcterms:created>
  <dcterms:modified xsi:type="dcterms:W3CDTF">2026-10-11T20:39:12.314Z</dcterms:modified>
</cp:coreProperties>
</file>

<file path=docProps/custom.xml><?xml version="1.0" encoding="utf-8"?>
<Properties xmlns="http://schemas.openxmlformats.org/officeDocument/2006/custom-properties" xmlns:vt="http://schemas.openxmlformats.org/officeDocument/2006/docPropsVTypes"/>
</file>