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042CB4" w14:textId="4708026D" w:rsidR="009402F3" w:rsidRPr="00AC403D" w:rsidRDefault="00F82FF1" w:rsidP="00AC403D">
      <w:pPr>
        <w:pStyle w:val="Heading1"/>
      </w:pPr>
      <w:r w:rsidRPr="00AC403D">
        <w:t>CS 255 Module Two Assignment</w:t>
      </w:r>
      <w:r w:rsidR="004D4062">
        <w:t xml:space="preserve"> Template</w:t>
      </w:r>
    </w:p>
    <w:p w14:paraId="0EB21E64" w14:textId="77777777" w:rsidR="00AC403D" w:rsidRPr="00AC403D" w:rsidRDefault="00AC403D" w:rsidP="00AC403D">
      <w:pPr>
        <w:spacing w:line="240" w:lineRule="auto"/>
        <w:rPr>
          <w:rFonts w:asciiTheme="majorHAnsi" w:hAnsiTheme="majorHAnsi" w:cstheme="majorHAnsi"/>
          <w:sz w:val="22"/>
          <w:szCs w:val="22"/>
        </w:rPr>
      </w:pPr>
    </w:p>
    <w:p w14:paraId="2733D321" w14:textId="679E5285" w:rsidR="009402F3" w:rsidRPr="00AC403D" w:rsidRDefault="00F82FF1" w:rsidP="00AC403D">
      <w:pPr>
        <w:pStyle w:val="Heading2"/>
      </w:pPr>
      <w:bookmarkStart w:id="0" w:name="_heading=h.gjdgxs" w:colFirst="0" w:colLast="0"/>
      <w:bookmarkEnd w:id="0"/>
      <w:r w:rsidRPr="00AC403D">
        <w:t>Functional Requirements</w:t>
      </w:r>
    </w:p>
    <w:p w14:paraId="3FD09899" w14:textId="77777777" w:rsidR="00AC403D" w:rsidRPr="00AC403D" w:rsidRDefault="00AC403D" w:rsidP="00AC403D"/>
    <w:tbl>
      <w:tblPr>
        <w:tblStyle w:val="a7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16"/>
        <w:gridCol w:w="3117"/>
        <w:gridCol w:w="3117"/>
      </w:tblGrid>
      <w:tr w:rsidR="009402F3" w:rsidRPr="00AC403D" w14:paraId="5F8CFA0D" w14:textId="77777777" w:rsidTr="00AC403D">
        <w:trPr>
          <w:tblHeader/>
        </w:trPr>
        <w:tc>
          <w:tcPr>
            <w:tcW w:w="3116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A375562" w14:textId="77777777" w:rsidR="009402F3" w:rsidRPr="00AC403D" w:rsidRDefault="00F82FF1" w:rsidP="00AC403D">
            <w:pPr>
              <w:suppressAutoHyphens/>
              <w:contextualSpacing/>
              <w:rPr>
                <w:rFonts w:asciiTheme="majorHAnsi" w:hAnsiTheme="majorHAnsi" w:cstheme="majorHAnsi"/>
                <w:b/>
                <w:sz w:val="22"/>
                <w:szCs w:val="22"/>
              </w:rPr>
            </w:pPr>
            <w:r w:rsidRPr="00AC403D">
              <w:rPr>
                <w:rFonts w:asciiTheme="majorHAnsi" w:hAnsiTheme="majorHAnsi" w:cstheme="majorHAnsi"/>
                <w:b/>
                <w:sz w:val="22"/>
                <w:szCs w:val="22"/>
              </w:rPr>
              <w:t>Functional Requirement</w:t>
            </w: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7D35384" w14:textId="78B73C67" w:rsidR="009402F3" w:rsidRPr="00AC403D" w:rsidRDefault="00F82FF1" w:rsidP="00AC403D">
            <w:pPr>
              <w:suppressAutoHyphens/>
              <w:contextualSpacing/>
              <w:rPr>
                <w:rFonts w:asciiTheme="majorHAnsi" w:hAnsiTheme="majorHAnsi" w:cstheme="majorHAnsi"/>
                <w:b/>
                <w:sz w:val="22"/>
                <w:szCs w:val="22"/>
              </w:rPr>
            </w:pPr>
            <w:r w:rsidRPr="00AC403D">
              <w:rPr>
                <w:rFonts w:asciiTheme="majorHAnsi" w:hAnsiTheme="majorHAnsi" w:cstheme="majorHAnsi"/>
                <w:b/>
                <w:sz w:val="22"/>
                <w:szCs w:val="22"/>
              </w:rPr>
              <w:t>Rationale for Requirement</w:t>
            </w: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137AA4C" w14:textId="77777777" w:rsidR="009402F3" w:rsidRPr="00AC403D" w:rsidRDefault="00F82FF1" w:rsidP="00AC403D">
            <w:pPr>
              <w:suppressAutoHyphens/>
              <w:contextualSpacing/>
              <w:rPr>
                <w:rFonts w:asciiTheme="majorHAnsi" w:hAnsiTheme="majorHAnsi" w:cstheme="majorHAnsi"/>
                <w:b/>
                <w:sz w:val="22"/>
                <w:szCs w:val="22"/>
              </w:rPr>
            </w:pPr>
            <w:r w:rsidRPr="00AC403D">
              <w:rPr>
                <w:rFonts w:asciiTheme="majorHAnsi" w:hAnsiTheme="majorHAnsi" w:cstheme="majorHAnsi"/>
                <w:b/>
                <w:sz w:val="22"/>
                <w:szCs w:val="22"/>
              </w:rPr>
              <w:t>Source(s), APA format</w:t>
            </w:r>
          </w:p>
        </w:tc>
      </w:tr>
      <w:tr w:rsidR="009402F3" w:rsidRPr="00AC403D" w14:paraId="6FDB8E04" w14:textId="77777777" w:rsidTr="00AC403D">
        <w:tc>
          <w:tcPr>
            <w:tcW w:w="3116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E61B9C3" w14:textId="1B7D5EEC" w:rsidR="009402F3" w:rsidRPr="00AC5641" w:rsidRDefault="001C3501" w:rsidP="00AC403D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  <w:r w:rsidRPr="00AC5641">
              <w:rPr>
                <w:sz w:val="22"/>
                <w:szCs w:val="22"/>
              </w:rPr>
              <w:t>Assignment Submission and Grading Management</w:t>
            </w: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6203D0A" w14:textId="361669A9" w:rsidR="009402F3" w:rsidRPr="00323889" w:rsidRDefault="001C3501" w:rsidP="00AC403D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  <w:r w:rsidRPr="00323889">
              <w:rPr>
                <w:sz w:val="22"/>
                <w:szCs w:val="22"/>
              </w:rPr>
              <w:t xml:space="preserve">Students must be able to submit assignments, and </w:t>
            </w:r>
            <w:r w:rsidR="00E85EE9" w:rsidRPr="00323889">
              <w:rPr>
                <w:sz w:val="22"/>
                <w:szCs w:val="22"/>
              </w:rPr>
              <w:t>instructors</w:t>
            </w:r>
            <w:r w:rsidRPr="00323889">
              <w:rPr>
                <w:sz w:val="22"/>
                <w:szCs w:val="22"/>
              </w:rPr>
              <w:t xml:space="preserve"> must be able to grade the assignments.</w:t>
            </w:r>
            <w:r w:rsidR="00323889" w:rsidRPr="00323889">
              <w:rPr>
                <w:sz w:val="22"/>
                <w:szCs w:val="22"/>
              </w:rPr>
              <w:t xml:space="preserve"> Submission and grading are core features of online learning through all LMSs.</w:t>
            </w: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FE9EB5C" w14:textId="77777777" w:rsidR="00323889" w:rsidRPr="00323889" w:rsidRDefault="00323889" w:rsidP="00323889">
            <w:pPr>
              <w:spacing w:after="160" w:line="278" w:lineRule="auto"/>
              <w:rPr>
                <w:sz w:val="22"/>
                <w:szCs w:val="22"/>
              </w:rPr>
            </w:pPr>
            <w:r w:rsidRPr="00323889">
              <w:rPr>
                <w:sz w:val="22"/>
                <w:szCs w:val="22"/>
              </w:rPr>
              <w:t xml:space="preserve">Martin, F., Sun, T., &amp; </w:t>
            </w:r>
            <w:proofErr w:type="spellStart"/>
            <w:r w:rsidRPr="00323889">
              <w:rPr>
                <w:sz w:val="22"/>
                <w:szCs w:val="22"/>
              </w:rPr>
              <w:t>Westine</w:t>
            </w:r>
            <w:proofErr w:type="spellEnd"/>
            <w:r w:rsidRPr="00323889">
              <w:rPr>
                <w:sz w:val="22"/>
                <w:szCs w:val="22"/>
              </w:rPr>
              <w:t xml:space="preserve">, C. D. (2020). </w:t>
            </w:r>
            <w:r w:rsidRPr="00323889">
              <w:rPr>
                <w:i/>
                <w:iCs/>
                <w:sz w:val="22"/>
                <w:szCs w:val="22"/>
              </w:rPr>
              <w:t>A Systematic Review of Research on Online Teaching and Learning From 2009 to 2018.</w:t>
            </w:r>
            <w:r w:rsidRPr="00323889">
              <w:rPr>
                <w:sz w:val="22"/>
                <w:szCs w:val="22"/>
              </w:rPr>
              <w:t xml:space="preserve"> Computers &amp; Education, 159, 104009. </w:t>
            </w:r>
            <w:hyperlink r:id="rId8" w:history="1">
              <w:r w:rsidRPr="00323889">
                <w:rPr>
                  <w:rStyle w:val="Hyperlink"/>
                  <w:sz w:val="22"/>
                  <w:szCs w:val="22"/>
                </w:rPr>
                <w:t>https://doi.org/10.1016/j.compedu.2020.104009</w:t>
              </w:r>
            </w:hyperlink>
          </w:p>
          <w:p w14:paraId="5DD2823F" w14:textId="26D83805" w:rsidR="009402F3" w:rsidRPr="00AC403D" w:rsidRDefault="009402F3" w:rsidP="00AC403D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  <w:tr w:rsidR="009402F3" w:rsidRPr="00AC403D" w14:paraId="3BA7A616" w14:textId="77777777" w:rsidTr="00AC403D">
        <w:tc>
          <w:tcPr>
            <w:tcW w:w="3116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4E41534" w14:textId="7E30656F" w:rsidR="009402F3" w:rsidRPr="00AC5641" w:rsidRDefault="001C3501" w:rsidP="00AC403D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  <w:r w:rsidRPr="00AC5641">
              <w:rPr>
                <w:sz w:val="22"/>
                <w:szCs w:val="22"/>
              </w:rPr>
              <w:t>Discussion Board &amp; Message Board</w:t>
            </w: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D0E5F81" w14:textId="4D0A1965" w:rsidR="009402F3" w:rsidRPr="00323889" w:rsidRDefault="001C3501" w:rsidP="00AC403D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  <w:r w:rsidRPr="00323889">
              <w:rPr>
                <w:sz w:val="22"/>
                <w:szCs w:val="22"/>
              </w:rPr>
              <w:t xml:space="preserve">The LMS should support discussion boards, messaging, and announcements for communication between students and </w:t>
            </w:r>
            <w:r w:rsidR="00E85EE9" w:rsidRPr="00323889">
              <w:rPr>
                <w:sz w:val="22"/>
                <w:szCs w:val="22"/>
              </w:rPr>
              <w:t>instructor</w:t>
            </w:r>
            <w:r w:rsidRPr="00323889">
              <w:rPr>
                <w:sz w:val="22"/>
                <w:szCs w:val="22"/>
              </w:rPr>
              <w:t>s.</w:t>
            </w:r>
            <w:r w:rsidR="00323889" w:rsidRPr="00323889">
              <w:rPr>
                <w:sz w:val="22"/>
                <w:szCs w:val="22"/>
              </w:rPr>
              <w:t xml:space="preserve"> Discussion boards and message boards are essential for interaction and engagement in online learning environments. </w:t>
            </w: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0FE180F" w14:textId="77777777" w:rsidR="00323889" w:rsidRPr="00323889" w:rsidRDefault="00323889" w:rsidP="00323889">
            <w:pPr>
              <w:spacing w:after="160" w:line="278" w:lineRule="auto"/>
              <w:rPr>
                <w:sz w:val="22"/>
                <w:szCs w:val="22"/>
              </w:rPr>
            </w:pPr>
            <w:r w:rsidRPr="00323889">
              <w:rPr>
                <w:sz w:val="22"/>
                <w:szCs w:val="22"/>
              </w:rPr>
              <w:t xml:space="preserve">Dahlstrom, E., Brooks, D. C., &amp; Bichsel, J. (2014). </w:t>
            </w:r>
            <w:r w:rsidRPr="00323889">
              <w:rPr>
                <w:i/>
                <w:iCs/>
                <w:sz w:val="22"/>
                <w:szCs w:val="22"/>
              </w:rPr>
              <w:t>The Current Ecosystem of Learning Management Systems in Higher Education: Student, Faculty, and IT Perspectives.</w:t>
            </w:r>
            <w:r w:rsidRPr="00323889">
              <w:rPr>
                <w:sz w:val="22"/>
                <w:szCs w:val="22"/>
              </w:rPr>
              <w:t xml:space="preserve"> EDUCAUSE Center for Analysis and Research.</w:t>
            </w:r>
          </w:p>
          <w:p w14:paraId="3B72BC1E" w14:textId="77777777" w:rsidR="009402F3" w:rsidRPr="00AC403D" w:rsidRDefault="009402F3" w:rsidP="00AC403D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  <w:tr w:rsidR="009402F3" w:rsidRPr="00AC403D" w14:paraId="6CE8FCA3" w14:textId="77777777" w:rsidTr="00AC403D">
        <w:tc>
          <w:tcPr>
            <w:tcW w:w="3116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99B7601" w14:textId="11D5B7AD" w:rsidR="009402F3" w:rsidRPr="00AC403D" w:rsidRDefault="00E85EE9" w:rsidP="00AC403D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Levels of User Access/Control</w:t>
            </w: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C0AE04D" w14:textId="42CC547B" w:rsidR="009402F3" w:rsidRPr="00323889" w:rsidRDefault="00E85EE9" w:rsidP="00AC403D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  <w:r w:rsidRPr="00323889">
              <w:rPr>
                <w:sz w:val="22"/>
                <w:szCs w:val="22"/>
              </w:rPr>
              <w:t>The LMS must support different levels of user access and control of certain features (e.g., student, instructor).</w:t>
            </w:r>
            <w:r w:rsidR="00323889" w:rsidRPr="00323889">
              <w:rPr>
                <w:sz w:val="22"/>
                <w:szCs w:val="22"/>
              </w:rPr>
              <w:t xml:space="preserve"> Levels of access ensure that users can only access features that are relevant to their role, such as grading for instructors and assignment submissions for students. </w:t>
            </w: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84BBEF1" w14:textId="2E1589EF" w:rsidR="009402F3" w:rsidRPr="00323889" w:rsidRDefault="00323889" w:rsidP="00323889">
            <w:pPr>
              <w:spacing w:after="160" w:line="278" w:lineRule="auto"/>
              <w:rPr>
                <w:sz w:val="22"/>
                <w:szCs w:val="22"/>
              </w:rPr>
            </w:pPr>
            <w:r w:rsidRPr="00323889">
              <w:rPr>
                <w:sz w:val="22"/>
                <w:szCs w:val="22"/>
              </w:rPr>
              <w:t xml:space="preserve">Al-Azawei, A., Parslow, P., &amp; Lundqvist, K. (2017). </w:t>
            </w:r>
            <w:r w:rsidRPr="00323889">
              <w:rPr>
                <w:i/>
                <w:iCs/>
                <w:sz w:val="22"/>
                <w:szCs w:val="22"/>
              </w:rPr>
              <w:t>Barriers and opportunities of e-learning implementation in Iraq: A case of public universities.</w:t>
            </w:r>
            <w:r w:rsidRPr="00323889">
              <w:rPr>
                <w:sz w:val="22"/>
                <w:szCs w:val="22"/>
              </w:rPr>
              <w:t xml:space="preserve"> The International Review of Research in Open and Distributed Learning, 18(6), 234–255. </w:t>
            </w:r>
            <w:hyperlink r:id="rId9" w:history="1">
              <w:r w:rsidRPr="00323889">
                <w:rPr>
                  <w:rStyle w:val="Hyperlink"/>
                  <w:sz w:val="22"/>
                  <w:szCs w:val="22"/>
                </w:rPr>
                <w:t>https://doi.org/10.19173/irrodl.v18i6.3196</w:t>
              </w:r>
            </w:hyperlink>
          </w:p>
        </w:tc>
      </w:tr>
      <w:tr w:rsidR="009402F3" w:rsidRPr="00AC403D" w14:paraId="44B5FFA6" w14:textId="77777777" w:rsidTr="00AC403D">
        <w:tc>
          <w:tcPr>
            <w:tcW w:w="3116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130F84B" w14:textId="2BDBC36A" w:rsidR="009402F3" w:rsidRPr="00AC5641" w:rsidRDefault="00E85EE9" w:rsidP="00AC403D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  <w:r w:rsidRPr="00AC5641">
              <w:rPr>
                <w:rFonts w:asciiTheme="majorHAnsi" w:hAnsiTheme="majorHAnsi" w:cstheme="majorHAnsi"/>
                <w:sz w:val="22"/>
                <w:szCs w:val="22"/>
              </w:rPr>
              <w:t>Course Content Management</w:t>
            </w: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EB2317C" w14:textId="309F498C" w:rsidR="009402F3" w:rsidRPr="00AC403D" w:rsidRDefault="00E85EE9" w:rsidP="00AC403D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  <w:r w:rsidRPr="00E85EE9">
              <w:rPr>
                <w:rFonts w:asciiTheme="majorHAnsi" w:hAnsiTheme="majorHAnsi" w:cstheme="majorHAnsi"/>
                <w:sz w:val="22"/>
                <w:szCs w:val="22"/>
              </w:rPr>
              <w:t>Instructors must be able to upload, organize, and manage course materials</w:t>
            </w:r>
            <w:r>
              <w:rPr>
                <w:rFonts w:asciiTheme="majorHAnsi" w:hAnsiTheme="majorHAnsi" w:cstheme="majorHAnsi"/>
                <w:sz w:val="22"/>
                <w:szCs w:val="22"/>
              </w:rPr>
              <w:t xml:space="preserve">, such as </w:t>
            </w:r>
            <w:r w:rsidRPr="00E85EE9">
              <w:rPr>
                <w:rFonts w:asciiTheme="majorHAnsi" w:hAnsiTheme="majorHAnsi" w:cstheme="majorHAnsi"/>
                <w:sz w:val="22"/>
                <w:szCs w:val="22"/>
              </w:rPr>
              <w:t>PDFs, videos, links, assignments.</w:t>
            </w:r>
            <w:r w:rsidR="00323889">
              <w:rPr>
                <w:rFonts w:asciiTheme="majorHAnsi" w:hAnsiTheme="majorHAnsi" w:cstheme="majorHAnsi"/>
                <w:sz w:val="22"/>
                <w:szCs w:val="22"/>
              </w:rPr>
              <w:t xml:space="preserve"> </w:t>
            </w:r>
            <w:r w:rsidR="00323889" w:rsidRPr="00E85EE9">
              <w:rPr>
                <w:rFonts w:asciiTheme="majorHAnsi" w:hAnsiTheme="majorHAnsi" w:cstheme="majorHAnsi"/>
                <w:sz w:val="22"/>
                <w:szCs w:val="22"/>
              </w:rPr>
              <w:t xml:space="preserve">A core function of </w:t>
            </w:r>
            <w:proofErr w:type="gramStart"/>
            <w:r w:rsidR="00323889" w:rsidRPr="00E85EE9">
              <w:rPr>
                <w:rFonts w:asciiTheme="majorHAnsi" w:hAnsiTheme="majorHAnsi" w:cstheme="majorHAnsi"/>
                <w:sz w:val="22"/>
                <w:szCs w:val="22"/>
              </w:rPr>
              <w:t>a LMS</w:t>
            </w:r>
            <w:proofErr w:type="gramEnd"/>
            <w:r w:rsidR="00323889" w:rsidRPr="00E85EE9">
              <w:rPr>
                <w:rFonts w:asciiTheme="majorHAnsi" w:hAnsiTheme="majorHAnsi" w:cstheme="majorHAnsi"/>
                <w:sz w:val="22"/>
                <w:szCs w:val="22"/>
              </w:rPr>
              <w:t xml:space="preserve"> is to </w:t>
            </w:r>
            <w:r w:rsidR="00323889">
              <w:rPr>
                <w:rFonts w:asciiTheme="majorHAnsi" w:hAnsiTheme="majorHAnsi" w:cstheme="majorHAnsi"/>
                <w:sz w:val="22"/>
                <w:szCs w:val="22"/>
              </w:rPr>
              <w:lastRenderedPageBreak/>
              <w:t>contain and distribute structured</w:t>
            </w:r>
            <w:r w:rsidR="00323889" w:rsidRPr="00E85EE9">
              <w:rPr>
                <w:rFonts w:asciiTheme="majorHAnsi" w:hAnsiTheme="majorHAnsi" w:cstheme="majorHAnsi"/>
                <w:sz w:val="22"/>
                <w:szCs w:val="22"/>
              </w:rPr>
              <w:t xml:space="preserve"> learning materials</w:t>
            </w:r>
            <w:r w:rsidR="00323889">
              <w:rPr>
                <w:rFonts w:asciiTheme="majorHAnsi" w:hAnsiTheme="majorHAnsi" w:cstheme="majorHAnsi"/>
                <w:sz w:val="22"/>
                <w:szCs w:val="22"/>
              </w:rPr>
              <w:t>.</w:t>
            </w: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77FD4D9" w14:textId="77777777" w:rsidR="00323889" w:rsidRPr="00323889" w:rsidRDefault="00323889" w:rsidP="00323889">
            <w:pPr>
              <w:spacing w:after="160" w:line="278" w:lineRule="auto"/>
              <w:rPr>
                <w:sz w:val="22"/>
                <w:szCs w:val="22"/>
              </w:rPr>
            </w:pPr>
            <w:proofErr w:type="spellStart"/>
            <w:r w:rsidRPr="00323889">
              <w:rPr>
                <w:sz w:val="22"/>
                <w:szCs w:val="22"/>
              </w:rPr>
              <w:lastRenderedPageBreak/>
              <w:t>Edutechnica</w:t>
            </w:r>
            <w:proofErr w:type="spellEnd"/>
            <w:r w:rsidRPr="00323889">
              <w:rPr>
                <w:sz w:val="22"/>
                <w:szCs w:val="22"/>
              </w:rPr>
              <w:t xml:space="preserve">. (2024). </w:t>
            </w:r>
            <w:r w:rsidRPr="00323889">
              <w:rPr>
                <w:i/>
                <w:iCs/>
                <w:sz w:val="22"/>
                <w:szCs w:val="22"/>
              </w:rPr>
              <w:t>LMS usage in higher education: 2024 update</w:t>
            </w:r>
            <w:r w:rsidRPr="00323889">
              <w:rPr>
                <w:sz w:val="22"/>
                <w:szCs w:val="22"/>
              </w:rPr>
              <w:t xml:space="preserve">. </w:t>
            </w:r>
            <w:hyperlink r:id="rId10" w:tgtFrame="_new" w:history="1">
              <w:r w:rsidRPr="00323889">
                <w:rPr>
                  <w:rStyle w:val="Hyperlink"/>
                  <w:sz w:val="22"/>
                  <w:szCs w:val="22"/>
                </w:rPr>
                <w:t>https://edutechnica.com</w:t>
              </w:r>
            </w:hyperlink>
          </w:p>
          <w:p w14:paraId="65212C86" w14:textId="7F07C0E4" w:rsidR="009402F3" w:rsidRPr="00AC403D" w:rsidRDefault="009402F3" w:rsidP="00AC403D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  <w:tr w:rsidR="009402F3" w:rsidRPr="00AC403D" w14:paraId="42818656" w14:textId="77777777" w:rsidTr="00AC403D">
        <w:tc>
          <w:tcPr>
            <w:tcW w:w="3116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51D5D85" w14:textId="746980A1" w:rsidR="009402F3" w:rsidRPr="00AC403D" w:rsidRDefault="00B142EC" w:rsidP="00AC403D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  <w:r w:rsidRPr="00B142EC">
              <w:rPr>
                <w:rFonts w:asciiTheme="majorHAnsi" w:hAnsiTheme="majorHAnsi" w:cstheme="majorHAnsi"/>
                <w:sz w:val="22"/>
                <w:szCs w:val="22"/>
              </w:rPr>
              <w:t>Third-Party Tool</w:t>
            </w:r>
            <w:r>
              <w:rPr>
                <w:rFonts w:asciiTheme="majorHAnsi" w:hAnsiTheme="majorHAnsi" w:cstheme="majorHAnsi"/>
                <w:sz w:val="22"/>
                <w:szCs w:val="22"/>
              </w:rPr>
              <w:t xml:space="preserve"> Support</w:t>
            </w: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2998578" w14:textId="1A20B905" w:rsidR="009402F3" w:rsidRPr="00AC403D" w:rsidRDefault="00B142EC" w:rsidP="00AC403D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  <w:r w:rsidRPr="00B142EC">
              <w:rPr>
                <w:rFonts w:asciiTheme="majorHAnsi" w:hAnsiTheme="majorHAnsi" w:cstheme="majorHAnsi"/>
                <w:sz w:val="22"/>
                <w:szCs w:val="22"/>
              </w:rPr>
              <w:t xml:space="preserve">The system should </w:t>
            </w:r>
            <w:r>
              <w:rPr>
                <w:rFonts w:asciiTheme="majorHAnsi" w:hAnsiTheme="majorHAnsi" w:cstheme="majorHAnsi"/>
                <w:sz w:val="22"/>
                <w:szCs w:val="22"/>
              </w:rPr>
              <w:t xml:space="preserve">support third-party </w:t>
            </w:r>
            <w:r w:rsidRPr="00B142EC">
              <w:rPr>
                <w:rFonts w:asciiTheme="majorHAnsi" w:hAnsiTheme="majorHAnsi" w:cstheme="majorHAnsi"/>
                <w:sz w:val="22"/>
                <w:szCs w:val="22"/>
              </w:rPr>
              <w:t>tools like Turnitin</w:t>
            </w:r>
            <w:r>
              <w:rPr>
                <w:rFonts w:asciiTheme="majorHAnsi" w:hAnsiTheme="majorHAnsi" w:cstheme="majorHAnsi"/>
                <w:sz w:val="22"/>
                <w:szCs w:val="22"/>
              </w:rPr>
              <w:t>.</w:t>
            </w:r>
            <w:r w:rsidR="00323889">
              <w:rPr>
                <w:rFonts w:asciiTheme="majorHAnsi" w:hAnsiTheme="majorHAnsi" w:cstheme="majorHAnsi"/>
                <w:sz w:val="22"/>
                <w:szCs w:val="22"/>
              </w:rPr>
              <w:t xml:space="preserve"> Third-party tools e</w:t>
            </w:r>
            <w:r w:rsidR="00323889" w:rsidRPr="00B142EC">
              <w:rPr>
                <w:rFonts w:asciiTheme="majorHAnsi" w:hAnsiTheme="majorHAnsi" w:cstheme="majorHAnsi"/>
                <w:sz w:val="22"/>
                <w:szCs w:val="22"/>
              </w:rPr>
              <w:t>nhanc</w:t>
            </w:r>
            <w:r w:rsidR="00323889">
              <w:rPr>
                <w:rFonts w:asciiTheme="majorHAnsi" w:hAnsiTheme="majorHAnsi" w:cstheme="majorHAnsi"/>
                <w:sz w:val="22"/>
                <w:szCs w:val="22"/>
              </w:rPr>
              <w:t xml:space="preserve">e </w:t>
            </w:r>
            <w:proofErr w:type="gramStart"/>
            <w:r w:rsidR="00323889">
              <w:rPr>
                <w:rFonts w:asciiTheme="majorHAnsi" w:hAnsiTheme="majorHAnsi" w:cstheme="majorHAnsi"/>
                <w:sz w:val="22"/>
                <w:szCs w:val="22"/>
              </w:rPr>
              <w:t>a LMS’s</w:t>
            </w:r>
            <w:proofErr w:type="gramEnd"/>
            <w:r w:rsidR="00323889">
              <w:rPr>
                <w:rFonts w:asciiTheme="majorHAnsi" w:hAnsiTheme="majorHAnsi" w:cstheme="majorHAnsi"/>
                <w:sz w:val="22"/>
                <w:szCs w:val="22"/>
              </w:rPr>
              <w:t xml:space="preserve"> </w:t>
            </w:r>
            <w:r w:rsidR="00323889" w:rsidRPr="00B142EC">
              <w:rPr>
                <w:rFonts w:asciiTheme="majorHAnsi" w:hAnsiTheme="majorHAnsi" w:cstheme="majorHAnsi"/>
                <w:sz w:val="22"/>
                <w:szCs w:val="22"/>
              </w:rPr>
              <w:t>functionality</w:t>
            </w:r>
            <w:r w:rsidR="00323889">
              <w:rPr>
                <w:rFonts w:asciiTheme="majorHAnsi" w:hAnsiTheme="majorHAnsi" w:cstheme="majorHAnsi"/>
                <w:sz w:val="22"/>
                <w:szCs w:val="22"/>
              </w:rPr>
              <w:t>.</w:t>
            </w: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6A21160" w14:textId="1543938F" w:rsidR="009402F3" w:rsidRPr="00323889" w:rsidRDefault="00323889" w:rsidP="00AC403D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  <w:r w:rsidRPr="00323889">
              <w:rPr>
                <w:rFonts w:asciiTheme="majorHAnsi" w:hAnsiTheme="majorHAnsi" w:cstheme="majorHAnsi"/>
                <w:sz w:val="22"/>
                <w:szCs w:val="22"/>
              </w:rPr>
              <w:t xml:space="preserve">Educause. (2020). </w:t>
            </w:r>
            <w:r w:rsidRPr="00323889">
              <w:rPr>
                <w:rFonts w:asciiTheme="majorHAnsi" w:hAnsiTheme="majorHAnsi" w:cstheme="majorHAnsi"/>
                <w:i/>
                <w:iCs/>
                <w:sz w:val="22"/>
                <w:szCs w:val="22"/>
              </w:rPr>
              <w:t>7 Things You Should Know About LMS Integration</w:t>
            </w:r>
            <w:r w:rsidRPr="00323889">
              <w:rPr>
                <w:rFonts w:asciiTheme="majorHAnsi" w:hAnsiTheme="majorHAnsi" w:cstheme="majorHAnsi"/>
                <w:sz w:val="22"/>
                <w:szCs w:val="22"/>
              </w:rPr>
              <w:t>. https://library.educause.edu/resources/2020/2/7-things-you-should-know-about-lms-integration</w:t>
            </w:r>
          </w:p>
        </w:tc>
      </w:tr>
      <w:tr w:rsidR="009402F3" w:rsidRPr="00AC403D" w14:paraId="1F31ED43" w14:textId="77777777" w:rsidTr="00AC403D">
        <w:tc>
          <w:tcPr>
            <w:tcW w:w="3116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E0B71D2" w14:textId="1DE85EC3" w:rsidR="009402F3" w:rsidRPr="00AC403D" w:rsidRDefault="00B142EC" w:rsidP="00AC403D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Mobile Device Accessibility</w:t>
            </w: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81A8AAA" w14:textId="3735E67A" w:rsidR="009402F3" w:rsidRPr="00323889" w:rsidRDefault="00B142EC" w:rsidP="00AC403D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  <w:r w:rsidRPr="00323889">
              <w:rPr>
                <w:sz w:val="22"/>
                <w:szCs w:val="22"/>
              </w:rPr>
              <w:t>The system should be accessible on mobile devices via an app or mobile browsers.</w:t>
            </w:r>
            <w:r w:rsidR="00323889" w:rsidRPr="00323889">
              <w:rPr>
                <w:sz w:val="22"/>
                <w:szCs w:val="22"/>
              </w:rPr>
              <w:t xml:space="preserve"> With the popularity of smartphones and tablets, mobile accessibility is important.</w:t>
            </w:r>
            <w:r w:rsidRPr="00323889">
              <w:rPr>
                <w:sz w:val="22"/>
                <w:szCs w:val="22"/>
              </w:rPr>
              <w:br/>
            </w: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D465B85" w14:textId="1736C016" w:rsidR="009402F3" w:rsidRPr="00323889" w:rsidRDefault="00323889" w:rsidP="00AC403D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  <w:r w:rsidRPr="00323889">
              <w:rPr>
                <w:sz w:val="22"/>
                <w:szCs w:val="22"/>
              </w:rPr>
              <w:t>(</w:t>
            </w:r>
            <w:r w:rsidR="00B142EC" w:rsidRPr="00323889">
              <w:rPr>
                <w:sz w:val="22"/>
                <w:szCs w:val="22"/>
              </w:rPr>
              <w:t>Dahlstrom et al., 2014</w:t>
            </w:r>
            <w:r w:rsidRPr="00323889">
              <w:rPr>
                <w:sz w:val="22"/>
                <w:szCs w:val="22"/>
              </w:rPr>
              <w:t>)</w:t>
            </w:r>
          </w:p>
        </w:tc>
      </w:tr>
    </w:tbl>
    <w:p w14:paraId="57D5BA7F" w14:textId="77777777" w:rsidR="00594426" w:rsidRDefault="00594426" w:rsidP="00AC403D">
      <w:pPr>
        <w:suppressAutoHyphens/>
        <w:spacing w:line="240" w:lineRule="auto"/>
        <w:contextualSpacing/>
        <w:rPr>
          <w:rFonts w:asciiTheme="majorHAnsi" w:hAnsiTheme="majorHAnsi" w:cstheme="majorHAnsi"/>
          <w:sz w:val="22"/>
          <w:szCs w:val="22"/>
        </w:rPr>
      </w:pPr>
    </w:p>
    <w:p w14:paraId="39B29676" w14:textId="77777777" w:rsidR="00594426" w:rsidRDefault="00594426" w:rsidP="00AC403D">
      <w:pPr>
        <w:suppressAutoHyphens/>
        <w:spacing w:line="240" w:lineRule="auto"/>
        <w:contextualSpacing/>
        <w:rPr>
          <w:rFonts w:asciiTheme="majorHAnsi" w:hAnsiTheme="majorHAnsi" w:cstheme="majorHAnsi"/>
          <w:sz w:val="22"/>
          <w:szCs w:val="22"/>
        </w:rPr>
      </w:pPr>
    </w:p>
    <w:p w14:paraId="0A20A510" w14:textId="77777777" w:rsidR="00594426" w:rsidRDefault="00594426" w:rsidP="00AC403D">
      <w:pPr>
        <w:suppressAutoHyphens/>
        <w:spacing w:line="240" w:lineRule="auto"/>
        <w:contextualSpacing/>
        <w:rPr>
          <w:rFonts w:asciiTheme="majorHAnsi" w:hAnsiTheme="majorHAnsi" w:cstheme="majorHAnsi"/>
          <w:sz w:val="22"/>
          <w:szCs w:val="22"/>
        </w:rPr>
      </w:pPr>
    </w:p>
    <w:p w14:paraId="659D9A26" w14:textId="77777777" w:rsidR="004B69D6" w:rsidRPr="00AC403D" w:rsidRDefault="004B69D6" w:rsidP="00AC403D">
      <w:pPr>
        <w:suppressAutoHyphens/>
        <w:spacing w:line="240" w:lineRule="auto"/>
        <w:contextualSpacing/>
        <w:rPr>
          <w:rFonts w:asciiTheme="majorHAnsi" w:hAnsiTheme="majorHAnsi" w:cstheme="majorHAnsi"/>
          <w:sz w:val="22"/>
          <w:szCs w:val="22"/>
        </w:rPr>
      </w:pPr>
    </w:p>
    <w:p w14:paraId="01CB0908" w14:textId="5B7F9A59" w:rsidR="009402F3" w:rsidRDefault="003D3B64" w:rsidP="00AC403D">
      <w:pPr>
        <w:pStyle w:val="Heading2"/>
      </w:pPr>
      <w:r>
        <w:t>Non</w:t>
      </w:r>
      <w:r w:rsidR="00F82FF1" w:rsidRPr="00AC403D">
        <w:t>functional Requirements</w:t>
      </w:r>
    </w:p>
    <w:p w14:paraId="4BFE68E0" w14:textId="77777777" w:rsidR="00AC403D" w:rsidRPr="00AC403D" w:rsidRDefault="00AC403D" w:rsidP="00AC403D"/>
    <w:tbl>
      <w:tblPr>
        <w:tblStyle w:val="a8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16"/>
        <w:gridCol w:w="3117"/>
        <w:gridCol w:w="3117"/>
      </w:tblGrid>
      <w:tr w:rsidR="009402F3" w:rsidRPr="00AC403D" w14:paraId="36A57104" w14:textId="77777777" w:rsidTr="00AC403D">
        <w:trPr>
          <w:tblHeader/>
        </w:trPr>
        <w:tc>
          <w:tcPr>
            <w:tcW w:w="3116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5261B32" w14:textId="2CA46782" w:rsidR="009402F3" w:rsidRPr="00AC403D" w:rsidRDefault="003D3B64" w:rsidP="00AC403D">
            <w:pPr>
              <w:suppressAutoHyphens/>
              <w:contextualSpacing/>
              <w:rPr>
                <w:rFonts w:asciiTheme="majorHAnsi" w:hAnsiTheme="majorHAnsi" w:cstheme="majorHAnsi"/>
                <w:b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b/>
                <w:sz w:val="22"/>
                <w:szCs w:val="22"/>
              </w:rPr>
              <w:t>Non</w:t>
            </w:r>
            <w:r w:rsidR="00F82FF1" w:rsidRPr="00AC403D">
              <w:rPr>
                <w:rFonts w:asciiTheme="majorHAnsi" w:hAnsiTheme="majorHAnsi" w:cstheme="majorHAnsi"/>
                <w:b/>
                <w:sz w:val="22"/>
                <w:szCs w:val="22"/>
              </w:rPr>
              <w:t>functional Requirement</w:t>
            </w: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1EE3C37" w14:textId="2895467D" w:rsidR="009402F3" w:rsidRPr="00AC403D" w:rsidRDefault="00F82FF1" w:rsidP="00AC403D">
            <w:pPr>
              <w:suppressAutoHyphens/>
              <w:contextualSpacing/>
              <w:rPr>
                <w:rFonts w:asciiTheme="majorHAnsi" w:hAnsiTheme="majorHAnsi" w:cstheme="majorHAnsi"/>
                <w:b/>
                <w:sz w:val="22"/>
                <w:szCs w:val="22"/>
              </w:rPr>
            </w:pPr>
            <w:r w:rsidRPr="00AC403D">
              <w:rPr>
                <w:rFonts w:asciiTheme="majorHAnsi" w:hAnsiTheme="majorHAnsi" w:cstheme="majorHAnsi"/>
                <w:b/>
                <w:sz w:val="22"/>
                <w:szCs w:val="22"/>
              </w:rPr>
              <w:t>Rationale for Requirement</w:t>
            </w: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B88B571" w14:textId="77777777" w:rsidR="009402F3" w:rsidRPr="00AC403D" w:rsidRDefault="00F82FF1" w:rsidP="00AC403D">
            <w:pPr>
              <w:suppressAutoHyphens/>
              <w:contextualSpacing/>
              <w:rPr>
                <w:rFonts w:asciiTheme="majorHAnsi" w:hAnsiTheme="majorHAnsi" w:cstheme="majorHAnsi"/>
                <w:b/>
                <w:sz w:val="22"/>
                <w:szCs w:val="22"/>
              </w:rPr>
            </w:pPr>
            <w:r w:rsidRPr="00AC403D">
              <w:rPr>
                <w:rFonts w:asciiTheme="majorHAnsi" w:hAnsiTheme="majorHAnsi" w:cstheme="majorHAnsi"/>
                <w:b/>
                <w:sz w:val="22"/>
                <w:szCs w:val="22"/>
              </w:rPr>
              <w:t>Source(s), APA format</w:t>
            </w:r>
          </w:p>
        </w:tc>
      </w:tr>
      <w:tr w:rsidR="009402F3" w:rsidRPr="00AC403D" w14:paraId="42617D95" w14:textId="77777777" w:rsidTr="00AC403D">
        <w:tc>
          <w:tcPr>
            <w:tcW w:w="3116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3ED8371" w14:textId="47596684" w:rsidR="009402F3" w:rsidRPr="00AC403D" w:rsidRDefault="00B142EC" w:rsidP="00AC403D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  <w:r w:rsidRPr="00B142EC">
              <w:rPr>
                <w:rFonts w:asciiTheme="majorHAnsi" w:hAnsiTheme="majorHAnsi" w:cstheme="majorHAnsi"/>
                <w:sz w:val="22"/>
                <w:szCs w:val="22"/>
              </w:rPr>
              <w:t>Cross-Platform Usability</w:t>
            </w: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9D8497C" w14:textId="57D68809" w:rsidR="009402F3" w:rsidRPr="00AC403D" w:rsidRDefault="00B142EC" w:rsidP="00AC403D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  <w:r w:rsidRPr="00B142EC">
              <w:rPr>
                <w:rFonts w:asciiTheme="majorHAnsi" w:hAnsiTheme="majorHAnsi" w:cstheme="majorHAnsi"/>
                <w:sz w:val="22"/>
                <w:szCs w:val="22"/>
              </w:rPr>
              <w:t>The LMS must be accessible</w:t>
            </w:r>
            <w:r>
              <w:rPr>
                <w:rFonts w:asciiTheme="majorHAnsi" w:hAnsiTheme="majorHAnsi" w:cstheme="majorHAnsi"/>
                <w:sz w:val="22"/>
                <w:szCs w:val="22"/>
              </w:rPr>
              <w:t xml:space="preserve"> </w:t>
            </w:r>
            <w:r w:rsidRPr="00B142EC">
              <w:rPr>
                <w:rFonts w:asciiTheme="majorHAnsi" w:hAnsiTheme="majorHAnsi" w:cstheme="majorHAnsi"/>
                <w:sz w:val="22"/>
                <w:szCs w:val="22"/>
              </w:rPr>
              <w:t>across various operating systems (Windows, macOS, iOS, Android) and browsers (Chrome, Firefox, Safari, Edge).</w:t>
            </w:r>
            <w:r w:rsidR="00323889">
              <w:rPr>
                <w:rFonts w:asciiTheme="majorHAnsi" w:hAnsiTheme="majorHAnsi" w:cstheme="majorHAnsi"/>
                <w:sz w:val="22"/>
                <w:szCs w:val="22"/>
              </w:rPr>
              <w:t xml:space="preserve"> </w:t>
            </w:r>
            <w:r w:rsidR="00323889" w:rsidRPr="00B142EC">
              <w:rPr>
                <w:rFonts w:asciiTheme="majorHAnsi" w:hAnsiTheme="majorHAnsi" w:cstheme="majorHAnsi"/>
                <w:sz w:val="22"/>
                <w:szCs w:val="22"/>
              </w:rPr>
              <w:t>Ensuring cross-platform compatibility increases accessibility and user satisfaction</w:t>
            </w:r>
            <w:r w:rsidR="00323889">
              <w:rPr>
                <w:rFonts w:asciiTheme="majorHAnsi" w:hAnsiTheme="majorHAnsi" w:cstheme="majorHAnsi"/>
                <w:sz w:val="22"/>
                <w:szCs w:val="22"/>
              </w:rPr>
              <w:t>.</w:t>
            </w: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A1C0A18" w14:textId="77777777" w:rsidR="00323889" w:rsidRPr="00F71D95" w:rsidRDefault="00323889" w:rsidP="00323889">
            <w:pPr>
              <w:spacing w:after="160" w:line="278" w:lineRule="auto"/>
              <w:rPr>
                <w:sz w:val="22"/>
                <w:szCs w:val="22"/>
              </w:rPr>
            </w:pPr>
            <w:r w:rsidRPr="00F71D95">
              <w:rPr>
                <w:sz w:val="22"/>
                <w:szCs w:val="22"/>
              </w:rPr>
              <w:t xml:space="preserve">Watson, W. R., &amp; Watson, S. L. (2007). An Argument for Clarity: What are Learning Management Systems, </w:t>
            </w:r>
            <w:proofErr w:type="gramStart"/>
            <w:r w:rsidRPr="00F71D95">
              <w:rPr>
                <w:sz w:val="22"/>
                <w:szCs w:val="22"/>
              </w:rPr>
              <w:t>What</w:t>
            </w:r>
            <w:proofErr w:type="gramEnd"/>
            <w:r w:rsidRPr="00F71D95">
              <w:rPr>
                <w:sz w:val="22"/>
                <w:szCs w:val="22"/>
              </w:rPr>
              <w:t xml:space="preserve"> </w:t>
            </w:r>
            <w:proofErr w:type="gramStart"/>
            <w:r w:rsidRPr="00F71D95">
              <w:rPr>
                <w:sz w:val="22"/>
                <w:szCs w:val="22"/>
              </w:rPr>
              <w:t>are</w:t>
            </w:r>
            <w:proofErr w:type="gramEnd"/>
            <w:r w:rsidRPr="00F71D95">
              <w:rPr>
                <w:sz w:val="22"/>
                <w:szCs w:val="22"/>
              </w:rPr>
              <w:t xml:space="preserve"> They Not, and What Should They Become? </w:t>
            </w:r>
            <w:proofErr w:type="spellStart"/>
            <w:r w:rsidRPr="00F71D95">
              <w:rPr>
                <w:i/>
                <w:iCs/>
                <w:sz w:val="22"/>
                <w:szCs w:val="22"/>
              </w:rPr>
              <w:t>TechTrends</w:t>
            </w:r>
            <w:proofErr w:type="spellEnd"/>
            <w:r w:rsidRPr="00F71D95">
              <w:rPr>
                <w:i/>
                <w:iCs/>
                <w:sz w:val="22"/>
                <w:szCs w:val="22"/>
              </w:rPr>
              <w:t>, 51</w:t>
            </w:r>
            <w:r w:rsidRPr="00F71D95">
              <w:rPr>
                <w:sz w:val="22"/>
                <w:szCs w:val="22"/>
              </w:rPr>
              <w:t>(2), 28–34.</w:t>
            </w:r>
          </w:p>
          <w:p w14:paraId="0988062C" w14:textId="63951A3A" w:rsidR="009402F3" w:rsidRPr="00F71D95" w:rsidRDefault="009402F3" w:rsidP="00AC403D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  <w:tr w:rsidR="009402F3" w:rsidRPr="00AC403D" w14:paraId="70153753" w14:textId="77777777" w:rsidTr="00AC403D">
        <w:tc>
          <w:tcPr>
            <w:tcW w:w="3116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11B8E6D" w14:textId="3F29E8B5" w:rsidR="009402F3" w:rsidRPr="00AC5641" w:rsidRDefault="003E2B03" w:rsidP="00AC403D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  <w:r w:rsidRPr="00AC5641">
              <w:rPr>
                <w:sz w:val="22"/>
                <w:szCs w:val="22"/>
              </w:rPr>
              <w:t>System Availability</w:t>
            </w: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933C883" w14:textId="7C2398DC" w:rsidR="009402F3" w:rsidRPr="00F71D95" w:rsidRDefault="003E2B03" w:rsidP="00AC403D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  <w:r w:rsidRPr="00F71D95">
              <w:rPr>
                <w:sz w:val="22"/>
                <w:szCs w:val="22"/>
              </w:rPr>
              <w:t>The LMS must be available for close to 100% of the time.</w:t>
            </w:r>
            <w:r w:rsidR="00323889" w:rsidRPr="00F71D95">
              <w:rPr>
                <w:sz w:val="22"/>
                <w:szCs w:val="22"/>
              </w:rPr>
              <w:t xml:space="preserve"> Availability ensures minimal disruption to learning, which is critical for student and faculty satisfaction.</w:t>
            </w: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2306507" w14:textId="5C77E73E" w:rsidR="003E2B03" w:rsidRPr="00F71D95" w:rsidRDefault="00323889" w:rsidP="003E2B03">
            <w:pPr>
              <w:spacing w:after="160" w:line="278" w:lineRule="auto"/>
              <w:rPr>
                <w:sz w:val="22"/>
                <w:szCs w:val="22"/>
              </w:rPr>
            </w:pPr>
            <w:r w:rsidRPr="00F71D95">
              <w:rPr>
                <w:sz w:val="22"/>
                <w:szCs w:val="22"/>
              </w:rPr>
              <w:t>(</w:t>
            </w:r>
            <w:r w:rsidR="003E2B03" w:rsidRPr="00F71D95">
              <w:rPr>
                <w:sz w:val="22"/>
                <w:szCs w:val="22"/>
              </w:rPr>
              <w:t>Watson &amp; Watson, 2007</w:t>
            </w:r>
            <w:r w:rsidRPr="00F71D95">
              <w:rPr>
                <w:sz w:val="22"/>
                <w:szCs w:val="22"/>
              </w:rPr>
              <w:t>)</w:t>
            </w:r>
          </w:p>
          <w:p w14:paraId="22A0060F" w14:textId="77777777" w:rsidR="009402F3" w:rsidRPr="00F71D95" w:rsidRDefault="009402F3" w:rsidP="00AC403D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  <w:tr w:rsidR="009402F3" w:rsidRPr="00AC403D" w14:paraId="1A18605B" w14:textId="77777777" w:rsidTr="00AC403D">
        <w:tc>
          <w:tcPr>
            <w:tcW w:w="3116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8F86F19" w14:textId="40E1E204" w:rsidR="009402F3" w:rsidRPr="00AC5641" w:rsidRDefault="003E2B03" w:rsidP="00AC403D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  <w:r w:rsidRPr="00AC5641">
              <w:rPr>
                <w:sz w:val="22"/>
                <w:szCs w:val="22"/>
              </w:rPr>
              <w:t>Scalability</w:t>
            </w: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DCB0D56" w14:textId="3E21A9F2" w:rsidR="009402F3" w:rsidRPr="00F71D95" w:rsidRDefault="003E2B03" w:rsidP="00AC403D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  <w:r w:rsidRPr="00F71D95">
              <w:rPr>
                <w:sz w:val="22"/>
                <w:szCs w:val="22"/>
              </w:rPr>
              <w:t xml:space="preserve">The LMS must support a growing number of users and courses without affecting </w:t>
            </w:r>
            <w:proofErr w:type="gramStart"/>
            <w:r w:rsidRPr="00F71D95">
              <w:rPr>
                <w:sz w:val="22"/>
                <w:szCs w:val="22"/>
              </w:rPr>
              <w:t>performance</w:t>
            </w:r>
            <w:proofErr w:type="gramEnd"/>
            <w:r w:rsidRPr="00F71D95">
              <w:rPr>
                <w:sz w:val="22"/>
                <w:szCs w:val="22"/>
              </w:rPr>
              <w:t xml:space="preserve"> of the system.</w:t>
            </w:r>
            <w:r w:rsidR="00323889" w:rsidRPr="00F71D95">
              <w:rPr>
                <w:sz w:val="22"/>
                <w:szCs w:val="22"/>
              </w:rPr>
              <w:t xml:space="preserve"> As </w:t>
            </w:r>
            <w:proofErr w:type="spellStart"/>
            <w:r w:rsidR="00323889" w:rsidRPr="00F71D95">
              <w:rPr>
                <w:sz w:val="22"/>
                <w:szCs w:val="22"/>
              </w:rPr>
              <w:t>YOUser</w:t>
            </w:r>
            <w:proofErr w:type="spellEnd"/>
            <w:r w:rsidR="00323889" w:rsidRPr="00F71D95">
              <w:rPr>
                <w:sz w:val="22"/>
                <w:szCs w:val="22"/>
              </w:rPr>
              <w:t xml:space="preserve"> University grows, the system must be able to easily scale to accommodate more </w:t>
            </w:r>
            <w:r w:rsidR="00323889" w:rsidRPr="00F71D95">
              <w:rPr>
                <w:sz w:val="22"/>
                <w:szCs w:val="22"/>
              </w:rPr>
              <w:lastRenderedPageBreak/>
              <w:t>users and data.</w:t>
            </w:r>
            <w:r w:rsidRPr="00F71D95">
              <w:rPr>
                <w:sz w:val="22"/>
                <w:szCs w:val="22"/>
              </w:rPr>
              <w:br/>
            </w: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3A51528" w14:textId="77777777" w:rsidR="00323889" w:rsidRPr="00F71D95" w:rsidRDefault="00323889" w:rsidP="00323889">
            <w:pPr>
              <w:spacing w:after="160" w:line="278" w:lineRule="auto"/>
              <w:rPr>
                <w:sz w:val="22"/>
                <w:szCs w:val="22"/>
              </w:rPr>
            </w:pPr>
            <w:r w:rsidRPr="00F71D95">
              <w:rPr>
                <w:sz w:val="22"/>
                <w:szCs w:val="22"/>
              </w:rPr>
              <w:lastRenderedPageBreak/>
              <w:t>Al-</w:t>
            </w:r>
            <w:proofErr w:type="spellStart"/>
            <w:r w:rsidRPr="00F71D95">
              <w:rPr>
                <w:sz w:val="22"/>
                <w:szCs w:val="22"/>
              </w:rPr>
              <w:t>Kahtani</w:t>
            </w:r>
            <w:proofErr w:type="spellEnd"/>
            <w:r w:rsidRPr="00F71D95">
              <w:rPr>
                <w:sz w:val="22"/>
                <w:szCs w:val="22"/>
              </w:rPr>
              <w:t xml:space="preserve">, N. S. (2015). </w:t>
            </w:r>
            <w:r w:rsidRPr="00F71D95">
              <w:rPr>
                <w:i/>
                <w:iCs/>
                <w:sz w:val="22"/>
                <w:szCs w:val="22"/>
              </w:rPr>
              <w:t>Evaluating Learning Management Systems: Adaptability in Higher Education.</w:t>
            </w:r>
            <w:r w:rsidRPr="00F71D95">
              <w:rPr>
                <w:sz w:val="22"/>
                <w:szCs w:val="22"/>
              </w:rPr>
              <w:t xml:space="preserve"> International Journal of Information and Education </w:t>
            </w:r>
            <w:r w:rsidRPr="00F71D95">
              <w:rPr>
                <w:sz w:val="22"/>
                <w:szCs w:val="22"/>
              </w:rPr>
              <w:lastRenderedPageBreak/>
              <w:t xml:space="preserve">Technology, 5(6), 409–415. </w:t>
            </w:r>
            <w:hyperlink r:id="rId11" w:history="1">
              <w:r w:rsidRPr="00F71D95">
                <w:rPr>
                  <w:rStyle w:val="Hyperlink"/>
                  <w:sz w:val="22"/>
                  <w:szCs w:val="22"/>
                </w:rPr>
                <w:t>https://doi.org/10.7763/IJIET.2015.V5.543</w:t>
              </w:r>
            </w:hyperlink>
          </w:p>
          <w:p w14:paraId="21CB94CE" w14:textId="77777777" w:rsidR="009402F3" w:rsidRPr="00F71D95" w:rsidRDefault="009402F3" w:rsidP="00AC403D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  <w:tr w:rsidR="009402F3" w:rsidRPr="00AC403D" w14:paraId="231DB19C" w14:textId="77777777" w:rsidTr="00AC403D">
        <w:tc>
          <w:tcPr>
            <w:tcW w:w="3116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4353B68" w14:textId="7F366AB5" w:rsidR="009402F3" w:rsidRPr="00AC5641" w:rsidRDefault="003E2B03" w:rsidP="00AC403D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  <w:r w:rsidRPr="00AC5641">
              <w:rPr>
                <w:sz w:val="22"/>
                <w:szCs w:val="22"/>
              </w:rPr>
              <w:lastRenderedPageBreak/>
              <w:t>Data Security</w:t>
            </w: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934CF08" w14:textId="4AFAEAE6" w:rsidR="009402F3" w:rsidRPr="00F71D95" w:rsidRDefault="003E2B03" w:rsidP="00AC403D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  <w:r w:rsidRPr="00F71D95">
              <w:rPr>
                <w:sz w:val="22"/>
                <w:szCs w:val="22"/>
              </w:rPr>
              <w:t>The LMS must use encryption, access control, and secure authentication to protect sensitive student data.</w:t>
            </w:r>
            <w:r w:rsidR="00323889" w:rsidRPr="00F71D95">
              <w:rPr>
                <w:sz w:val="22"/>
                <w:szCs w:val="22"/>
              </w:rPr>
              <w:t xml:space="preserve"> Security protects sensitive user data and ensures compliance with regulations like FERPA and GDPR.</w:t>
            </w: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9F76655" w14:textId="7EEF0F49" w:rsidR="009402F3" w:rsidRPr="00F71D95" w:rsidRDefault="003E2B03" w:rsidP="00AC403D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  <w:r w:rsidRPr="00F71D95">
              <w:rPr>
                <w:sz w:val="22"/>
                <w:szCs w:val="22"/>
              </w:rPr>
              <w:t>(Al-Azawei et al., 2017)</w:t>
            </w:r>
          </w:p>
        </w:tc>
      </w:tr>
      <w:tr w:rsidR="009402F3" w:rsidRPr="00AC403D" w14:paraId="632AD496" w14:textId="77777777" w:rsidTr="00AC403D">
        <w:tc>
          <w:tcPr>
            <w:tcW w:w="3116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5336259" w14:textId="0C31A8D0" w:rsidR="009402F3" w:rsidRPr="00AC403D" w:rsidRDefault="003E2B03" w:rsidP="00AC403D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  <w:r w:rsidRPr="003E2B03">
              <w:rPr>
                <w:rFonts w:asciiTheme="majorHAnsi" w:hAnsiTheme="majorHAnsi" w:cstheme="majorHAnsi"/>
                <w:sz w:val="22"/>
                <w:szCs w:val="22"/>
              </w:rPr>
              <w:t>User-Friendly Interface</w:t>
            </w: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F50BE68" w14:textId="16D1E954" w:rsidR="009402F3" w:rsidRPr="00AC403D" w:rsidRDefault="003E2B03" w:rsidP="00AC403D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  <w:r w:rsidRPr="003E2B03">
              <w:rPr>
                <w:rFonts w:asciiTheme="majorHAnsi" w:hAnsiTheme="majorHAnsi" w:cstheme="majorHAnsi"/>
                <w:sz w:val="22"/>
                <w:szCs w:val="22"/>
              </w:rPr>
              <w:t xml:space="preserve">The LMS should have </w:t>
            </w:r>
            <w:r>
              <w:rPr>
                <w:rFonts w:asciiTheme="majorHAnsi" w:hAnsiTheme="majorHAnsi" w:cstheme="majorHAnsi"/>
                <w:sz w:val="22"/>
                <w:szCs w:val="22"/>
              </w:rPr>
              <w:t>easy</w:t>
            </w:r>
            <w:r w:rsidRPr="003E2B03">
              <w:rPr>
                <w:rFonts w:asciiTheme="majorHAnsi" w:hAnsiTheme="majorHAnsi" w:cstheme="majorHAnsi"/>
                <w:sz w:val="22"/>
                <w:szCs w:val="22"/>
              </w:rPr>
              <w:t xml:space="preserve"> navigation to reduce the learning curve for new users.</w:t>
            </w: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7A57FF6" w14:textId="76AB0DAC" w:rsidR="009402F3" w:rsidRPr="00AC403D" w:rsidRDefault="00323889" w:rsidP="00AC403D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  <w:r w:rsidRPr="00323889">
              <w:rPr>
                <w:rFonts w:asciiTheme="majorHAnsi" w:hAnsiTheme="majorHAnsi" w:cstheme="majorHAnsi"/>
                <w:sz w:val="22"/>
                <w:szCs w:val="22"/>
              </w:rPr>
              <w:t xml:space="preserve">Lieberman, M. (2018). </w:t>
            </w:r>
            <w:r w:rsidRPr="00323889">
              <w:rPr>
                <w:rFonts w:asciiTheme="majorHAnsi" w:hAnsiTheme="majorHAnsi" w:cstheme="majorHAnsi"/>
                <w:i/>
                <w:iCs/>
                <w:sz w:val="22"/>
                <w:szCs w:val="22"/>
              </w:rPr>
              <w:t>Canvas tops list of most usable LMSs, faculty survey finds</w:t>
            </w:r>
            <w:r w:rsidRPr="00323889">
              <w:rPr>
                <w:rFonts w:asciiTheme="majorHAnsi" w:hAnsiTheme="majorHAnsi" w:cstheme="majorHAnsi"/>
                <w:sz w:val="22"/>
                <w:szCs w:val="22"/>
              </w:rPr>
              <w:t>. Education Dive. https://www.highereddive.com/news/canvas-tops-list-of-most-usable-lmss-faculty-survey-finds/538464/</w:t>
            </w:r>
          </w:p>
        </w:tc>
      </w:tr>
      <w:tr w:rsidR="009402F3" w:rsidRPr="00AC403D" w14:paraId="3C226E09" w14:textId="77777777" w:rsidTr="00AC403D">
        <w:tc>
          <w:tcPr>
            <w:tcW w:w="3116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D2A5E9F" w14:textId="74C0AF24" w:rsidR="009402F3" w:rsidRPr="00AC403D" w:rsidRDefault="00F71D95" w:rsidP="00AC403D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  <w:r w:rsidRPr="00F71D95">
              <w:rPr>
                <w:rFonts w:asciiTheme="majorHAnsi" w:hAnsiTheme="majorHAnsi" w:cstheme="majorHAnsi"/>
                <w:sz w:val="22"/>
                <w:szCs w:val="22"/>
              </w:rPr>
              <w:t>Technical Support</w:t>
            </w: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D7CFBB0" w14:textId="59349E81" w:rsidR="009402F3" w:rsidRPr="00AC403D" w:rsidRDefault="00F71D95" w:rsidP="00AC403D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  <w:r w:rsidRPr="00F71D95">
              <w:rPr>
                <w:rFonts w:asciiTheme="majorHAnsi" w:hAnsiTheme="majorHAnsi" w:cstheme="majorHAnsi"/>
                <w:sz w:val="22"/>
                <w:szCs w:val="22"/>
              </w:rPr>
              <w:t xml:space="preserve">Students and instructors </w:t>
            </w:r>
            <w:r>
              <w:rPr>
                <w:rFonts w:asciiTheme="majorHAnsi" w:hAnsiTheme="majorHAnsi" w:cstheme="majorHAnsi"/>
                <w:sz w:val="22"/>
                <w:szCs w:val="22"/>
              </w:rPr>
              <w:t xml:space="preserve">will </w:t>
            </w:r>
            <w:r w:rsidRPr="00F71D95">
              <w:rPr>
                <w:rFonts w:asciiTheme="majorHAnsi" w:hAnsiTheme="majorHAnsi" w:cstheme="majorHAnsi"/>
                <w:sz w:val="22"/>
                <w:szCs w:val="22"/>
              </w:rPr>
              <w:t xml:space="preserve">need real-time help. </w:t>
            </w:r>
            <w:r>
              <w:rPr>
                <w:rFonts w:asciiTheme="majorHAnsi" w:hAnsiTheme="majorHAnsi" w:cstheme="majorHAnsi"/>
                <w:sz w:val="22"/>
                <w:szCs w:val="22"/>
              </w:rPr>
              <w:t xml:space="preserve">Technical </w:t>
            </w:r>
            <w:r w:rsidRPr="00F71D95">
              <w:rPr>
                <w:rFonts w:asciiTheme="majorHAnsi" w:hAnsiTheme="majorHAnsi" w:cstheme="majorHAnsi"/>
                <w:sz w:val="22"/>
                <w:szCs w:val="22"/>
              </w:rPr>
              <w:t>support is crucial to avoid delays</w:t>
            </w:r>
            <w:r>
              <w:rPr>
                <w:rFonts w:asciiTheme="majorHAnsi" w:hAnsiTheme="majorHAnsi" w:cstheme="majorHAnsi"/>
                <w:sz w:val="22"/>
                <w:szCs w:val="22"/>
              </w:rPr>
              <w:t>/disruptions</w:t>
            </w:r>
            <w:r w:rsidRPr="00F71D95">
              <w:rPr>
                <w:rFonts w:asciiTheme="majorHAnsi" w:hAnsiTheme="majorHAnsi" w:cstheme="majorHAnsi"/>
                <w:sz w:val="22"/>
                <w:szCs w:val="22"/>
              </w:rPr>
              <w:t xml:space="preserve"> in learning.</w:t>
            </w: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ED06794" w14:textId="20D8967B" w:rsidR="009402F3" w:rsidRPr="00AC403D" w:rsidRDefault="00F71D95" w:rsidP="00AC403D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  <w:r w:rsidRPr="00F71D95">
              <w:rPr>
                <w:rFonts w:asciiTheme="majorHAnsi" w:hAnsiTheme="majorHAnsi" w:cstheme="majorHAnsi"/>
                <w:sz w:val="22"/>
                <w:szCs w:val="22"/>
              </w:rPr>
              <w:t xml:space="preserve">Construct Education. (2021, April 27). </w:t>
            </w:r>
            <w:r w:rsidRPr="00F71D95">
              <w:rPr>
                <w:rFonts w:asciiTheme="majorHAnsi" w:hAnsiTheme="majorHAnsi" w:cstheme="majorHAnsi"/>
                <w:i/>
                <w:iCs/>
                <w:sz w:val="22"/>
                <w:szCs w:val="22"/>
              </w:rPr>
              <w:t>The impact of technical support on digital learning platforms</w:t>
            </w:r>
            <w:r w:rsidRPr="00F71D95">
              <w:rPr>
                <w:rFonts w:asciiTheme="majorHAnsi" w:hAnsiTheme="majorHAnsi" w:cstheme="majorHAnsi"/>
                <w:sz w:val="22"/>
                <w:szCs w:val="22"/>
              </w:rPr>
              <w:t>. Construct Education. https://constructeducation.com/blog/impact-of-technical-support-for-learning-platforms/</w:t>
            </w:r>
          </w:p>
        </w:tc>
      </w:tr>
    </w:tbl>
    <w:p w14:paraId="0FE41DDF" w14:textId="36B116FF" w:rsidR="00AC403D" w:rsidRDefault="00AC403D" w:rsidP="00AC403D">
      <w:pPr>
        <w:suppressAutoHyphens/>
        <w:spacing w:line="240" w:lineRule="auto"/>
        <w:contextualSpacing/>
        <w:rPr>
          <w:rFonts w:asciiTheme="majorHAnsi" w:hAnsiTheme="majorHAnsi" w:cstheme="majorHAnsi"/>
          <w:sz w:val="22"/>
          <w:szCs w:val="22"/>
        </w:rPr>
      </w:pPr>
    </w:p>
    <w:p w14:paraId="7C5EE579" w14:textId="77777777" w:rsidR="004B69D6" w:rsidRDefault="004B69D6" w:rsidP="00AC403D">
      <w:pPr>
        <w:suppressAutoHyphens/>
        <w:spacing w:line="240" w:lineRule="auto"/>
        <w:contextualSpacing/>
        <w:rPr>
          <w:rFonts w:asciiTheme="majorHAnsi" w:hAnsiTheme="majorHAnsi" w:cstheme="majorHAnsi"/>
          <w:sz w:val="22"/>
          <w:szCs w:val="22"/>
        </w:rPr>
      </w:pPr>
    </w:p>
    <w:p w14:paraId="22327DFA" w14:textId="77777777" w:rsidR="004B69D6" w:rsidRDefault="004B69D6" w:rsidP="00AC403D">
      <w:pPr>
        <w:suppressAutoHyphens/>
        <w:spacing w:line="240" w:lineRule="auto"/>
        <w:contextualSpacing/>
        <w:rPr>
          <w:rFonts w:asciiTheme="majorHAnsi" w:hAnsiTheme="majorHAnsi" w:cstheme="majorHAnsi"/>
          <w:sz w:val="22"/>
          <w:szCs w:val="22"/>
        </w:rPr>
      </w:pPr>
    </w:p>
    <w:p w14:paraId="519FFA99" w14:textId="77777777" w:rsidR="004B69D6" w:rsidRDefault="004B69D6" w:rsidP="00AC403D">
      <w:pPr>
        <w:suppressAutoHyphens/>
        <w:spacing w:line="240" w:lineRule="auto"/>
        <w:contextualSpacing/>
        <w:rPr>
          <w:rFonts w:asciiTheme="majorHAnsi" w:hAnsiTheme="majorHAnsi" w:cstheme="majorHAnsi"/>
          <w:sz w:val="22"/>
          <w:szCs w:val="22"/>
        </w:rPr>
      </w:pPr>
    </w:p>
    <w:p w14:paraId="023A8EB9" w14:textId="77777777" w:rsidR="004B69D6" w:rsidRDefault="004B69D6" w:rsidP="00AC403D">
      <w:pPr>
        <w:suppressAutoHyphens/>
        <w:spacing w:line="240" w:lineRule="auto"/>
        <w:contextualSpacing/>
        <w:rPr>
          <w:rFonts w:asciiTheme="majorHAnsi" w:hAnsiTheme="majorHAnsi" w:cstheme="majorHAnsi"/>
          <w:sz w:val="22"/>
          <w:szCs w:val="22"/>
        </w:rPr>
      </w:pPr>
    </w:p>
    <w:p w14:paraId="683493A5" w14:textId="77777777" w:rsidR="004B69D6" w:rsidRDefault="004B69D6" w:rsidP="00AC403D">
      <w:pPr>
        <w:suppressAutoHyphens/>
        <w:spacing w:line="240" w:lineRule="auto"/>
        <w:contextualSpacing/>
        <w:rPr>
          <w:rFonts w:asciiTheme="majorHAnsi" w:hAnsiTheme="majorHAnsi" w:cstheme="majorHAnsi"/>
          <w:sz w:val="22"/>
          <w:szCs w:val="22"/>
        </w:rPr>
      </w:pPr>
    </w:p>
    <w:p w14:paraId="5DE58499" w14:textId="77777777" w:rsidR="004B69D6" w:rsidRDefault="004B69D6" w:rsidP="00AC403D">
      <w:pPr>
        <w:suppressAutoHyphens/>
        <w:spacing w:line="240" w:lineRule="auto"/>
        <w:contextualSpacing/>
        <w:rPr>
          <w:rFonts w:asciiTheme="majorHAnsi" w:hAnsiTheme="majorHAnsi" w:cstheme="majorHAnsi"/>
          <w:sz w:val="22"/>
          <w:szCs w:val="22"/>
        </w:rPr>
      </w:pPr>
    </w:p>
    <w:p w14:paraId="6E93ECCD" w14:textId="77777777" w:rsidR="004B69D6" w:rsidRDefault="004B69D6" w:rsidP="00AC403D">
      <w:pPr>
        <w:suppressAutoHyphens/>
        <w:spacing w:line="240" w:lineRule="auto"/>
        <w:contextualSpacing/>
        <w:rPr>
          <w:rFonts w:asciiTheme="majorHAnsi" w:hAnsiTheme="majorHAnsi" w:cstheme="majorHAnsi"/>
          <w:sz w:val="22"/>
          <w:szCs w:val="22"/>
        </w:rPr>
      </w:pPr>
    </w:p>
    <w:p w14:paraId="0F54C9A7" w14:textId="77777777" w:rsidR="004B69D6" w:rsidRDefault="004B69D6" w:rsidP="00AC403D">
      <w:pPr>
        <w:suppressAutoHyphens/>
        <w:spacing w:line="240" w:lineRule="auto"/>
        <w:contextualSpacing/>
        <w:rPr>
          <w:rFonts w:asciiTheme="majorHAnsi" w:hAnsiTheme="majorHAnsi" w:cstheme="majorHAnsi"/>
          <w:sz w:val="22"/>
          <w:szCs w:val="22"/>
        </w:rPr>
      </w:pPr>
    </w:p>
    <w:p w14:paraId="2DDD77A3" w14:textId="77777777" w:rsidR="004B69D6" w:rsidRDefault="004B69D6" w:rsidP="00AC403D">
      <w:pPr>
        <w:suppressAutoHyphens/>
        <w:spacing w:line="240" w:lineRule="auto"/>
        <w:contextualSpacing/>
        <w:rPr>
          <w:rFonts w:asciiTheme="majorHAnsi" w:hAnsiTheme="majorHAnsi" w:cstheme="majorHAnsi"/>
          <w:sz w:val="22"/>
          <w:szCs w:val="22"/>
        </w:rPr>
      </w:pPr>
    </w:p>
    <w:p w14:paraId="493AEECA" w14:textId="77777777" w:rsidR="004B69D6" w:rsidRDefault="004B69D6" w:rsidP="00AC403D">
      <w:pPr>
        <w:suppressAutoHyphens/>
        <w:spacing w:line="240" w:lineRule="auto"/>
        <w:contextualSpacing/>
        <w:rPr>
          <w:rFonts w:asciiTheme="majorHAnsi" w:hAnsiTheme="majorHAnsi" w:cstheme="majorHAnsi"/>
          <w:sz w:val="22"/>
          <w:szCs w:val="22"/>
        </w:rPr>
      </w:pPr>
    </w:p>
    <w:p w14:paraId="72C1E3F9" w14:textId="77777777" w:rsidR="004B69D6" w:rsidRDefault="004B69D6" w:rsidP="00AC403D">
      <w:pPr>
        <w:suppressAutoHyphens/>
        <w:spacing w:line="240" w:lineRule="auto"/>
        <w:contextualSpacing/>
        <w:rPr>
          <w:rFonts w:asciiTheme="majorHAnsi" w:hAnsiTheme="majorHAnsi" w:cstheme="majorHAnsi"/>
          <w:sz w:val="22"/>
          <w:szCs w:val="22"/>
        </w:rPr>
      </w:pPr>
    </w:p>
    <w:p w14:paraId="0D119352" w14:textId="77777777" w:rsidR="004B69D6" w:rsidRDefault="004B69D6" w:rsidP="00AC403D">
      <w:pPr>
        <w:suppressAutoHyphens/>
        <w:spacing w:line="240" w:lineRule="auto"/>
        <w:contextualSpacing/>
        <w:rPr>
          <w:rFonts w:asciiTheme="majorHAnsi" w:hAnsiTheme="majorHAnsi" w:cstheme="majorHAnsi"/>
          <w:sz w:val="22"/>
          <w:szCs w:val="22"/>
        </w:rPr>
      </w:pPr>
    </w:p>
    <w:p w14:paraId="14485CA4" w14:textId="77777777" w:rsidR="004B69D6" w:rsidRDefault="004B69D6" w:rsidP="00AC403D">
      <w:pPr>
        <w:suppressAutoHyphens/>
        <w:spacing w:line="240" w:lineRule="auto"/>
        <w:contextualSpacing/>
        <w:rPr>
          <w:rFonts w:asciiTheme="majorHAnsi" w:hAnsiTheme="majorHAnsi" w:cstheme="majorHAnsi"/>
          <w:sz w:val="22"/>
          <w:szCs w:val="22"/>
        </w:rPr>
      </w:pPr>
    </w:p>
    <w:p w14:paraId="00668927" w14:textId="77777777" w:rsidR="004B69D6" w:rsidRDefault="004B69D6" w:rsidP="00AC403D">
      <w:pPr>
        <w:suppressAutoHyphens/>
        <w:spacing w:line="240" w:lineRule="auto"/>
        <w:contextualSpacing/>
        <w:rPr>
          <w:rFonts w:asciiTheme="majorHAnsi" w:hAnsiTheme="majorHAnsi" w:cstheme="majorHAnsi"/>
          <w:sz w:val="22"/>
          <w:szCs w:val="22"/>
        </w:rPr>
      </w:pPr>
    </w:p>
    <w:p w14:paraId="6DA60A8B" w14:textId="77777777" w:rsidR="004B69D6" w:rsidRDefault="004B69D6" w:rsidP="00AC403D">
      <w:pPr>
        <w:suppressAutoHyphens/>
        <w:spacing w:line="240" w:lineRule="auto"/>
        <w:contextualSpacing/>
        <w:rPr>
          <w:rFonts w:asciiTheme="majorHAnsi" w:hAnsiTheme="majorHAnsi" w:cstheme="majorHAnsi"/>
          <w:sz w:val="22"/>
          <w:szCs w:val="22"/>
        </w:rPr>
      </w:pPr>
    </w:p>
    <w:p w14:paraId="19F7F8D6" w14:textId="77777777" w:rsidR="004B69D6" w:rsidRDefault="004B69D6" w:rsidP="00AC403D">
      <w:pPr>
        <w:suppressAutoHyphens/>
        <w:spacing w:line="240" w:lineRule="auto"/>
        <w:contextualSpacing/>
        <w:rPr>
          <w:rFonts w:asciiTheme="majorHAnsi" w:hAnsiTheme="majorHAnsi" w:cstheme="majorHAnsi"/>
          <w:sz w:val="22"/>
          <w:szCs w:val="22"/>
        </w:rPr>
      </w:pPr>
    </w:p>
    <w:p w14:paraId="3D5ABC3E" w14:textId="7A0A47D1" w:rsidR="009402F3" w:rsidRDefault="00F82FF1" w:rsidP="00AC403D">
      <w:pPr>
        <w:pStyle w:val="Heading2"/>
      </w:pPr>
      <w:r w:rsidRPr="00AC403D">
        <w:lastRenderedPageBreak/>
        <w:t>Assumptions</w:t>
      </w:r>
    </w:p>
    <w:p w14:paraId="77721316" w14:textId="77777777" w:rsidR="00AC403D" w:rsidRPr="00AC403D" w:rsidRDefault="00AC403D" w:rsidP="00AC403D"/>
    <w:tbl>
      <w:tblPr>
        <w:tblStyle w:val="a9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16"/>
        <w:gridCol w:w="3117"/>
        <w:gridCol w:w="3117"/>
      </w:tblGrid>
      <w:tr w:rsidR="009402F3" w:rsidRPr="00AC403D" w14:paraId="42E35FF6" w14:textId="77777777" w:rsidTr="00AC403D">
        <w:trPr>
          <w:tblHeader/>
        </w:trPr>
        <w:tc>
          <w:tcPr>
            <w:tcW w:w="3116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CF47442" w14:textId="77777777" w:rsidR="009402F3" w:rsidRPr="00AC403D" w:rsidRDefault="00F82FF1" w:rsidP="00AC403D">
            <w:pPr>
              <w:suppressAutoHyphens/>
              <w:contextualSpacing/>
              <w:rPr>
                <w:rFonts w:asciiTheme="majorHAnsi" w:hAnsiTheme="majorHAnsi" w:cstheme="majorHAnsi"/>
                <w:b/>
                <w:sz w:val="22"/>
                <w:szCs w:val="22"/>
              </w:rPr>
            </w:pPr>
            <w:r w:rsidRPr="00AC403D">
              <w:rPr>
                <w:rFonts w:asciiTheme="majorHAnsi" w:hAnsiTheme="majorHAnsi" w:cstheme="majorHAnsi"/>
                <w:b/>
                <w:sz w:val="22"/>
                <w:szCs w:val="22"/>
              </w:rPr>
              <w:t>Assumption</w:t>
            </w: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91CEABC" w14:textId="01BDE1AF" w:rsidR="009402F3" w:rsidRPr="00AC403D" w:rsidRDefault="00F82FF1" w:rsidP="00AC403D">
            <w:pPr>
              <w:suppressAutoHyphens/>
              <w:contextualSpacing/>
              <w:rPr>
                <w:rFonts w:asciiTheme="majorHAnsi" w:hAnsiTheme="majorHAnsi" w:cstheme="majorHAnsi"/>
                <w:b/>
                <w:sz w:val="22"/>
                <w:szCs w:val="22"/>
              </w:rPr>
            </w:pPr>
            <w:r w:rsidRPr="00AC403D">
              <w:rPr>
                <w:rFonts w:asciiTheme="majorHAnsi" w:hAnsiTheme="majorHAnsi" w:cstheme="majorHAnsi"/>
                <w:b/>
                <w:sz w:val="22"/>
                <w:szCs w:val="22"/>
              </w:rPr>
              <w:t>Rationale for Requirement</w:t>
            </w: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565F135" w14:textId="77777777" w:rsidR="009402F3" w:rsidRPr="00AC403D" w:rsidRDefault="00F82FF1" w:rsidP="00AC403D">
            <w:pPr>
              <w:suppressAutoHyphens/>
              <w:contextualSpacing/>
              <w:rPr>
                <w:rFonts w:asciiTheme="majorHAnsi" w:hAnsiTheme="majorHAnsi" w:cstheme="majorHAnsi"/>
                <w:b/>
                <w:sz w:val="22"/>
                <w:szCs w:val="22"/>
              </w:rPr>
            </w:pPr>
            <w:r w:rsidRPr="00AC403D">
              <w:rPr>
                <w:rFonts w:asciiTheme="majorHAnsi" w:hAnsiTheme="majorHAnsi" w:cstheme="majorHAnsi"/>
                <w:b/>
                <w:sz w:val="22"/>
                <w:szCs w:val="22"/>
              </w:rPr>
              <w:t>Source(s), APA format</w:t>
            </w:r>
          </w:p>
        </w:tc>
      </w:tr>
      <w:tr w:rsidR="009402F3" w:rsidRPr="00AC403D" w14:paraId="3B593809" w14:textId="77777777" w:rsidTr="00AC403D">
        <w:tc>
          <w:tcPr>
            <w:tcW w:w="3116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7E534D0" w14:textId="176BF78E" w:rsidR="009402F3" w:rsidRPr="00AC403D" w:rsidRDefault="00F71D95" w:rsidP="00AC403D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Users have internet access</w:t>
            </w: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F27DE3D" w14:textId="517AA685" w:rsidR="009402F3" w:rsidRPr="00AC403D" w:rsidRDefault="00F71D95" w:rsidP="00AC403D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By default, students and staff have access to the internet to utilize the system.</w:t>
            </w: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785995C" w14:textId="5CF9ED62" w:rsidR="009402F3" w:rsidRPr="00AC403D" w:rsidRDefault="00F71D95" w:rsidP="00AC403D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  <w:r w:rsidRPr="00F71D95">
              <w:rPr>
                <w:rFonts w:asciiTheme="majorHAnsi" w:hAnsiTheme="majorHAnsi" w:cstheme="majorHAnsi"/>
                <w:sz w:val="22"/>
                <w:szCs w:val="22"/>
              </w:rPr>
              <w:t xml:space="preserve">Khoo, E., Hall, C., &amp; Schweitzer, R. (2023). </w:t>
            </w:r>
            <w:r w:rsidRPr="00F71D95">
              <w:rPr>
                <w:rFonts w:asciiTheme="majorHAnsi" w:hAnsiTheme="majorHAnsi" w:cstheme="majorHAnsi"/>
                <w:i/>
                <w:iCs/>
                <w:sz w:val="22"/>
                <w:szCs w:val="22"/>
              </w:rPr>
              <w:t>Students’ digital technology attitude, literacy and self</w:t>
            </w:r>
            <w:r w:rsidRPr="00F71D95">
              <w:rPr>
                <w:rFonts w:asciiTheme="majorHAnsi" w:hAnsiTheme="majorHAnsi" w:cstheme="majorHAnsi"/>
                <w:i/>
                <w:iCs/>
                <w:sz w:val="22"/>
                <w:szCs w:val="22"/>
              </w:rPr>
              <w:noBreakHyphen/>
              <w:t>efficacy and their effect on online learning engagement</w:t>
            </w:r>
            <w:r w:rsidRPr="00F71D95">
              <w:rPr>
                <w:rFonts w:asciiTheme="majorHAnsi" w:hAnsiTheme="majorHAnsi" w:cstheme="majorHAnsi"/>
                <w:sz w:val="22"/>
                <w:szCs w:val="22"/>
              </w:rPr>
              <w:t xml:space="preserve">. </w:t>
            </w:r>
            <w:r w:rsidRPr="00F71D95">
              <w:rPr>
                <w:rFonts w:asciiTheme="majorHAnsi" w:hAnsiTheme="majorHAnsi" w:cstheme="majorHAnsi"/>
                <w:i/>
                <w:iCs/>
                <w:sz w:val="22"/>
                <w:szCs w:val="22"/>
              </w:rPr>
              <w:t>International Journal of Educational Technology in Higher Education, 21</w:t>
            </w:r>
            <w:r w:rsidRPr="00F71D95">
              <w:rPr>
                <w:rFonts w:asciiTheme="majorHAnsi" w:hAnsiTheme="majorHAnsi" w:cstheme="majorHAnsi"/>
                <w:sz w:val="22"/>
                <w:szCs w:val="22"/>
              </w:rPr>
              <w:t xml:space="preserve">, Article 3. </w:t>
            </w:r>
            <w:hyperlink r:id="rId12" w:tgtFrame="_new" w:history="1">
              <w:r w:rsidRPr="00F71D95">
                <w:rPr>
                  <w:rStyle w:val="Hyperlink"/>
                  <w:rFonts w:asciiTheme="majorHAnsi" w:hAnsiTheme="majorHAnsi" w:cstheme="majorHAnsi"/>
                  <w:sz w:val="22"/>
                  <w:szCs w:val="22"/>
                </w:rPr>
                <w:t>https://doi.org/10.1186/s41239-023-00437-y</w:t>
              </w:r>
            </w:hyperlink>
          </w:p>
        </w:tc>
      </w:tr>
      <w:tr w:rsidR="009402F3" w:rsidRPr="00AC403D" w14:paraId="57CBAC4A" w14:textId="77777777" w:rsidTr="00AC403D">
        <w:tc>
          <w:tcPr>
            <w:tcW w:w="3116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8C79466" w14:textId="6EE70E1E" w:rsidR="009402F3" w:rsidRPr="00AC5641" w:rsidRDefault="00F71D95" w:rsidP="00AC403D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  <w:r w:rsidRPr="00AC5641">
              <w:rPr>
                <w:sz w:val="22"/>
                <w:szCs w:val="22"/>
              </w:rPr>
              <w:t xml:space="preserve">Users have </w:t>
            </w:r>
            <w:r w:rsidR="004B69D6" w:rsidRPr="00AC5641">
              <w:rPr>
                <w:sz w:val="22"/>
                <w:szCs w:val="22"/>
              </w:rPr>
              <w:t xml:space="preserve">basic </w:t>
            </w:r>
            <w:r w:rsidRPr="00AC5641">
              <w:rPr>
                <w:sz w:val="22"/>
                <w:szCs w:val="22"/>
              </w:rPr>
              <w:t>digital literacy</w:t>
            </w: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D2ECB9F" w14:textId="7EBFB4CA" w:rsidR="009402F3" w:rsidRPr="00AC5641" w:rsidRDefault="00F71D95" w:rsidP="00AC403D">
            <w:pPr>
              <w:suppressAutoHyphens/>
              <w:contextualSpacing/>
              <w:rPr>
                <w:sz w:val="22"/>
                <w:szCs w:val="22"/>
              </w:rPr>
            </w:pPr>
            <w:r w:rsidRPr="00AC5641">
              <w:rPr>
                <w:sz w:val="22"/>
                <w:szCs w:val="22"/>
              </w:rPr>
              <w:t xml:space="preserve">Users are expected to have enough </w:t>
            </w:r>
            <w:r w:rsidR="004B69D6" w:rsidRPr="00AC5641">
              <w:rPr>
                <w:sz w:val="22"/>
                <w:szCs w:val="22"/>
              </w:rPr>
              <w:t xml:space="preserve">experience navigating online environments </w:t>
            </w:r>
            <w:r w:rsidRPr="00AC5641">
              <w:rPr>
                <w:sz w:val="22"/>
                <w:szCs w:val="22"/>
              </w:rPr>
              <w:t xml:space="preserve">to learn </w:t>
            </w:r>
            <w:r w:rsidR="004B69D6" w:rsidRPr="00AC5641">
              <w:rPr>
                <w:sz w:val="22"/>
                <w:szCs w:val="22"/>
              </w:rPr>
              <w:t xml:space="preserve">to use </w:t>
            </w:r>
            <w:r w:rsidRPr="00AC5641">
              <w:rPr>
                <w:sz w:val="22"/>
                <w:szCs w:val="22"/>
              </w:rPr>
              <w:t>the system.</w:t>
            </w:r>
          </w:p>
          <w:p w14:paraId="4B94F2CF" w14:textId="11DE0EC0" w:rsidR="00F71D95" w:rsidRPr="00AC403D" w:rsidRDefault="00F71D95" w:rsidP="00F71D95">
            <w:pPr>
              <w:spacing w:after="160" w:line="278" w:lineRule="auto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C33BC4D" w14:textId="42FE38D4" w:rsidR="009402F3" w:rsidRPr="00AC403D" w:rsidRDefault="00F71D95" w:rsidP="00AC403D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(</w:t>
            </w:r>
            <w:r w:rsidRPr="00F71D95">
              <w:rPr>
                <w:rFonts w:asciiTheme="majorHAnsi" w:hAnsiTheme="majorHAnsi" w:cstheme="majorHAnsi"/>
                <w:sz w:val="22"/>
                <w:szCs w:val="22"/>
              </w:rPr>
              <w:t>Khoo, E., Hall, C., &amp; Schweitzer, R.</w:t>
            </w:r>
            <w:r>
              <w:rPr>
                <w:rFonts w:asciiTheme="majorHAnsi" w:hAnsiTheme="majorHAnsi" w:cstheme="majorHAnsi"/>
                <w:sz w:val="22"/>
                <w:szCs w:val="22"/>
              </w:rPr>
              <w:t xml:space="preserve">, </w:t>
            </w:r>
            <w:r w:rsidRPr="00F71D95">
              <w:rPr>
                <w:rFonts w:asciiTheme="majorHAnsi" w:hAnsiTheme="majorHAnsi" w:cstheme="majorHAnsi"/>
                <w:sz w:val="22"/>
                <w:szCs w:val="22"/>
              </w:rPr>
              <w:t>2023)</w:t>
            </w:r>
          </w:p>
        </w:tc>
      </w:tr>
    </w:tbl>
    <w:p w14:paraId="7A81C508" w14:textId="77777777" w:rsidR="00AC403D" w:rsidRDefault="00AC403D" w:rsidP="00AC403D">
      <w:pPr>
        <w:spacing w:line="240" w:lineRule="auto"/>
        <w:rPr>
          <w:rFonts w:asciiTheme="majorHAnsi" w:hAnsiTheme="majorHAnsi" w:cstheme="majorHAnsi"/>
          <w:sz w:val="22"/>
          <w:szCs w:val="22"/>
        </w:rPr>
      </w:pPr>
    </w:p>
    <w:p w14:paraId="21681667" w14:textId="77777777" w:rsidR="004B69D6" w:rsidRDefault="004B69D6" w:rsidP="00AC403D">
      <w:pPr>
        <w:spacing w:line="240" w:lineRule="auto"/>
        <w:rPr>
          <w:rFonts w:asciiTheme="majorHAnsi" w:hAnsiTheme="majorHAnsi" w:cstheme="majorHAnsi"/>
          <w:sz w:val="22"/>
          <w:szCs w:val="22"/>
        </w:rPr>
      </w:pPr>
    </w:p>
    <w:p w14:paraId="209B49A6" w14:textId="77777777" w:rsidR="004B69D6" w:rsidRDefault="004B69D6" w:rsidP="00AC403D">
      <w:pPr>
        <w:spacing w:line="240" w:lineRule="auto"/>
        <w:rPr>
          <w:rFonts w:asciiTheme="majorHAnsi" w:hAnsiTheme="majorHAnsi" w:cstheme="majorHAnsi"/>
          <w:sz w:val="22"/>
          <w:szCs w:val="22"/>
        </w:rPr>
      </w:pPr>
    </w:p>
    <w:p w14:paraId="41B0DF9D" w14:textId="77777777" w:rsidR="004B69D6" w:rsidRPr="00AC403D" w:rsidRDefault="004B69D6" w:rsidP="00AC403D">
      <w:pPr>
        <w:spacing w:line="240" w:lineRule="auto"/>
        <w:rPr>
          <w:rFonts w:asciiTheme="majorHAnsi" w:hAnsiTheme="majorHAnsi" w:cstheme="majorHAnsi"/>
          <w:sz w:val="22"/>
          <w:szCs w:val="22"/>
        </w:rPr>
      </w:pPr>
    </w:p>
    <w:p w14:paraId="3B9D7650" w14:textId="6E531E10" w:rsidR="009402F3" w:rsidRDefault="00F82FF1" w:rsidP="00AC403D">
      <w:pPr>
        <w:pStyle w:val="Heading2"/>
      </w:pPr>
      <w:r w:rsidRPr="00AC403D">
        <w:t>Limitations</w:t>
      </w:r>
    </w:p>
    <w:p w14:paraId="05B53B62" w14:textId="77777777" w:rsidR="00AC403D" w:rsidRPr="00AC403D" w:rsidRDefault="00AC403D" w:rsidP="00AC403D"/>
    <w:tbl>
      <w:tblPr>
        <w:tblStyle w:val="aa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16"/>
        <w:gridCol w:w="3117"/>
        <w:gridCol w:w="3117"/>
      </w:tblGrid>
      <w:tr w:rsidR="009402F3" w:rsidRPr="00AC403D" w14:paraId="3EA42FF7" w14:textId="77777777" w:rsidTr="00AC403D">
        <w:trPr>
          <w:tblHeader/>
        </w:trPr>
        <w:tc>
          <w:tcPr>
            <w:tcW w:w="3116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2D0B654" w14:textId="77777777" w:rsidR="009402F3" w:rsidRPr="00AC403D" w:rsidRDefault="00F82FF1" w:rsidP="00AC403D">
            <w:pPr>
              <w:suppressAutoHyphens/>
              <w:contextualSpacing/>
              <w:rPr>
                <w:rFonts w:asciiTheme="majorHAnsi" w:hAnsiTheme="majorHAnsi" w:cstheme="majorHAnsi"/>
                <w:b/>
                <w:sz w:val="22"/>
                <w:szCs w:val="22"/>
              </w:rPr>
            </w:pPr>
            <w:r w:rsidRPr="00AC403D">
              <w:rPr>
                <w:rFonts w:asciiTheme="majorHAnsi" w:hAnsiTheme="majorHAnsi" w:cstheme="majorHAnsi"/>
                <w:b/>
                <w:sz w:val="22"/>
                <w:szCs w:val="22"/>
              </w:rPr>
              <w:t>Limitation</w:t>
            </w: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BEF7122" w14:textId="6C87B9DC" w:rsidR="009402F3" w:rsidRPr="00AC403D" w:rsidRDefault="00F82FF1" w:rsidP="00AC403D">
            <w:pPr>
              <w:suppressAutoHyphens/>
              <w:contextualSpacing/>
              <w:rPr>
                <w:rFonts w:asciiTheme="majorHAnsi" w:hAnsiTheme="majorHAnsi" w:cstheme="majorHAnsi"/>
                <w:b/>
                <w:sz w:val="22"/>
                <w:szCs w:val="22"/>
              </w:rPr>
            </w:pPr>
            <w:r w:rsidRPr="00AC403D">
              <w:rPr>
                <w:rFonts w:asciiTheme="majorHAnsi" w:hAnsiTheme="majorHAnsi" w:cstheme="majorHAnsi"/>
                <w:b/>
                <w:sz w:val="22"/>
                <w:szCs w:val="22"/>
              </w:rPr>
              <w:t>Rationale for Requirement</w:t>
            </w: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BD3FD2A" w14:textId="36F66CBF" w:rsidR="009402F3" w:rsidRPr="00AC403D" w:rsidRDefault="00F82FF1" w:rsidP="00AC403D">
            <w:pPr>
              <w:suppressAutoHyphens/>
              <w:contextualSpacing/>
              <w:rPr>
                <w:rFonts w:asciiTheme="majorHAnsi" w:hAnsiTheme="majorHAnsi" w:cstheme="majorHAnsi"/>
                <w:b/>
                <w:sz w:val="22"/>
                <w:szCs w:val="22"/>
              </w:rPr>
            </w:pPr>
            <w:r w:rsidRPr="00AC403D">
              <w:rPr>
                <w:rFonts w:asciiTheme="majorHAnsi" w:hAnsiTheme="majorHAnsi" w:cstheme="majorHAnsi"/>
                <w:b/>
                <w:sz w:val="22"/>
                <w:szCs w:val="22"/>
              </w:rPr>
              <w:t>Source(s)</w:t>
            </w:r>
            <w:r w:rsidR="006F4335">
              <w:rPr>
                <w:rFonts w:asciiTheme="majorHAnsi" w:hAnsiTheme="majorHAnsi" w:cstheme="majorHAnsi"/>
                <w:b/>
                <w:sz w:val="22"/>
                <w:szCs w:val="22"/>
              </w:rPr>
              <w:t>, APA format</w:t>
            </w:r>
          </w:p>
        </w:tc>
      </w:tr>
      <w:tr w:rsidR="009402F3" w:rsidRPr="00AC403D" w14:paraId="24D87319" w14:textId="77777777" w:rsidTr="00AC403D">
        <w:tc>
          <w:tcPr>
            <w:tcW w:w="3116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BD0EC60" w14:textId="6CBF6709" w:rsidR="009402F3" w:rsidRPr="00AC403D" w:rsidRDefault="004B69D6" w:rsidP="00AC403D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University’s Budget</w:t>
            </w: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908E9F4" w14:textId="27851734" w:rsidR="009402F3" w:rsidRPr="004B69D6" w:rsidRDefault="004B69D6" w:rsidP="00AC403D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  <w:r w:rsidRPr="004B69D6">
              <w:rPr>
                <w:sz w:val="22"/>
                <w:szCs w:val="22"/>
              </w:rPr>
              <w:t>The university may have a limited budget for the creation of the LMS system.</w:t>
            </w: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6040FA1" w14:textId="3B588AD6" w:rsidR="009402F3" w:rsidRPr="00AC403D" w:rsidRDefault="004B69D6" w:rsidP="00AC403D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  <w:proofErr w:type="spellStart"/>
            <w:r w:rsidRPr="004B69D6">
              <w:rPr>
                <w:rFonts w:asciiTheme="majorHAnsi" w:hAnsiTheme="majorHAnsi" w:cstheme="majorHAnsi"/>
                <w:sz w:val="22"/>
                <w:szCs w:val="22"/>
              </w:rPr>
              <w:t>Exly</w:t>
            </w:r>
            <w:proofErr w:type="spellEnd"/>
            <w:r w:rsidRPr="004B69D6">
              <w:rPr>
                <w:rFonts w:asciiTheme="majorHAnsi" w:hAnsiTheme="majorHAnsi" w:cstheme="majorHAnsi"/>
                <w:sz w:val="22"/>
                <w:szCs w:val="22"/>
              </w:rPr>
              <w:t xml:space="preserve">. (n.d.). </w:t>
            </w:r>
            <w:r w:rsidRPr="004B69D6">
              <w:rPr>
                <w:rFonts w:asciiTheme="majorHAnsi" w:hAnsiTheme="majorHAnsi" w:cstheme="majorHAnsi"/>
                <w:i/>
                <w:iCs/>
                <w:sz w:val="22"/>
                <w:szCs w:val="22"/>
              </w:rPr>
              <w:t>Difference between premium and budget</w:t>
            </w:r>
            <w:r w:rsidRPr="004B69D6">
              <w:rPr>
                <w:rFonts w:asciiTheme="majorHAnsi" w:hAnsiTheme="majorHAnsi" w:cstheme="majorHAnsi"/>
                <w:i/>
                <w:iCs/>
                <w:sz w:val="22"/>
                <w:szCs w:val="22"/>
              </w:rPr>
              <w:noBreakHyphen/>
              <w:t>friendly LMS options</w:t>
            </w:r>
            <w:r w:rsidRPr="004B69D6">
              <w:rPr>
                <w:rFonts w:asciiTheme="majorHAnsi" w:hAnsiTheme="majorHAnsi" w:cstheme="majorHAnsi"/>
                <w:sz w:val="22"/>
                <w:szCs w:val="22"/>
              </w:rPr>
              <w:t xml:space="preserve">. Retrieved July 2025, from </w:t>
            </w:r>
            <w:hyperlink r:id="rId13" w:tgtFrame="_new" w:history="1">
              <w:r w:rsidRPr="004B69D6">
                <w:rPr>
                  <w:rStyle w:val="Hyperlink"/>
                  <w:rFonts w:asciiTheme="majorHAnsi" w:hAnsiTheme="majorHAnsi" w:cstheme="majorHAnsi"/>
                  <w:sz w:val="22"/>
                  <w:szCs w:val="22"/>
                </w:rPr>
                <w:t>https://exlyapp.com/blog/product-insights/understanding-lms-cost-pricing-models/</w:t>
              </w:r>
            </w:hyperlink>
          </w:p>
        </w:tc>
      </w:tr>
      <w:tr w:rsidR="009402F3" w:rsidRPr="00AC403D" w14:paraId="7BE323C3" w14:textId="77777777" w:rsidTr="00AC403D">
        <w:tc>
          <w:tcPr>
            <w:tcW w:w="3116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EC4573B" w14:textId="7DF0FEAB" w:rsidR="009402F3" w:rsidRPr="00AC403D" w:rsidRDefault="004B69D6" w:rsidP="00AC403D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Static UI</w:t>
            </w: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D534168" w14:textId="7817B989" w:rsidR="009402F3" w:rsidRPr="004B69D6" w:rsidRDefault="004B69D6" w:rsidP="00AC403D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  <w:r w:rsidRPr="004B69D6">
              <w:rPr>
                <w:sz w:val="22"/>
                <w:szCs w:val="22"/>
              </w:rPr>
              <w:t>UI may not support customization for instructors to be able to implement customizations they think may enhance their students’ learning experience.</w:t>
            </w:r>
            <w:r w:rsidRPr="004B69D6">
              <w:rPr>
                <w:sz w:val="22"/>
                <w:szCs w:val="22"/>
              </w:rPr>
              <w:br/>
            </w: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E011DDB" w14:textId="37E15F01" w:rsidR="009402F3" w:rsidRPr="00AC403D" w:rsidRDefault="004B69D6" w:rsidP="00AC403D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  <w:r w:rsidRPr="004B69D6">
              <w:rPr>
                <w:rFonts w:asciiTheme="majorHAnsi" w:hAnsiTheme="majorHAnsi" w:cstheme="majorHAnsi"/>
                <w:sz w:val="22"/>
                <w:szCs w:val="22"/>
              </w:rPr>
              <w:t xml:space="preserve">Thought Industries. (2024). </w:t>
            </w:r>
            <w:r w:rsidRPr="004B69D6">
              <w:rPr>
                <w:rFonts w:asciiTheme="majorHAnsi" w:hAnsiTheme="majorHAnsi" w:cstheme="majorHAnsi"/>
                <w:i/>
                <w:iCs/>
                <w:sz w:val="22"/>
                <w:szCs w:val="22"/>
              </w:rPr>
              <w:t>A customizable LMS: When to know you need one</w:t>
            </w:r>
            <w:r w:rsidRPr="004B69D6">
              <w:rPr>
                <w:rFonts w:asciiTheme="majorHAnsi" w:hAnsiTheme="majorHAnsi" w:cstheme="majorHAnsi"/>
                <w:sz w:val="22"/>
                <w:szCs w:val="22"/>
              </w:rPr>
              <w:t xml:space="preserve">. Thought Industries. Retrieved July 2025, from </w:t>
            </w:r>
            <w:hyperlink r:id="rId14" w:tgtFrame="_new" w:history="1">
              <w:r w:rsidRPr="004B69D6">
                <w:rPr>
                  <w:rStyle w:val="Hyperlink"/>
                  <w:rFonts w:asciiTheme="majorHAnsi" w:hAnsiTheme="majorHAnsi" w:cstheme="majorHAnsi"/>
                  <w:sz w:val="22"/>
                  <w:szCs w:val="22"/>
                </w:rPr>
                <w:t>https://www.thoughtindustries.com/blog/customizable-lms/</w:t>
              </w:r>
            </w:hyperlink>
          </w:p>
        </w:tc>
      </w:tr>
    </w:tbl>
    <w:p w14:paraId="53DFDB70" w14:textId="77777777" w:rsidR="009402F3" w:rsidRDefault="009402F3" w:rsidP="00AC403D">
      <w:pPr>
        <w:suppressAutoHyphens/>
        <w:spacing w:line="240" w:lineRule="auto"/>
        <w:contextualSpacing/>
        <w:rPr>
          <w:rFonts w:asciiTheme="majorHAnsi" w:hAnsiTheme="majorHAnsi" w:cstheme="majorHAnsi"/>
          <w:sz w:val="22"/>
          <w:szCs w:val="22"/>
        </w:rPr>
      </w:pPr>
    </w:p>
    <w:p w14:paraId="20A81013" w14:textId="77777777" w:rsidR="001C3501" w:rsidRDefault="001C3501" w:rsidP="00AC403D">
      <w:pPr>
        <w:suppressAutoHyphens/>
        <w:spacing w:line="240" w:lineRule="auto"/>
        <w:contextualSpacing/>
        <w:rPr>
          <w:rFonts w:asciiTheme="majorHAnsi" w:hAnsiTheme="majorHAnsi" w:cstheme="majorHAnsi"/>
          <w:sz w:val="22"/>
          <w:szCs w:val="22"/>
        </w:rPr>
      </w:pPr>
    </w:p>
    <w:p w14:paraId="6AA354FD" w14:textId="77777777" w:rsidR="001C3501" w:rsidRDefault="001C3501" w:rsidP="00AC403D">
      <w:pPr>
        <w:suppressAutoHyphens/>
        <w:spacing w:line="240" w:lineRule="auto"/>
        <w:contextualSpacing/>
        <w:rPr>
          <w:rFonts w:asciiTheme="majorHAnsi" w:hAnsiTheme="majorHAnsi" w:cstheme="majorHAnsi"/>
          <w:sz w:val="22"/>
          <w:szCs w:val="22"/>
        </w:rPr>
      </w:pPr>
    </w:p>
    <w:p w14:paraId="03CFBFC4" w14:textId="77777777" w:rsidR="001C3501" w:rsidRDefault="001C3501" w:rsidP="00AC403D">
      <w:pPr>
        <w:suppressAutoHyphens/>
        <w:spacing w:line="240" w:lineRule="auto"/>
        <w:contextualSpacing/>
        <w:rPr>
          <w:rFonts w:asciiTheme="majorHAnsi" w:hAnsiTheme="majorHAnsi" w:cstheme="majorHAnsi"/>
          <w:sz w:val="22"/>
          <w:szCs w:val="22"/>
        </w:rPr>
      </w:pPr>
    </w:p>
    <w:p w14:paraId="35EBBF98" w14:textId="77777777" w:rsidR="001C3501" w:rsidRPr="00AC403D" w:rsidRDefault="001C3501" w:rsidP="00AC403D">
      <w:pPr>
        <w:suppressAutoHyphens/>
        <w:spacing w:line="240" w:lineRule="auto"/>
        <w:contextualSpacing/>
        <w:rPr>
          <w:rFonts w:asciiTheme="majorHAnsi" w:hAnsiTheme="majorHAnsi" w:cstheme="majorHAnsi"/>
          <w:sz w:val="22"/>
          <w:szCs w:val="22"/>
        </w:rPr>
      </w:pPr>
    </w:p>
    <w:sectPr w:rsidR="001C3501" w:rsidRPr="00AC403D">
      <w:headerReference w:type="default" r:id="rId15"/>
      <w:footerReference w:type="default" r:id="rId1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0DCEF63" w14:textId="77777777" w:rsidR="00480C22" w:rsidRDefault="00480C22">
      <w:pPr>
        <w:spacing w:line="240" w:lineRule="auto"/>
      </w:pPr>
      <w:r>
        <w:separator/>
      </w:r>
    </w:p>
  </w:endnote>
  <w:endnote w:type="continuationSeparator" w:id="0">
    <w:p w14:paraId="352B6F0D" w14:textId="77777777" w:rsidR="00480C22" w:rsidRDefault="00480C2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3AE236" w14:textId="7D0B63A0" w:rsidR="009402F3" w:rsidRPr="00831D59" w:rsidRDefault="00F82FF1" w:rsidP="00831D5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jc w:val="center"/>
      <w:rPr>
        <w:color w:val="000000"/>
        <w:sz w:val="22"/>
        <w:szCs w:val="22"/>
      </w:rPr>
    </w:pPr>
    <w:r>
      <w:rPr>
        <w:color w:val="000000"/>
        <w:sz w:val="22"/>
        <w:szCs w:val="22"/>
      </w:rPr>
      <w:fldChar w:fldCharType="begin"/>
    </w:r>
    <w:r>
      <w:rPr>
        <w:color w:val="000000"/>
        <w:sz w:val="22"/>
        <w:szCs w:val="22"/>
      </w:rPr>
      <w:instrText>PAGE</w:instrText>
    </w:r>
    <w:r>
      <w:rPr>
        <w:color w:val="000000"/>
        <w:sz w:val="22"/>
        <w:szCs w:val="22"/>
      </w:rPr>
      <w:fldChar w:fldCharType="separate"/>
    </w:r>
    <w:r w:rsidR="00F574E7">
      <w:rPr>
        <w:noProof/>
        <w:color w:val="000000"/>
        <w:sz w:val="22"/>
        <w:szCs w:val="22"/>
      </w:rPr>
      <w:t>1</w:t>
    </w:r>
    <w:r>
      <w:rPr>
        <w:color w:val="000000"/>
        <w:sz w:val="22"/>
        <w:szCs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DDFB57B" w14:textId="77777777" w:rsidR="00480C22" w:rsidRDefault="00480C22">
      <w:pPr>
        <w:spacing w:line="240" w:lineRule="auto"/>
      </w:pPr>
      <w:r>
        <w:separator/>
      </w:r>
    </w:p>
  </w:footnote>
  <w:footnote w:type="continuationSeparator" w:id="0">
    <w:p w14:paraId="3E411BB8" w14:textId="77777777" w:rsidR="00480C22" w:rsidRDefault="00480C2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996B4F" w14:textId="04815B30" w:rsidR="009402F3" w:rsidRPr="004F3F11" w:rsidRDefault="004F3F11" w:rsidP="004F3F11">
    <w:pPr>
      <w:pStyle w:val="Header"/>
      <w:spacing w:after="200"/>
      <w:jc w:val="center"/>
    </w:pPr>
    <w:r w:rsidRPr="00085B81">
      <w:rPr>
        <w:noProof/>
      </w:rPr>
      <w:drawing>
        <wp:inline distT="0" distB="0" distL="0" distR="0" wp14:anchorId="41F15A13" wp14:editId="63195BD3">
          <wp:extent cx="1104900" cy="476250"/>
          <wp:effectExtent l="0" t="0" r="0" b="0"/>
          <wp:docPr id="1" name="Graphic 1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phic 1" descr="SNHU logo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04900" cy="4762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8D3657"/>
    <w:multiLevelType w:val="multilevel"/>
    <w:tmpl w:val="D0087B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8962CE5"/>
    <w:multiLevelType w:val="multilevel"/>
    <w:tmpl w:val="EEE8F7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4366022"/>
    <w:multiLevelType w:val="multilevel"/>
    <w:tmpl w:val="96A81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4D82D20"/>
    <w:multiLevelType w:val="multilevel"/>
    <w:tmpl w:val="D71024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79658779">
    <w:abstractNumId w:val="2"/>
  </w:num>
  <w:num w:numId="2" w16cid:durableId="1251816745">
    <w:abstractNumId w:val="0"/>
  </w:num>
  <w:num w:numId="3" w16cid:durableId="1409766497">
    <w:abstractNumId w:val="1"/>
  </w:num>
  <w:num w:numId="4" w16cid:durableId="44422909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02F3"/>
    <w:rsid w:val="000565EB"/>
    <w:rsid w:val="001C3501"/>
    <w:rsid w:val="002E4469"/>
    <w:rsid w:val="00323889"/>
    <w:rsid w:val="003D3B64"/>
    <w:rsid w:val="003E2B03"/>
    <w:rsid w:val="00405B20"/>
    <w:rsid w:val="00480C22"/>
    <w:rsid w:val="004B69D6"/>
    <w:rsid w:val="004D4062"/>
    <w:rsid w:val="004E4BFF"/>
    <w:rsid w:val="004F3F11"/>
    <w:rsid w:val="00594426"/>
    <w:rsid w:val="006F4335"/>
    <w:rsid w:val="007356BF"/>
    <w:rsid w:val="00831D59"/>
    <w:rsid w:val="009402F3"/>
    <w:rsid w:val="00AB002E"/>
    <w:rsid w:val="00AC403D"/>
    <w:rsid w:val="00AC5641"/>
    <w:rsid w:val="00B142EC"/>
    <w:rsid w:val="00E85EE9"/>
    <w:rsid w:val="00F574E7"/>
    <w:rsid w:val="00F71D95"/>
    <w:rsid w:val="00F82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7F7980"/>
  <w15:docId w15:val="{F8D53E15-9BC4-48BC-966B-8C75648A3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4"/>
        <w:szCs w:val="24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Title"/>
    <w:next w:val="Normal"/>
    <w:uiPriority w:val="9"/>
    <w:qFormat/>
    <w:rsid w:val="00AC403D"/>
    <w:pPr>
      <w:keepNext w:val="0"/>
      <w:keepLines w:val="0"/>
      <w:suppressAutoHyphens/>
      <w:spacing w:after="0" w:line="240" w:lineRule="auto"/>
      <w:contextualSpacing/>
      <w:jc w:val="center"/>
      <w:outlineLvl w:val="0"/>
    </w:pPr>
    <w:rPr>
      <w:rFonts w:asciiTheme="majorHAnsi" w:hAnsiTheme="majorHAnsi" w:cstheme="majorHAnsi"/>
      <w:b/>
      <w:sz w:val="24"/>
      <w:szCs w:val="24"/>
    </w:rPr>
  </w:style>
  <w:style w:type="paragraph" w:styleId="Heading2">
    <w:name w:val="heading 2"/>
    <w:basedOn w:val="Heading1"/>
    <w:next w:val="Normal"/>
    <w:uiPriority w:val="9"/>
    <w:unhideWhenUsed/>
    <w:qFormat/>
    <w:rsid w:val="00AC403D"/>
    <w:pPr>
      <w:jc w:val="left"/>
      <w:outlineLvl w:val="1"/>
    </w:pPr>
    <w:rPr>
      <w:sz w:val="22"/>
      <w:szCs w:val="2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6A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6A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6AB"/>
  </w:style>
  <w:style w:type="paragraph" w:styleId="Footer">
    <w:name w:val="footer"/>
    <w:basedOn w:val="Normal"/>
    <w:link w:val="Foot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26A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67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67DC"/>
    <w:rPr>
      <w:b/>
      <w:bCs/>
      <w:sz w:val="20"/>
      <w:szCs w:val="20"/>
    </w:rPr>
  </w:style>
  <w:style w:type="table" w:styleId="TableGrid">
    <w:name w:val="Table Grid"/>
    <w:basedOn w:val="TableNormal"/>
    <w:uiPriority w:val="39"/>
    <w:rsid w:val="006D23E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7"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1C350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C350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016/j.compedu.2020.104009" TargetMode="External"/><Relationship Id="rId13" Type="http://schemas.openxmlformats.org/officeDocument/2006/relationships/hyperlink" Target="https://exlyapp.com/blog/product-insights/understanding-lms-cost-pricing-models/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oi.org/10.1186/s41239-023-00437-y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i.org/10.7763/IJIET.2015.V5.543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s://edutechnica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i.org/10.19173/irrodl.v18i6.3196" TargetMode="External"/><Relationship Id="rId14" Type="http://schemas.openxmlformats.org/officeDocument/2006/relationships/hyperlink" Target="https://www.thoughtindustries.com/blog/customizable-lms/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Ua0HG6gGpqrISqsJMuOekuxz3PA==">AMUW2mV1JliQ6kIe3OHyNvK76nBB9aABjer73nwRCxDTv1XhKCUCzdPLFu1FO+QyF1JC9OtWvQabxIQCLgjNIDv/wxIMhWh2mZ6CB+yzakJ48fYNmLtqk9pKsS7+KhYJRJxXMpQnJorg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957</Words>
  <Characters>5455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Gentile, Amy</dc:creator>
  <cp:lastModifiedBy>Slampak, Brooke</cp:lastModifiedBy>
  <cp:revision>3</cp:revision>
  <dcterms:created xsi:type="dcterms:W3CDTF">2025-07-12T02:43:00Z</dcterms:created>
  <dcterms:modified xsi:type="dcterms:W3CDTF">2025-07-12T02:46:00Z</dcterms:modified>
</cp:coreProperties>
</file>