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C3C9F" w14:textId="77777777" w:rsidR="00A4369A" w:rsidRPr="00A4369A" w:rsidRDefault="00A4369A" w:rsidP="00D945C0">
      <w:pPr>
        <w:rPr>
          <w:rFonts w:ascii="Georgia" w:hAnsi="Georgia"/>
          <w:b/>
        </w:rPr>
      </w:pPr>
      <w:r w:rsidRPr="00A4369A">
        <w:rPr>
          <w:rFonts w:ascii="Georgia" w:hAnsi="Georgia"/>
          <w:b/>
          <w:noProof/>
          <w:lang w:val="en-US"/>
        </w:rPr>
        <w:drawing>
          <wp:inline distT="0" distB="0" distL="0" distR="0" wp14:anchorId="533B864D" wp14:editId="2D9C1E07">
            <wp:extent cx="5731510" cy="10121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8 at 17.48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A642" w14:textId="77777777" w:rsidR="00A900A4" w:rsidRDefault="00A900A4" w:rsidP="00D945C0">
      <w:pPr>
        <w:spacing w:after="0"/>
        <w:rPr>
          <w:rFonts w:ascii="Georgia" w:hAnsi="Georgia"/>
          <w:b/>
          <w:color w:val="404040" w:themeColor="text1" w:themeTint="BF"/>
          <w:sz w:val="32"/>
          <w:szCs w:val="32"/>
        </w:rPr>
      </w:pPr>
    </w:p>
    <w:p w14:paraId="332D0D9D" w14:textId="77777777" w:rsidR="00405359" w:rsidRDefault="00405359" w:rsidP="00D945C0">
      <w:pPr>
        <w:spacing w:after="0"/>
        <w:rPr>
          <w:rFonts w:ascii="Georgia" w:hAnsi="Georgia"/>
          <w:b/>
          <w:color w:val="404040" w:themeColor="text1" w:themeTint="BF"/>
          <w:sz w:val="32"/>
          <w:szCs w:val="32"/>
        </w:rPr>
      </w:pPr>
      <w:r>
        <w:rPr>
          <w:rFonts w:ascii="Georgia" w:hAnsi="Georgia"/>
          <w:b/>
          <w:color w:val="404040" w:themeColor="text1" w:themeTint="BF"/>
          <w:sz w:val="32"/>
          <w:szCs w:val="32"/>
        </w:rPr>
        <w:t>Compliance, Enforcement and Breach:</w:t>
      </w:r>
    </w:p>
    <w:p w14:paraId="62701F7E" w14:textId="77777777" w:rsidR="00BE142E" w:rsidRDefault="00A4369A" w:rsidP="00D945C0">
      <w:pPr>
        <w:spacing w:after="0"/>
        <w:rPr>
          <w:rFonts w:ascii="Georgia" w:hAnsi="Georgia"/>
          <w:b/>
          <w:color w:val="404040" w:themeColor="text1" w:themeTint="BF"/>
          <w:sz w:val="32"/>
          <w:szCs w:val="32"/>
        </w:rPr>
      </w:pPr>
      <w:r w:rsidRPr="00A77C87">
        <w:rPr>
          <w:rFonts w:ascii="Georgia" w:hAnsi="Georgia"/>
          <w:b/>
          <w:color w:val="404040" w:themeColor="text1" w:themeTint="BF"/>
          <w:sz w:val="32"/>
          <w:szCs w:val="32"/>
        </w:rPr>
        <w:t>An International Conference</w:t>
      </w:r>
    </w:p>
    <w:p w14:paraId="02750E5A" w14:textId="77777777" w:rsidR="00405359" w:rsidRPr="007B771D" w:rsidRDefault="00405359" w:rsidP="00D945C0">
      <w:pPr>
        <w:spacing w:after="0"/>
        <w:rPr>
          <w:rFonts w:ascii="Georgia" w:hAnsi="Georgia"/>
          <w:b/>
          <w:color w:val="404040" w:themeColor="text1" w:themeTint="BF"/>
          <w:sz w:val="24"/>
          <w:szCs w:val="24"/>
        </w:rPr>
      </w:pPr>
    </w:p>
    <w:p w14:paraId="5FB4438C" w14:textId="77777777" w:rsidR="00983A19" w:rsidRPr="00A77C87" w:rsidRDefault="00405359" w:rsidP="00D945C0">
      <w:pPr>
        <w:rPr>
          <w:rFonts w:ascii="Georgia" w:hAnsi="Georgia"/>
          <w:b/>
          <w:color w:val="404040" w:themeColor="text1" w:themeTint="BF"/>
          <w:sz w:val="32"/>
          <w:szCs w:val="32"/>
        </w:rPr>
      </w:pPr>
      <w:r>
        <w:rPr>
          <w:rFonts w:ascii="Georgia" w:hAnsi="Georgia"/>
          <w:b/>
          <w:color w:val="404040" w:themeColor="text1" w:themeTint="BF"/>
          <w:sz w:val="32"/>
          <w:szCs w:val="32"/>
        </w:rPr>
        <w:t>17</w:t>
      </w:r>
      <w:r w:rsidRPr="00405359">
        <w:rPr>
          <w:rFonts w:ascii="Georgia" w:hAnsi="Georgia"/>
          <w:b/>
          <w:color w:val="404040" w:themeColor="text1" w:themeTint="BF"/>
          <w:sz w:val="32"/>
          <w:szCs w:val="32"/>
          <w:vertAlign w:val="superscript"/>
        </w:rPr>
        <w:t>th</w:t>
      </w:r>
      <w:r>
        <w:rPr>
          <w:rFonts w:ascii="Georgia" w:hAnsi="Georgia"/>
          <w:b/>
          <w:color w:val="404040" w:themeColor="text1" w:themeTint="BF"/>
          <w:sz w:val="32"/>
          <w:szCs w:val="32"/>
        </w:rPr>
        <w:t xml:space="preserve"> and 18</w:t>
      </w:r>
      <w:r w:rsidRPr="00405359">
        <w:rPr>
          <w:rFonts w:ascii="Georgia" w:hAnsi="Georgia"/>
          <w:b/>
          <w:color w:val="404040" w:themeColor="text1" w:themeTint="BF"/>
          <w:sz w:val="32"/>
          <w:szCs w:val="32"/>
          <w:vertAlign w:val="superscript"/>
        </w:rPr>
        <w:t>th</w:t>
      </w:r>
      <w:r w:rsidR="007E5E42">
        <w:rPr>
          <w:rFonts w:ascii="Georgia" w:hAnsi="Georgia"/>
          <w:b/>
          <w:color w:val="404040" w:themeColor="text1" w:themeTint="BF"/>
          <w:sz w:val="32"/>
          <w:szCs w:val="32"/>
        </w:rPr>
        <w:t xml:space="preserve"> April 2015</w:t>
      </w:r>
      <w:r w:rsidR="00983A19" w:rsidRPr="00A77C87">
        <w:rPr>
          <w:rFonts w:ascii="Georgia" w:hAnsi="Georgia"/>
          <w:b/>
          <w:color w:val="404040" w:themeColor="text1" w:themeTint="BF"/>
          <w:sz w:val="32"/>
          <w:szCs w:val="32"/>
        </w:rPr>
        <w:t xml:space="preserve">, </w:t>
      </w:r>
      <w:r>
        <w:rPr>
          <w:rFonts w:ascii="Georgia" w:hAnsi="Georgia"/>
          <w:b/>
          <w:color w:val="404040" w:themeColor="text1" w:themeTint="BF"/>
          <w:sz w:val="32"/>
          <w:szCs w:val="32"/>
        </w:rPr>
        <w:t>Athens</w:t>
      </w:r>
      <w:r w:rsidR="00983A19" w:rsidRPr="00A77C87">
        <w:rPr>
          <w:rFonts w:ascii="Georgia" w:hAnsi="Georgia"/>
          <w:b/>
          <w:color w:val="404040" w:themeColor="text1" w:themeTint="BF"/>
          <w:sz w:val="32"/>
          <w:szCs w:val="32"/>
        </w:rPr>
        <w:t xml:space="preserve"> </w:t>
      </w:r>
    </w:p>
    <w:p w14:paraId="21903C30" w14:textId="77777777" w:rsidR="00651257" w:rsidRPr="009F4889" w:rsidRDefault="00BE142E" w:rsidP="00D945C0">
      <w:pPr>
        <w:rPr>
          <w:rFonts w:ascii="Georgia" w:hAnsi="Georgia"/>
          <w:color w:val="404040" w:themeColor="text1" w:themeTint="BF"/>
          <w:lang w:val="en-US"/>
        </w:rPr>
      </w:pPr>
      <w:r w:rsidRPr="009F4889">
        <w:rPr>
          <w:rFonts w:ascii="Georgia" w:hAnsi="Georgia"/>
          <w:color w:val="404040" w:themeColor="text1" w:themeTint="BF"/>
        </w:rPr>
        <w:t xml:space="preserve">This </w:t>
      </w:r>
      <w:r w:rsidR="00AD533F" w:rsidRPr="009F4889">
        <w:rPr>
          <w:rFonts w:ascii="Georgia" w:hAnsi="Georgia"/>
          <w:color w:val="404040" w:themeColor="text1" w:themeTint="BF"/>
        </w:rPr>
        <w:t xml:space="preserve">two-day </w:t>
      </w:r>
      <w:r w:rsidRPr="009F4889">
        <w:rPr>
          <w:rFonts w:ascii="Georgia" w:hAnsi="Georgia"/>
          <w:color w:val="404040" w:themeColor="text1" w:themeTint="BF"/>
        </w:rPr>
        <w:t xml:space="preserve">international conference reports on the </w:t>
      </w:r>
      <w:r w:rsidR="00405359">
        <w:rPr>
          <w:rFonts w:ascii="Georgia" w:hAnsi="Georgia"/>
          <w:color w:val="404040" w:themeColor="text1" w:themeTint="BF"/>
        </w:rPr>
        <w:t xml:space="preserve">continuing work of an </w:t>
      </w:r>
      <w:r w:rsidR="00651257" w:rsidRPr="009F4889">
        <w:rPr>
          <w:rFonts w:ascii="Georgia" w:hAnsi="Georgia"/>
          <w:color w:val="404040" w:themeColor="text1" w:themeTint="BF"/>
        </w:rPr>
        <w:t>international research network (</w:t>
      </w:r>
      <w:r w:rsidRPr="009F4889">
        <w:rPr>
          <w:rFonts w:ascii="Georgia" w:hAnsi="Georgia"/>
          <w:color w:val="404040" w:themeColor="text1" w:themeTint="BF"/>
          <w:lang w:val="en-US"/>
        </w:rPr>
        <w:t>COST Action 1106</w:t>
      </w:r>
      <w:r w:rsidR="00405359">
        <w:rPr>
          <w:rFonts w:ascii="Georgia" w:hAnsi="Georgia"/>
          <w:color w:val="404040" w:themeColor="text1" w:themeTint="BF"/>
          <w:lang w:val="en-US"/>
        </w:rPr>
        <w:t>) on</w:t>
      </w:r>
      <w:r w:rsidR="00A4369A" w:rsidRPr="009F4889">
        <w:rPr>
          <w:rFonts w:ascii="Georgia" w:hAnsi="Georgia"/>
          <w:color w:val="404040" w:themeColor="text1" w:themeTint="BF"/>
          <w:lang w:val="en-US"/>
        </w:rPr>
        <w:t xml:space="preserve"> ‘Offender Supervision in Europe’: </w:t>
      </w:r>
      <w:hyperlink r:id="rId9" w:history="1">
        <w:r w:rsidR="005232A6" w:rsidRPr="000337D6">
          <w:rPr>
            <w:rStyle w:val="Hyperlink"/>
            <w:rFonts w:ascii="Georgia" w:hAnsi="Georgia"/>
            <w:lang w:val="en-US"/>
          </w:rPr>
          <w:t>www.offendersupervision.eu</w:t>
        </w:r>
      </w:hyperlink>
      <w:r w:rsidR="005232A6">
        <w:rPr>
          <w:rFonts w:ascii="Georgia" w:hAnsi="Georgia"/>
          <w:color w:val="404040" w:themeColor="text1" w:themeTint="BF"/>
          <w:lang w:val="en-US"/>
        </w:rPr>
        <w:t xml:space="preserve"> </w:t>
      </w:r>
    </w:p>
    <w:p w14:paraId="3561BE40" w14:textId="77777777" w:rsidR="00405359" w:rsidRDefault="00BE142E" w:rsidP="00D945C0">
      <w:pPr>
        <w:rPr>
          <w:rFonts w:ascii="Georgia" w:hAnsi="Georgia"/>
          <w:color w:val="404040" w:themeColor="text1" w:themeTint="BF"/>
          <w:lang w:val="en-US"/>
        </w:rPr>
      </w:pPr>
      <w:r w:rsidRPr="009F4889">
        <w:rPr>
          <w:rFonts w:ascii="Georgia" w:hAnsi="Georgia"/>
          <w:color w:val="404040" w:themeColor="text1" w:themeTint="BF"/>
          <w:lang w:val="en-US"/>
        </w:rPr>
        <w:t xml:space="preserve">This </w:t>
      </w:r>
      <w:r w:rsidR="00405359">
        <w:rPr>
          <w:rFonts w:ascii="Georgia" w:hAnsi="Georgia"/>
          <w:color w:val="404040" w:themeColor="text1" w:themeTint="BF"/>
          <w:lang w:val="en-US"/>
        </w:rPr>
        <w:t>network of researchers across 22</w:t>
      </w:r>
      <w:r w:rsidRPr="009F4889">
        <w:rPr>
          <w:rFonts w:ascii="Georgia" w:hAnsi="Georgia"/>
          <w:color w:val="404040" w:themeColor="text1" w:themeTint="BF"/>
          <w:lang w:val="en-US"/>
        </w:rPr>
        <w:t xml:space="preserve"> countries </w:t>
      </w:r>
      <w:r w:rsidR="00A4369A" w:rsidRPr="009F4889">
        <w:rPr>
          <w:rFonts w:ascii="Georgia" w:hAnsi="Georgia"/>
          <w:color w:val="404040" w:themeColor="text1" w:themeTint="BF"/>
          <w:lang w:val="en-US"/>
        </w:rPr>
        <w:t>promotes</w:t>
      </w:r>
      <w:r w:rsidRPr="009F4889">
        <w:rPr>
          <w:rFonts w:ascii="Georgia" w:hAnsi="Georgia"/>
          <w:color w:val="404040" w:themeColor="text1" w:themeTint="BF"/>
          <w:lang w:val="en-US"/>
        </w:rPr>
        <w:t xml:space="preserve"> cooperation between institutions and individuals in different European states (and with different disciplinary perspectives) who are already carrying out resea</w:t>
      </w:r>
      <w:r w:rsidR="00651257" w:rsidRPr="009F4889">
        <w:rPr>
          <w:rFonts w:ascii="Georgia" w:hAnsi="Georgia"/>
          <w:color w:val="404040" w:themeColor="text1" w:themeTint="BF"/>
          <w:lang w:val="en-US"/>
        </w:rPr>
        <w:t xml:space="preserve">rch on offender supervision or who </w:t>
      </w:r>
      <w:r w:rsidRPr="009F4889">
        <w:rPr>
          <w:rFonts w:ascii="Georgia" w:hAnsi="Georgia"/>
          <w:color w:val="404040" w:themeColor="text1" w:themeTint="BF"/>
          <w:lang w:val="en-US"/>
        </w:rPr>
        <w:t>are attracted t</w:t>
      </w:r>
      <w:r w:rsidR="005232A6">
        <w:rPr>
          <w:rFonts w:ascii="Georgia" w:hAnsi="Georgia"/>
          <w:color w:val="404040" w:themeColor="text1" w:themeTint="BF"/>
          <w:lang w:val="en-US"/>
        </w:rPr>
        <w:t>o that field. In the first year of our work,</w:t>
      </w:r>
      <w:r w:rsidR="00405359">
        <w:rPr>
          <w:rFonts w:ascii="Georgia" w:hAnsi="Georgia"/>
          <w:color w:val="404040" w:themeColor="text1" w:themeTint="BF"/>
          <w:lang w:val="en-US"/>
        </w:rPr>
        <w:t xml:space="preserve"> </w:t>
      </w:r>
      <w:r w:rsidR="005232A6">
        <w:rPr>
          <w:rFonts w:ascii="Georgia" w:hAnsi="Georgia"/>
          <w:color w:val="404040" w:themeColor="text1" w:themeTint="BF"/>
          <w:lang w:val="en-US"/>
        </w:rPr>
        <w:t>we</w:t>
      </w:r>
      <w:r w:rsidRPr="009F4889">
        <w:rPr>
          <w:rFonts w:ascii="Georgia" w:hAnsi="Georgia"/>
          <w:color w:val="404040" w:themeColor="text1" w:themeTint="BF"/>
          <w:lang w:val="en-US"/>
        </w:rPr>
        <w:t xml:space="preserve"> review</w:t>
      </w:r>
      <w:r w:rsidR="005232A6">
        <w:rPr>
          <w:rFonts w:ascii="Georgia" w:hAnsi="Georgia"/>
          <w:color w:val="404040" w:themeColor="text1" w:themeTint="BF"/>
          <w:lang w:val="en-US"/>
        </w:rPr>
        <w:t>ed and synthesized</w:t>
      </w:r>
      <w:r w:rsidRPr="009F4889">
        <w:rPr>
          <w:rFonts w:ascii="Georgia" w:hAnsi="Georgia"/>
          <w:color w:val="404040" w:themeColor="text1" w:themeTint="BF"/>
          <w:lang w:val="en-US"/>
        </w:rPr>
        <w:t xml:space="preserve"> existing knowledge</w:t>
      </w:r>
      <w:r w:rsidR="00651257" w:rsidRPr="009F4889">
        <w:rPr>
          <w:rFonts w:ascii="Georgia" w:hAnsi="Georgia"/>
          <w:color w:val="404040" w:themeColor="text1" w:themeTint="BF"/>
          <w:lang w:val="en-US"/>
        </w:rPr>
        <w:t xml:space="preserve"> about supervision across these jurisdictions. </w:t>
      </w:r>
      <w:r w:rsidR="005232A6">
        <w:rPr>
          <w:rFonts w:ascii="Georgia" w:hAnsi="Georgia"/>
          <w:color w:val="404040" w:themeColor="text1" w:themeTint="BF"/>
          <w:lang w:val="en-US"/>
        </w:rPr>
        <w:t xml:space="preserve">Since then, </w:t>
      </w:r>
      <w:r w:rsidR="00405359">
        <w:rPr>
          <w:rFonts w:ascii="Georgia" w:hAnsi="Georgia"/>
          <w:color w:val="404040" w:themeColor="text1" w:themeTint="BF"/>
          <w:lang w:val="en-US"/>
        </w:rPr>
        <w:t>we have been developing new conceptual and methodological approaches to studying supervision comparatively</w:t>
      </w:r>
      <w:r w:rsidR="005232A6">
        <w:rPr>
          <w:rFonts w:ascii="Georgia" w:hAnsi="Georgia"/>
          <w:color w:val="404040" w:themeColor="text1" w:themeTint="BF"/>
          <w:lang w:val="en-US"/>
        </w:rPr>
        <w:t xml:space="preserve"> and seeking to stimulate policy, practice and public debate about supervision</w:t>
      </w:r>
      <w:r w:rsidR="00405359">
        <w:rPr>
          <w:rFonts w:ascii="Georgia" w:hAnsi="Georgia"/>
          <w:color w:val="404040" w:themeColor="text1" w:themeTint="BF"/>
          <w:lang w:val="en-US"/>
        </w:rPr>
        <w:t xml:space="preserve">. </w:t>
      </w:r>
    </w:p>
    <w:p w14:paraId="01CC7BAA" w14:textId="77777777" w:rsidR="00651257" w:rsidRPr="009F4889" w:rsidRDefault="00405359" w:rsidP="00D945C0">
      <w:pPr>
        <w:rPr>
          <w:rFonts w:ascii="Georgia" w:hAnsi="Georgia"/>
          <w:color w:val="404040" w:themeColor="text1" w:themeTint="BF"/>
          <w:lang w:val="en-US"/>
        </w:rPr>
      </w:pPr>
      <w:r>
        <w:rPr>
          <w:rFonts w:ascii="Georgia" w:hAnsi="Georgia"/>
          <w:color w:val="404040" w:themeColor="text1" w:themeTint="BF"/>
          <w:lang w:val="en-US"/>
        </w:rPr>
        <w:t>This</w:t>
      </w:r>
      <w:r w:rsidR="00651257" w:rsidRPr="009F4889">
        <w:rPr>
          <w:rFonts w:ascii="Georgia" w:hAnsi="Georgia"/>
          <w:color w:val="404040" w:themeColor="text1" w:themeTint="BF"/>
          <w:lang w:val="en-US"/>
        </w:rPr>
        <w:t xml:space="preserve"> conference reports </w:t>
      </w:r>
      <w:r>
        <w:rPr>
          <w:rFonts w:ascii="Georgia" w:hAnsi="Georgia"/>
          <w:color w:val="404040" w:themeColor="text1" w:themeTint="BF"/>
          <w:lang w:val="en-US"/>
        </w:rPr>
        <w:t>on our work</w:t>
      </w:r>
      <w:r w:rsidR="00651257" w:rsidRPr="009F4889">
        <w:rPr>
          <w:rFonts w:ascii="Georgia" w:hAnsi="Georgia"/>
          <w:color w:val="404040" w:themeColor="text1" w:themeTint="BF"/>
          <w:lang w:val="en-US"/>
        </w:rPr>
        <w:t xml:space="preserve">, </w:t>
      </w:r>
      <w:r>
        <w:rPr>
          <w:rFonts w:ascii="Georgia" w:hAnsi="Georgia"/>
          <w:color w:val="404040" w:themeColor="text1" w:themeTint="BF"/>
          <w:lang w:val="en-US"/>
        </w:rPr>
        <w:t xml:space="preserve">focusing in particular on the crucial issues of compliance </w:t>
      </w:r>
      <w:r w:rsidR="005232A6">
        <w:rPr>
          <w:rFonts w:ascii="Georgia" w:hAnsi="Georgia"/>
          <w:color w:val="404040" w:themeColor="text1" w:themeTint="BF"/>
          <w:lang w:val="en-US"/>
        </w:rPr>
        <w:t xml:space="preserve">with </w:t>
      </w:r>
      <w:r>
        <w:rPr>
          <w:rFonts w:ascii="Georgia" w:hAnsi="Georgia"/>
          <w:color w:val="404040" w:themeColor="text1" w:themeTint="BF"/>
          <w:lang w:val="en-US"/>
        </w:rPr>
        <w:t xml:space="preserve">and enforcement of </w:t>
      </w:r>
      <w:r w:rsidR="005232A6">
        <w:rPr>
          <w:rFonts w:ascii="Georgia" w:hAnsi="Georgia"/>
          <w:color w:val="404040" w:themeColor="text1" w:themeTint="BF"/>
          <w:lang w:val="en-US"/>
        </w:rPr>
        <w:t xml:space="preserve">offender </w:t>
      </w:r>
      <w:r>
        <w:rPr>
          <w:rFonts w:ascii="Georgia" w:hAnsi="Georgia"/>
          <w:color w:val="404040" w:themeColor="text1" w:themeTint="BF"/>
          <w:lang w:val="en-US"/>
        </w:rPr>
        <w:t>supervision.</w:t>
      </w:r>
      <w:r w:rsidR="00BE142E" w:rsidRPr="009F4889">
        <w:rPr>
          <w:rFonts w:ascii="Georgia" w:hAnsi="Georgia"/>
          <w:color w:val="404040" w:themeColor="text1" w:themeTint="BF"/>
          <w:lang w:val="en-US"/>
        </w:rPr>
        <w:t xml:space="preserve"> </w:t>
      </w:r>
    </w:p>
    <w:p w14:paraId="1CB0D724" w14:textId="77777777" w:rsidR="00AD533F" w:rsidRDefault="00AD533F" w:rsidP="00D945C0">
      <w:pPr>
        <w:spacing w:after="0"/>
        <w:rPr>
          <w:rFonts w:ascii="Georgia" w:hAnsi="Georgia"/>
          <w:b/>
          <w:color w:val="404040" w:themeColor="text1" w:themeTint="BF"/>
        </w:rPr>
      </w:pPr>
      <w:r w:rsidRPr="009F4889">
        <w:rPr>
          <w:rFonts w:ascii="Georgia" w:hAnsi="Georgia"/>
          <w:b/>
          <w:color w:val="404040" w:themeColor="text1" w:themeTint="BF"/>
        </w:rPr>
        <w:t xml:space="preserve">Confirmed </w:t>
      </w:r>
      <w:r w:rsidR="00A46F94">
        <w:rPr>
          <w:rFonts w:ascii="Georgia" w:hAnsi="Georgia"/>
          <w:b/>
          <w:color w:val="404040" w:themeColor="text1" w:themeTint="BF"/>
        </w:rPr>
        <w:t xml:space="preserve">plenary </w:t>
      </w:r>
      <w:r w:rsidRPr="009F4889">
        <w:rPr>
          <w:rFonts w:ascii="Georgia" w:hAnsi="Georgia"/>
          <w:b/>
          <w:color w:val="404040" w:themeColor="text1" w:themeTint="BF"/>
        </w:rPr>
        <w:t>speakers include:</w:t>
      </w:r>
    </w:p>
    <w:p w14:paraId="473A4444" w14:textId="77777777" w:rsidR="005232A6" w:rsidRPr="009F4889" w:rsidRDefault="005232A6" w:rsidP="00D945C0">
      <w:pPr>
        <w:spacing w:after="0"/>
        <w:rPr>
          <w:rFonts w:ascii="Georgia" w:hAnsi="Georgia"/>
          <w:b/>
          <w:color w:val="404040" w:themeColor="text1" w:themeTint="BF"/>
        </w:rPr>
      </w:pPr>
    </w:p>
    <w:p w14:paraId="2159BA6C" w14:textId="77777777" w:rsidR="00405359" w:rsidRDefault="00405359" w:rsidP="00D945C0">
      <w:pPr>
        <w:pStyle w:val="ListParagraph"/>
        <w:numPr>
          <w:ilvl w:val="0"/>
          <w:numId w:val="4"/>
        </w:numPr>
        <w:spacing w:after="0"/>
        <w:rPr>
          <w:rFonts w:ascii="Georgia" w:hAnsi="Georgia"/>
          <w:color w:val="404040" w:themeColor="text1" w:themeTint="BF"/>
        </w:rPr>
      </w:pPr>
      <w:r w:rsidRPr="00405359">
        <w:rPr>
          <w:rFonts w:ascii="Georgia" w:hAnsi="Georgia"/>
          <w:color w:val="404040" w:themeColor="text1" w:themeTint="BF"/>
        </w:rPr>
        <w:t xml:space="preserve">Professor Sir Anthony Bottoms (Universities of Cambridge and Sheffield) </w:t>
      </w:r>
    </w:p>
    <w:p w14:paraId="0A519349" w14:textId="77777777" w:rsidR="00A46F94" w:rsidRDefault="00A46F94" w:rsidP="00A46F94">
      <w:pPr>
        <w:pStyle w:val="ListParagraph"/>
        <w:numPr>
          <w:ilvl w:val="0"/>
          <w:numId w:val="4"/>
        </w:numPr>
        <w:spacing w:after="0"/>
        <w:rPr>
          <w:rFonts w:ascii="Georgia" w:hAnsi="Georgia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 xml:space="preserve">Dr </w:t>
      </w:r>
      <w:proofErr w:type="spellStart"/>
      <w:r>
        <w:rPr>
          <w:rFonts w:ascii="Georgia" w:hAnsi="Georgia"/>
          <w:color w:val="404040" w:themeColor="text1" w:themeTint="BF"/>
        </w:rPr>
        <w:t>Stef</w:t>
      </w:r>
      <w:proofErr w:type="spellEnd"/>
      <w:r>
        <w:rPr>
          <w:rFonts w:ascii="Georgia" w:hAnsi="Georgia"/>
          <w:color w:val="404040" w:themeColor="text1" w:themeTint="BF"/>
        </w:rPr>
        <w:t xml:space="preserve"> </w:t>
      </w:r>
      <w:proofErr w:type="spellStart"/>
      <w:r>
        <w:rPr>
          <w:rFonts w:ascii="Georgia" w:hAnsi="Georgia"/>
          <w:color w:val="404040" w:themeColor="text1" w:themeTint="BF"/>
        </w:rPr>
        <w:t>Decoene</w:t>
      </w:r>
      <w:proofErr w:type="spellEnd"/>
      <w:r>
        <w:rPr>
          <w:rFonts w:ascii="Georgia" w:hAnsi="Georgia"/>
          <w:color w:val="404040" w:themeColor="text1" w:themeTint="BF"/>
        </w:rPr>
        <w:t xml:space="preserve"> (</w:t>
      </w:r>
      <w:proofErr w:type="spellStart"/>
      <w:r>
        <w:rPr>
          <w:rFonts w:ascii="Georgia" w:hAnsi="Georgia"/>
          <w:color w:val="404040" w:themeColor="text1" w:themeTint="BF"/>
        </w:rPr>
        <w:t>Vrije</w:t>
      </w:r>
      <w:proofErr w:type="spellEnd"/>
      <w:r>
        <w:rPr>
          <w:rFonts w:ascii="Georgia" w:hAnsi="Georgia"/>
          <w:color w:val="404040" w:themeColor="text1" w:themeTint="BF"/>
        </w:rPr>
        <w:t xml:space="preserve"> </w:t>
      </w:r>
      <w:proofErr w:type="spellStart"/>
      <w:r>
        <w:rPr>
          <w:rFonts w:ascii="Georgia" w:hAnsi="Georgia"/>
          <w:color w:val="404040" w:themeColor="text1" w:themeTint="BF"/>
        </w:rPr>
        <w:t>Universiteit</w:t>
      </w:r>
      <w:proofErr w:type="spellEnd"/>
      <w:r>
        <w:rPr>
          <w:rFonts w:ascii="Georgia" w:hAnsi="Georgia"/>
          <w:color w:val="404040" w:themeColor="text1" w:themeTint="BF"/>
        </w:rPr>
        <w:t xml:space="preserve"> </w:t>
      </w:r>
      <w:proofErr w:type="spellStart"/>
      <w:r>
        <w:rPr>
          <w:rFonts w:ascii="Georgia" w:hAnsi="Georgia"/>
          <w:color w:val="404040" w:themeColor="text1" w:themeTint="BF"/>
        </w:rPr>
        <w:t>Brussel</w:t>
      </w:r>
      <w:proofErr w:type="spellEnd"/>
      <w:r>
        <w:rPr>
          <w:rFonts w:ascii="Georgia" w:hAnsi="Georgia"/>
          <w:color w:val="404040" w:themeColor="text1" w:themeTint="BF"/>
        </w:rPr>
        <w:t>)</w:t>
      </w:r>
    </w:p>
    <w:p w14:paraId="768C0705" w14:textId="77777777" w:rsidR="00A46F94" w:rsidRDefault="00A46F94" w:rsidP="00D945C0">
      <w:pPr>
        <w:pStyle w:val="ListParagraph"/>
        <w:numPr>
          <w:ilvl w:val="0"/>
          <w:numId w:val="4"/>
        </w:numPr>
        <w:rPr>
          <w:rFonts w:ascii="Georgia" w:hAnsi="Georgia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 xml:space="preserve">Professor </w:t>
      </w:r>
      <w:proofErr w:type="spellStart"/>
      <w:r>
        <w:rPr>
          <w:rFonts w:ascii="Georgia" w:hAnsi="Georgia"/>
          <w:color w:val="404040" w:themeColor="text1" w:themeTint="BF"/>
        </w:rPr>
        <w:t>Anthea</w:t>
      </w:r>
      <w:proofErr w:type="spellEnd"/>
      <w:r>
        <w:rPr>
          <w:rFonts w:ascii="Georgia" w:hAnsi="Georgia"/>
          <w:color w:val="404040" w:themeColor="text1" w:themeTint="BF"/>
        </w:rPr>
        <w:t xml:space="preserve"> </w:t>
      </w:r>
      <w:proofErr w:type="spellStart"/>
      <w:r>
        <w:rPr>
          <w:rFonts w:ascii="Georgia" w:hAnsi="Georgia"/>
          <w:color w:val="404040" w:themeColor="text1" w:themeTint="BF"/>
        </w:rPr>
        <w:t>Hucklesby</w:t>
      </w:r>
      <w:proofErr w:type="spellEnd"/>
      <w:r>
        <w:rPr>
          <w:rFonts w:ascii="Georgia" w:hAnsi="Georgia"/>
          <w:color w:val="404040" w:themeColor="text1" w:themeTint="BF"/>
        </w:rPr>
        <w:t xml:space="preserve"> (University of Leeds)</w:t>
      </w:r>
    </w:p>
    <w:p w14:paraId="74F65129" w14:textId="77777777" w:rsidR="00AD533F" w:rsidRDefault="00405359" w:rsidP="00D945C0">
      <w:pPr>
        <w:pStyle w:val="ListParagraph"/>
        <w:numPr>
          <w:ilvl w:val="0"/>
          <w:numId w:val="4"/>
        </w:numPr>
        <w:rPr>
          <w:rFonts w:ascii="Georgia" w:hAnsi="Georgia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 xml:space="preserve">Professor </w:t>
      </w:r>
      <w:r w:rsidR="00AD533F" w:rsidRPr="009F4889">
        <w:rPr>
          <w:rFonts w:ascii="Georgia" w:hAnsi="Georgia"/>
          <w:color w:val="404040" w:themeColor="text1" w:themeTint="BF"/>
        </w:rPr>
        <w:t>Fergus McNeill (University of Glasgow)</w:t>
      </w:r>
    </w:p>
    <w:p w14:paraId="289485F6" w14:textId="77777777" w:rsidR="00405359" w:rsidRDefault="00405359" w:rsidP="00D945C0">
      <w:pPr>
        <w:pStyle w:val="ListParagraph"/>
        <w:numPr>
          <w:ilvl w:val="0"/>
          <w:numId w:val="4"/>
        </w:numPr>
        <w:rPr>
          <w:rFonts w:ascii="Georgia" w:hAnsi="Georgia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>Dr Gwen Robinson (University of Sheffield)</w:t>
      </w:r>
    </w:p>
    <w:p w14:paraId="64E3EFC7" w14:textId="77777777" w:rsidR="00DC3CEC" w:rsidRDefault="00A4369A" w:rsidP="00D945C0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404040" w:themeColor="text1" w:themeTint="BF"/>
          <w:lang w:val="en-US"/>
        </w:rPr>
      </w:pPr>
      <w:r w:rsidRPr="009F4889">
        <w:rPr>
          <w:rFonts w:ascii="Georgia" w:hAnsi="Georgia" w:cs="Georgia"/>
          <w:b/>
          <w:bCs/>
          <w:color w:val="404040" w:themeColor="text1" w:themeTint="BF"/>
          <w:lang w:val="en-US"/>
        </w:rPr>
        <w:t>Event Address</w:t>
      </w:r>
      <w:r w:rsidR="00A46F94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and Accommodation Bookings</w:t>
      </w:r>
      <w:r w:rsidR="009F4889">
        <w:rPr>
          <w:rFonts w:ascii="Georgia" w:hAnsi="Georgia" w:cs="Georgia"/>
          <w:b/>
          <w:bCs/>
          <w:color w:val="404040" w:themeColor="text1" w:themeTint="BF"/>
          <w:lang w:val="en-US"/>
        </w:rPr>
        <w:t>:</w:t>
      </w:r>
    </w:p>
    <w:p w14:paraId="17729517" w14:textId="77777777" w:rsidR="00A46F94" w:rsidRDefault="00A46F94" w:rsidP="00A46F94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</w:rPr>
      </w:pPr>
    </w:p>
    <w:p w14:paraId="21CE4722" w14:textId="77777777" w:rsidR="00A46F94" w:rsidRPr="00785F66" w:rsidRDefault="00A46F94" w:rsidP="00A46F94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</w:rPr>
      </w:pPr>
      <w:proofErr w:type="spellStart"/>
      <w:r>
        <w:rPr>
          <w:rFonts w:ascii="Georgia" w:hAnsi="Georgia" w:cs="Georgia"/>
          <w:color w:val="404040" w:themeColor="text1" w:themeTint="BF"/>
        </w:rPr>
        <w:t>Divani</w:t>
      </w:r>
      <w:proofErr w:type="spellEnd"/>
      <w:r>
        <w:rPr>
          <w:rFonts w:ascii="Georgia" w:hAnsi="Georgia" w:cs="Georgia"/>
          <w:color w:val="404040" w:themeColor="text1" w:themeTint="BF"/>
        </w:rPr>
        <w:t xml:space="preserve"> Caravel Hotel, </w:t>
      </w:r>
      <w:r w:rsidRPr="00A46F94">
        <w:rPr>
          <w:rFonts w:ascii="Georgia" w:hAnsi="Georgia" w:cs="Georgia"/>
          <w:color w:val="404040" w:themeColor="text1" w:themeTint="BF"/>
        </w:rPr>
        <w:t xml:space="preserve">2, Vas. </w:t>
      </w:r>
      <w:proofErr w:type="spellStart"/>
      <w:r w:rsidRPr="00A46F94">
        <w:rPr>
          <w:rFonts w:ascii="Georgia" w:hAnsi="Georgia" w:cs="Georgia"/>
          <w:color w:val="404040" w:themeColor="text1" w:themeTint="BF"/>
        </w:rPr>
        <w:t>Alexandrou</w:t>
      </w:r>
      <w:proofErr w:type="spellEnd"/>
      <w:r w:rsidRPr="00A46F94">
        <w:rPr>
          <w:rFonts w:ascii="Georgia" w:hAnsi="Georgia" w:cs="Georgia"/>
          <w:color w:val="404040" w:themeColor="text1" w:themeTint="BF"/>
        </w:rPr>
        <w:t xml:space="preserve"> S</w:t>
      </w:r>
      <w:r w:rsidRPr="00785F66">
        <w:rPr>
          <w:rFonts w:ascii="Georgia" w:hAnsi="Georgia" w:cs="Georgia"/>
          <w:color w:val="404040" w:themeColor="text1" w:themeTint="BF"/>
        </w:rPr>
        <w:t>treet, 161 21 Athens</w:t>
      </w:r>
    </w:p>
    <w:p w14:paraId="018BAA8A" w14:textId="77777777" w:rsidR="00A46F94" w:rsidRPr="00785F66" w:rsidRDefault="00A46F94" w:rsidP="00A46F94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/>
          <w:color w:val="404040" w:themeColor="text1" w:themeTint="BF"/>
        </w:rPr>
      </w:pPr>
      <w:r w:rsidRPr="00785F66">
        <w:rPr>
          <w:rFonts w:ascii="Georgia" w:hAnsi="Georgia" w:cs="Georgia"/>
          <w:color w:val="404040" w:themeColor="text1" w:themeTint="BF"/>
        </w:rPr>
        <w:t xml:space="preserve">T: +302107207000, F: +302107253750 E: </w:t>
      </w:r>
      <w:hyperlink r:id="rId10" w:history="1">
        <w:r w:rsidR="00785F66" w:rsidRPr="00785F66">
          <w:rPr>
            <w:rStyle w:val="Hyperlink"/>
            <w:rFonts w:ascii="Georgia" w:eastAsia="Times New Roman" w:hAnsi="Georgia" w:cs="Calibri"/>
          </w:rPr>
          <w:t>info@divanicaravel.gr</w:t>
        </w:r>
      </w:hyperlink>
    </w:p>
    <w:p w14:paraId="661A12AC" w14:textId="77777777" w:rsidR="00A900A4" w:rsidRDefault="00A900A4" w:rsidP="00A46F94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/>
          <w:color w:val="404040" w:themeColor="text1" w:themeTint="BF"/>
        </w:rPr>
      </w:pPr>
    </w:p>
    <w:p w14:paraId="114B4693" w14:textId="77777777" w:rsidR="00A900A4" w:rsidRDefault="00A900A4" w:rsidP="00A46F94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</w:rPr>
      </w:pPr>
      <w:r>
        <w:rPr>
          <w:rFonts w:ascii="Georgia" w:hAnsi="Georgia" w:cs="Georgia"/>
          <w:color w:val="404040" w:themeColor="text1" w:themeTint="BF"/>
        </w:rPr>
        <w:t>Discounted</w:t>
      </w:r>
      <w:r w:rsidRPr="00A900A4">
        <w:rPr>
          <w:rFonts w:ascii="Georgia" w:hAnsi="Georgia" w:cs="Georgia"/>
          <w:color w:val="404040" w:themeColor="text1" w:themeTint="BF"/>
        </w:rPr>
        <w:t xml:space="preserve"> rates</w:t>
      </w:r>
      <w:r>
        <w:rPr>
          <w:rFonts w:ascii="Georgia" w:hAnsi="Georgia" w:cs="Georgia"/>
          <w:color w:val="404040" w:themeColor="text1" w:themeTint="BF"/>
        </w:rPr>
        <w:t xml:space="preserve"> (of </w:t>
      </w:r>
      <w:r w:rsidRPr="00A46F94">
        <w:rPr>
          <w:rFonts w:ascii="Georgia" w:hAnsi="Georgia" w:cs="Georgia"/>
          <w:b/>
          <w:bCs/>
          <w:color w:val="404040" w:themeColor="text1" w:themeTint="BF"/>
          <w:lang w:val="en-US"/>
        </w:rPr>
        <w:t>€</w:t>
      </w:r>
      <w:r>
        <w:rPr>
          <w:rFonts w:ascii="Georgia" w:hAnsi="Georgia" w:cs="Georgia"/>
          <w:color w:val="404040" w:themeColor="text1" w:themeTint="BF"/>
        </w:rPr>
        <w:t>120 per night</w:t>
      </w:r>
      <w:proofErr w:type="gramStart"/>
      <w:r>
        <w:rPr>
          <w:rFonts w:ascii="Georgia" w:hAnsi="Georgia" w:cs="Georgia"/>
          <w:color w:val="404040" w:themeColor="text1" w:themeTint="BF"/>
        </w:rPr>
        <w:t xml:space="preserve">) </w:t>
      </w:r>
      <w:r w:rsidRPr="00A900A4">
        <w:rPr>
          <w:rFonts w:ascii="Georgia" w:hAnsi="Georgia" w:cs="Georgia"/>
          <w:color w:val="404040" w:themeColor="text1" w:themeTint="BF"/>
        </w:rPr>
        <w:t xml:space="preserve"> have</w:t>
      </w:r>
      <w:proofErr w:type="gramEnd"/>
      <w:r w:rsidRPr="00A900A4">
        <w:rPr>
          <w:rFonts w:ascii="Georgia" w:hAnsi="Georgia" w:cs="Georgia"/>
          <w:color w:val="404040" w:themeColor="text1" w:themeTint="BF"/>
        </w:rPr>
        <w:t xml:space="preserve"> been negotiated with the hotel hosting the event, so we </w:t>
      </w:r>
      <w:r w:rsidR="00D557A3">
        <w:rPr>
          <w:rFonts w:ascii="Georgia" w:hAnsi="Georgia" w:cs="Georgia"/>
          <w:color w:val="404040" w:themeColor="text1" w:themeTint="BF"/>
        </w:rPr>
        <w:t>require</w:t>
      </w:r>
      <w:r w:rsidRPr="00A900A4">
        <w:rPr>
          <w:rFonts w:ascii="Georgia" w:hAnsi="Georgia" w:cs="Georgia"/>
          <w:color w:val="404040" w:themeColor="text1" w:themeTint="BF"/>
        </w:rPr>
        <w:t xml:space="preserve"> </w:t>
      </w:r>
      <w:r>
        <w:rPr>
          <w:rFonts w:ascii="Georgia" w:hAnsi="Georgia" w:cs="Georgia"/>
          <w:color w:val="404040" w:themeColor="text1" w:themeTint="BF"/>
        </w:rPr>
        <w:t xml:space="preserve">all COST-funded </w:t>
      </w:r>
      <w:r w:rsidRPr="00A900A4">
        <w:rPr>
          <w:rFonts w:ascii="Georgia" w:hAnsi="Georgia" w:cs="Georgia"/>
          <w:color w:val="404040" w:themeColor="text1" w:themeTint="BF"/>
        </w:rPr>
        <w:t xml:space="preserve">delegates to book a room there – making clear that they will be attending the conference. </w:t>
      </w:r>
      <w:r w:rsidR="00D557A3">
        <w:rPr>
          <w:rFonts w:ascii="Georgia" w:hAnsi="Georgia" w:cs="Georgia"/>
          <w:color w:val="404040" w:themeColor="text1" w:themeTint="BF"/>
        </w:rPr>
        <w:t>We also recommend this hotel to non-COST funded delegates.</w:t>
      </w:r>
      <w:r w:rsidRPr="00A900A4">
        <w:rPr>
          <w:rFonts w:ascii="Georgia" w:hAnsi="Georgia" w:cs="Georgia"/>
          <w:color w:val="404040" w:themeColor="text1" w:themeTint="BF"/>
        </w:rPr>
        <w:t xml:space="preserve">  </w:t>
      </w:r>
    </w:p>
    <w:p w14:paraId="0FDF3E89" w14:textId="77777777" w:rsidR="00785F66" w:rsidRDefault="00785F66" w:rsidP="00A46F94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</w:rPr>
      </w:pPr>
    </w:p>
    <w:p w14:paraId="026ECC0A" w14:textId="77777777" w:rsidR="00785F66" w:rsidRPr="00A900A4" w:rsidRDefault="00785F66" w:rsidP="00A46F94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</w:rPr>
      </w:pPr>
      <w:r>
        <w:rPr>
          <w:rFonts w:ascii="Georgia" w:hAnsi="Georgia" w:cs="Georgia"/>
          <w:color w:val="404040" w:themeColor="text1" w:themeTint="BF"/>
        </w:rPr>
        <w:t xml:space="preserve">The deadline for accommodation bookings is </w:t>
      </w:r>
      <w:r w:rsidRPr="00785F66">
        <w:rPr>
          <w:rFonts w:ascii="Georgia" w:hAnsi="Georgia" w:cs="Georgia"/>
          <w:b/>
          <w:color w:val="404040" w:themeColor="text1" w:themeTint="BF"/>
        </w:rPr>
        <w:t>10 February 2015</w:t>
      </w:r>
      <w:r>
        <w:rPr>
          <w:rFonts w:ascii="Georgia" w:hAnsi="Georgia" w:cs="Georgia"/>
          <w:color w:val="404040" w:themeColor="text1" w:themeTint="BF"/>
        </w:rPr>
        <w:t>.</w:t>
      </w:r>
    </w:p>
    <w:p w14:paraId="6F964CEF" w14:textId="77777777" w:rsidR="00DC3CEC" w:rsidRPr="009F4889" w:rsidRDefault="00DC3CEC" w:rsidP="00D945C0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404040" w:themeColor="text1" w:themeTint="BF"/>
          <w:lang w:val="en-US"/>
        </w:rPr>
      </w:pPr>
    </w:p>
    <w:p w14:paraId="74125A98" w14:textId="77777777" w:rsidR="00A4369A" w:rsidRDefault="00A46F94" w:rsidP="00D945C0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404040" w:themeColor="text1" w:themeTint="BF"/>
          <w:lang w:val="en-US"/>
        </w:rPr>
      </w:pPr>
      <w:r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Conference </w:t>
      </w:r>
      <w:r w:rsidR="00DC3CEC" w:rsidRPr="009F4889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Booking and </w:t>
      </w:r>
      <w:r w:rsidR="00A4369A" w:rsidRPr="009F4889">
        <w:rPr>
          <w:rFonts w:ascii="Georgia" w:hAnsi="Georgia" w:cs="Georgia"/>
          <w:b/>
          <w:bCs/>
          <w:color w:val="404040" w:themeColor="text1" w:themeTint="BF"/>
          <w:lang w:val="en-US"/>
        </w:rPr>
        <w:t>Registration Enquiries</w:t>
      </w:r>
      <w:r w:rsidR="009F4889">
        <w:rPr>
          <w:rFonts w:ascii="Georgia" w:hAnsi="Georgia" w:cs="Georgia"/>
          <w:b/>
          <w:bCs/>
          <w:color w:val="404040" w:themeColor="text1" w:themeTint="BF"/>
          <w:lang w:val="en-US"/>
        </w:rPr>
        <w:t>:</w:t>
      </w:r>
    </w:p>
    <w:p w14:paraId="7F2A6E07" w14:textId="77777777" w:rsidR="007C57FD" w:rsidRDefault="00A4369A" w:rsidP="007C57FD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404040" w:themeColor="text1" w:themeTint="BF"/>
          <w:lang w:val="en-US"/>
        </w:rPr>
      </w:pPr>
      <w:r w:rsidRPr="009F4889">
        <w:rPr>
          <w:rFonts w:ascii="Georgia" w:hAnsi="Georgia" w:cs="Georgia"/>
          <w:b/>
          <w:bCs/>
          <w:color w:val="404040" w:themeColor="text1" w:themeTint="BF"/>
          <w:lang w:val="en-US"/>
        </w:rPr>
        <w:lastRenderedPageBreak/>
        <w:t>Conference Fees</w:t>
      </w:r>
      <w:r w:rsidR="009F4889">
        <w:rPr>
          <w:rFonts w:ascii="Georgia" w:hAnsi="Georgia" w:cs="Georgia"/>
          <w:b/>
          <w:bCs/>
          <w:color w:val="404040" w:themeColor="text1" w:themeTint="BF"/>
          <w:lang w:val="en-US"/>
        </w:rPr>
        <w:t>:</w:t>
      </w:r>
      <w:r w:rsidR="007C57FD">
        <w:rPr>
          <w:rFonts w:ascii="Georgia" w:hAnsi="Georgia" w:cs="Georgia"/>
          <w:b/>
          <w:bCs/>
          <w:color w:val="404040" w:themeColor="text1" w:themeTint="BF"/>
          <w:lang w:val="en-US"/>
        </w:rPr>
        <w:br/>
      </w:r>
    </w:p>
    <w:p w14:paraId="19CC09A4" w14:textId="77777777" w:rsidR="007C57FD" w:rsidRPr="007C57FD" w:rsidRDefault="00A4369A" w:rsidP="007C57F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  <w:lang w:val="en-US"/>
        </w:rPr>
      </w:pPr>
      <w:r w:rsidRPr="007C57FD">
        <w:rPr>
          <w:rFonts w:ascii="Georgia" w:hAnsi="Georgia" w:cs="Georgia"/>
          <w:color w:val="404040" w:themeColor="text1" w:themeTint="BF"/>
          <w:lang w:val="en-US"/>
        </w:rPr>
        <w:t>For COST Action Members:</w:t>
      </w:r>
      <w:r w:rsidR="00A46F94" w:rsidRPr="007C57FD">
        <w:rPr>
          <w:rFonts w:ascii="Georgia" w:hAnsi="Georgia" w:cs="Georgia"/>
          <w:color w:val="404040" w:themeColor="text1" w:themeTint="BF"/>
          <w:lang w:val="en-US"/>
        </w:rPr>
        <w:t xml:space="preserve"> </w:t>
      </w:r>
      <w:r w:rsidRPr="007C57FD">
        <w:rPr>
          <w:rFonts w:ascii="Georgia" w:hAnsi="Georgia" w:cs="Georgia"/>
          <w:b/>
          <w:bCs/>
          <w:color w:val="404040" w:themeColor="text1" w:themeTint="BF"/>
          <w:lang w:val="en-US"/>
        </w:rPr>
        <w:t>€40</w:t>
      </w:r>
      <w:r w:rsidR="007C57FD" w:rsidRPr="007C57FD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(£35 </w:t>
      </w:r>
      <w:r w:rsidR="007C57FD" w:rsidRPr="007C57FD">
        <w:rPr>
          <w:rFonts w:ascii="Georgia" w:hAnsi="Georgia" w:cs="Georgia"/>
          <w:b/>
          <w:bCs/>
          <w:color w:val="404040" w:themeColor="text1" w:themeTint="BF"/>
          <w:sz w:val="18"/>
          <w:szCs w:val="18"/>
          <w:lang w:val="en-US"/>
        </w:rPr>
        <w:t>GBP</w:t>
      </w:r>
      <w:r w:rsidR="007C57FD" w:rsidRPr="007C57FD">
        <w:rPr>
          <w:rFonts w:ascii="Georgia" w:hAnsi="Georgia" w:cs="Georgia"/>
          <w:b/>
          <w:bCs/>
          <w:color w:val="404040" w:themeColor="text1" w:themeTint="BF"/>
          <w:lang w:val="en-US"/>
        </w:rPr>
        <w:t>)</w:t>
      </w:r>
      <w:r w:rsidRPr="007C57FD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  <w:r w:rsidRPr="007C57FD">
        <w:rPr>
          <w:rFonts w:ascii="Georgia" w:hAnsi="Georgia" w:cs="Georgia"/>
          <w:color w:val="404040" w:themeColor="text1" w:themeTint="BF"/>
          <w:lang w:val="en-US"/>
        </w:rPr>
        <w:t>(reimbursed through COST expenses system)</w:t>
      </w:r>
    </w:p>
    <w:p w14:paraId="439A9F3C" w14:textId="77777777" w:rsidR="00CE6C25" w:rsidRPr="00CE6C25" w:rsidRDefault="009E2E53" w:rsidP="007C57F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  <w:lang w:val="en-US"/>
        </w:rPr>
      </w:pPr>
      <w:r w:rsidRPr="007C57FD">
        <w:rPr>
          <w:rFonts w:ascii="Georgia" w:hAnsi="Georgia" w:cs="Georgia"/>
          <w:color w:val="404040" w:themeColor="text1" w:themeTint="BF"/>
          <w:lang w:val="en-US"/>
        </w:rPr>
        <w:t>For delegates from outside Greece, who are not members of the Action</w:t>
      </w:r>
      <w:r w:rsidR="007C57FD" w:rsidRPr="007C57FD">
        <w:rPr>
          <w:rFonts w:ascii="Georgia" w:hAnsi="Georgia" w:cs="Georgia"/>
          <w:color w:val="404040" w:themeColor="text1" w:themeTint="BF"/>
          <w:lang w:val="en-US"/>
        </w:rPr>
        <w:t xml:space="preserve">, early bird rate, register before </w:t>
      </w:r>
      <w:r w:rsidR="007C57FD" w:rsidRPr="007C57FD">
        <w:rPr>
          <w:rFonts w:ascii="Georgia" w:hAnsi="Georgia" w:cs="Georgia"/>
          <w:b/>
          <w:color w:val="404040" w:themeColor="text1" w:themeTint="BF"/>
          <w:lang w:val="en-US"/>
        </w:rPr>
        <w:t>1</w:t>
      </w:r>
      <w:r w:rsidR="007C57FD" w:rsidRPr="007C57FD">
        <w:rPr>
          <w:rFonts w:ascii="Georgia" w:hAnsi="Georgia" w:cs="Georgia"/>
          <w:b/>
          <w:color w:val="404040" w:themeColor="text1" w:themeTint="BF"/>
          <w:vertAlign w:val="superscript"/>
          <w:lang w:val="en-US"/>
        </w:rPr>
        <w:t>st</w:t>
      </w:r>
      <w:r w:rsidR="007C57FD" w:rsidRPr="007C57FD">
        <w:rPr>
          <w:rFonts w:ascii="Georgia" w:hAnsi="Georgia" w:cs="Georgia"/>
          <w:b/>
          <w:color w:val="404040" w:themeColor="text1" w:themeTint="BF"/>
          <w:lang w:val="en-US"/>
        </w:rPr>
        <w:t xml:space="preserve"> February 2015</w:t>
      </w:r>
      <w:r w:rsidRPr="007C57FD">
        <w:rPr>
          <w:rFonts w:ascii="Georgia" w:hAnsi="Georgia" w:cs="Georgia"/>
          <w:color w:val="404040" w:themeColor="text1" w:themeTint="BF"/>
          <w:lang w:val="en-US"/>
        </w:rPr>
        <w:t xml:space="preserve">: </w:t>
      </w:r>
      <w:r w:rsidR="00405359" w:rsidRPr="007C57FD">
        <w:rPr>
          <w:rFonts w:ascii="Georgia" w:hAnsi="Georgia" w:cs="Georgia"/>
          <w:b/>
          <w:bCs/>
          <w:color w:val="404040" w:themeColor="text1" w:themeTint="BF"/>
          <w:lang w:val="en-US"/>
        </w:rPr>
        <w:t>€1</w:t>
      </w:r>
      <w:r w:rsidR="007C57FD" w:rsidRPr="007C57FD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50 (£125 </w:t>
      </w:r>
      <w:r w:rsidR="007C57FD" w:rsidRPr="007C57FD">
        <w:rPr>
          <w:rFonts w:ascii="Georgia" w:hAnsi="Georgia" w:cs="Georgia"/>
          <w:b/>
          <w:bCs/>
          <w:color w:val="404040" w:themeColor="text1" w:themeTint="BF"/>
          <w:sz w:val="18"/>
          <w:szCs w:val="18"/>
          <w:lang w:val="en-US"/>
        </w:rPr>
        <w:t>GBP</w:t>
      </w:r>
      <w:r w:rsidR="007C57FD" w:rsidRPr="007C57FD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) </w:t>
      </w:r>
      <w:r w:rsidR="007C57FD" w:rsidRPr="007C57FD">
        <w:rPr>
          <w:rFonts w:ascii="Georgia" w:hAnsi="Georgia" w:cs="Georgia"/>
          <w:bCs/>
          <w:color w:val="404040" w:themeColor="text1" w:themeTint="BF"/>
          <w:lang w:val="en-US"/>
        </w:rPr>
        <w:t>standard ticket rate</w:t>
      </w:r>
      <w:r w:rsidR="00CE6C25" w:rsidRPr="00CE6C25">
        <w:rPr>
          <w:rFonts w:ascii="Georgia" w:hAnsi="Georgia" w:cs="Georgia"/>
          <w:bCs/>
          <w:color w:val="404040" w:themeColor="text1" w:themeTint="BF"/>
          <w:lang w:val="en-US"/>
        </w:rPr>
        <w:t>:</w:t>
      </w:r>
      <w:r w:rsidR="00CE6C25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  <w:r w:rsidR="007C57FD" w:rsidRPr="007C57FD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€175 (£145 </w:t>
      </w:r>
      <w:r w:rsidR="007C57FD" w:rsidRPr="007C57FD">
        <w:rPr>
          <w:rFonts w:ascii="Georgia" w:hAnsi="Georgia" w:cs="Georgia"/>
          <w:b/>
          <w:bCs/>
          <w:color w:val="404040" w:themeColor="text1" w:themeTint="BF"/>
          <w:sz w:val="18"/>
          <w:szCs w:val="18"/>
          <w:lang w:val="en-US"/>
        </w:rPr>
        <w:t>GBP</w:t>
      </w:r>
      <w:r w:rsidR="007C57FD" w:rsidRPr="007C57FD">
        <w:rPr>
          <w:rFonts w:ascii="Georgia" w:hAnsi="Georgia" w:cs="Georgia"/>
          <w:b/>
          <w:bCs/>
          <w:color w:val="404040" w:themeColor="text1" w:themeTint="BF"/>
          <w:lang w:val="en-US"/>
        </w:rPr>
        <w:t>)</w:t>
      </w:r>
    </w:p>
    <w:p w14:paraId="1DDBA5A7" w14:textId="77777777" w:rsidR="009E2E53" w:rsidRPr="007C57FD" w:rsidRDefault="009E2E53" w:rsidP="007C57F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  <w:lang w:val="en-US"/>
        </w:rPr>
      </w:pPr>
      <w:r w:rsidRPr="007C57FD">
        <w:rPr>
          <w:rFonts w:ascii="Georgia" w:hAnsi="Georgia" w:cs="Georgia"/>
          <w:bCs/>
          <w:color w:val="404040" w:themeColor="text1" w:themeTint="BF"/>
          <w:lang w:val="en-US"/>
        </w:rPr>
        <w:t xml:space="preserve">For Greek delegates who are not members of the Action conference registration is </w:t>
      </w:r>
      <w:r w:rsidRPr="007C57FD">
        <w:rPr>
          <w:rFonts w:ascii="Georgia" w:hAnsi="Georgia" w:cs="Georgia"/>
          <w:b/>
          <w:bCs/>
          <w:color w:val="404040" w:themeColor="text1" w:themeTint="BF"/>
          <w:lang w:val="en-US"/>
        </w:rPr>
        <w:t>free</w:t>
      </w:r>
      <w:r w:rsidRPr="007C57FD">
        <w:rPr>
          <w:rFonts w:ascii="Georgia" w:hAnsi="Georgia" w:cs="Georgia"/>
          <w:bCs/>
          <w:color w:val="404040" w:themeColor="text1" w:themeTint="BF"/>
          <w:lang w:val="en-US"/>
        </w:rPr>
        <w:t xml:space="preserve"> (for the first 50 delegates who register)</w:t>
      </w:r>
    </w:p>
    <w:p w14:paraId="0E6EBDE1" w14:textId="77777777" w:rsidR="00A4369A" w:rsidRPr="00A46F94" w:rsidRDefault="00A4369A" w:rsidP="007C57F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  <w:lang w:val="en-US"/>
        </w:rPr>
      </w:pPr>
      <w:r w:rsidRPr="00A46F94">
        <w:rPr>
          <w:rFonts w:ascii="Georgia" w:hAnsi="Georgia" w:cs="Georgia"/>
          <w:color w:val="404040" w:themeColor="text1" w:themeTint="BF"/>
          <w:lang w:val="en-US"/>
        </w:rPr>
        <w:t>Concession</w:t>
      </w:r>
      <w:r w:rsidR="009F4889" w:rsidRPr="00A46F94">
        <w:rPr>
          <w:rFonts w:ascii="Georgia" w:hAnsi="Georgia" w:cs="Georgia"/>
          <w:color w:val="404040" w:themeColor="text1" w:themeTint="BF"/>
          <w:lang w:val="en-US"/>
        </w:rPr>
        <w:t xml:space="preserve"> </w:t>
      </w:r>
      <w:r w:rsidR="007B771D">
        <w:rPr>
          <w:rFonts w:ascii="Georgia" w:hAnsi="Georgia" w:cs="Georgia"/>
          <w:color w:val="404040" w:themeColor="text1" w:themeTint="BF"/>
          <w:lang w:val="en-US"/>
        </w:rPr>
        <w:t xml:space="preserve">rate </w:t>
      </w:r>
      <w:r w:rsidR="009F4889" w:rsidRPr="00A46F94">
        <w:rPr>
          <w:rFonts w:ascii="Georgia" w:hAnsi="Georgia" w:cs="Georgia"/>
          <w:color w:val="404040" w:themeColor="text1" w:themeTint="BF"/>
          <w:lang w:val="en-US"/>
        </w:rPr>
        <w:t>f</w:t>
      </w:r>
      <w:r w:rsidRPr="00A46F94">
        <w:rPr>
          <w:rFonts w:ascii="Georgia" w:hAnsi="Georgia" w:cs="Georgia"/>
          <w:color w:val="404040" w:themeColor="text1" w:themeTint="BF"/>
          <w:lang w:val="en-US"/>
        </w:rPr>
        <w:t>or the first 20 PhD students:</w:t>
      </w:r>
      <w:r w:rsidR="00A46F94" w:rsidRPr="00A46F94">
        <w:rPr>
          <w:rFonts w:ascii="Georgia" w:hAnsi="Georgia" w:cs="Georgia"/>
          <w:color w:val="404040" w:themeColor="text1" w:themeTint="BF"/>
          <w:lang w:val="en-US"/>
        </w:rPr>
        <w:t xml:space="preserve"> </w:t>
      </w:r>
      <w:r w:rsidRPr="00A46F94">
        <w:rPr>
          <w:rFonts w:ascii="Georgia" w:hAnsi="Georgia" w:cs="Georgia"/>
          <w:b/>
          <w:bCs/>
          <w:color w:val="404040" w:themeColor="text1" w:themeTint="BF"/>
          <w:lang w:val="en-US"/>
        </w:rPr>
        <w:t>€</w:t>
      </w:r>
      <w:r w:rsidR="00C8336F" w:rsidRPr="00A46F94">
        <w:rPr>
          <w:rFonts w:ascii="Georgia" w:hAnsi="Georgia" w:cs="Georgia"/>
          <w:b/>
          <w:bCs/>
          <w:color w:val="404040" w:themeColor="text1" w:themeTint="BF"/>
          <w:lang w:val="en-US"/>
        </w:rPr>
        <w:t>50</w:t>
      </w:r>
      <w:r w:rsidRPr="00A46F94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  <w:r w:rsidR="007C57FD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(£45 </w:t>
      </w:r>
      <w:r w:rsidR="007C57FD" w:rsidRPr="007C57FD">
        <w:rPr>
          <w:rFonts w:ascii="Georgia" w:hAnsi="Georgia" w:cs="Georgia"/>
          <w:b/>
          <w:bCs/>
          <w:color w:val="404040" w:themeColor="text1" w:themeTint="BF"/>
          <w:sz w:val="18"/>
          <w:szCs w:val="18"/>
          <w:lang w:val="en-US"/>
        </w:rPr>
        <w:t>GBP</w:t>
      </w:r>
      <w:r w:rsidR="007C57FD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) </w:t>
      </w:r>
      <w:r w:rsidRPr="00A46F94">
        <w:rPr>
          <w:rFonts w:ascii="Georgia" w:hAnsi="Georgia" w:cs="Georgia"/>
          <w:color w:val="404040" w:themeColor="text1" w:themeTint="BF"/>
          <w:lang w:val="en-US"/>
        </w:rPr>
        <w:t>(first come first served basis)</w:t>
      </w:r>
    </w:p>
    <w:p w14:paraId="49771BC8" w14:textId="77777777" w:rsidR="00A4369A" w:rsidRDefault="00A4369A" w:rsidP="007C57F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  <w:lang w:val="en-US"/>
        </w:rPr>
      </w:pPr>
      <w:r w:rsidRPr="00A46F94">
        <w:rPr>
          <w:rFonts w:ascii="Georgia" w:hAnsi="Georgia" w:cs="Georgia"/>
          <w:color w:val="404040" w:themeColor="text1" w:themeTint="BF"/>
          <w:lang w:val="en-US"/>
        </w:rPr>
        <w:t xml:space="preserve">Closing date for applications is </w:t>
      </w:r>
      <w:r w:rsidRPr="00A46F94">
        <w:rPr>
          <w:rFonts w:ascii="Georgia" w:hAnsi="Georgia" w:cs="Georgia"/>
          <w:b/>
          <w:bCs/>
          <w:color w:val="404040" w:themeColor="text1" w:themeTint="BF"/>
          <w:lang w:val="en-US"/>
        </w:rPr>
        <w:t>2</w:t>
      </w:r>
      <w:r w:rsidR="00405359" w:rsidRPr="00A46F94">
        <w:rPr>
          <w:rFonts w:ascii="Georgia" w:hAnsi="Georgia" w:cs="Georgia"/>
          <w:b/>
          <w:bCs/>
          <w:color w:val="404040" w:themeColor="text1" w:themeTint="BF"/>
          <w:lang w:val="en-US"/>
        </w:rPr>
        <w:t>8</w:t>
      </w:r>
      <w:r w:rsidRPr="00A46F94">
        <w:rPr>
          <w:rFonts w:ascii="Georgia" w:hAnsi="Georgia" w:cs="Georgia"/>
          <w:b/>
          <w:bCs/>
          <w:color w:val="404040" w:themeColor="text1" w:themeTint="BF"/>
          <w:vertAlign w:val="superscript"/>
          <w:lang w:val="en-US"/>
        </w:rPr>
        <w:t>th</w:t>
      </w:r>
      <w:r w:rsidR="00405359" w:rsidRPr="00A46F94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February 2015</w:t>
      </w:r>
      <w:r w:rsidRPr="00A46F94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  <w:r w:rsidRPr="00A46F94">
        <w:rPr>
          <w:rFonts w:ascii="Georgia" w:hAnsi="Georgia" w:cs="Georgia"/>
          <w:bCs/>
          <w:color w:val="404040" w:themeColor="text1" w:themeTint="BF"/>
          <w:lang w:val="en-US"/>
        </w:rPr>
        <w:t>(Early booking advised as places as limi</w:t>
      </w:r>
      <w:r w:rsidR="009F4889" w:rsidRPr="00A46F94">
        <w:rPr>
          <w:rFonts w:ascii="Georgia" w:hAnsi="Georgia" w:cs="Georgia"/>
          <w:bCs/>
          <w:color w:val="404040" w:themeColor="text1" w:themeTint="BF"/>
          <w:lang w:val="en-US"/>
        </w:rPr>
        <w:t>ted)</w:t>
      </w:r>
    </w:p>
    <w:p w14:paraId="7971A696" w14:textId="77777777" w:rsidR="00685A61" w:rsidRDefault="007B771D" w:rsidP="007C57F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  <w:lang w:val="en-US"/>
        </w:rPr>
      </w:pPr>
      <w:r>
        <w:rPr>
          <w:rFonts w:ascii="Georgia" w:hAnsi="Georgia" w:cs="Georgia"/>
          <w:bCs/>
          <w:color w:val="404040" w:themeColor="text1" w:themeTint="BF"/>
          <w:lang w:val="en-US"/>
        </w:rPr>
        <w:t>The cost of the conference dinner</w:t>
      </w:r>
      <w:r w:rsidR="00433DF1">
        <w:rPr>
          <w:rFonts w:ascii="Georgia" w:hAnsi="Georgia" w:cs="Georgia"/>
          <w:bCs/>
          <w:color w:val="404040" w:themeColor="text1" w:themeTint="BF"/>
          <w:lang w:val="en-US"/>
        </w:rPr>
        <w:t xml:space="preserve"> (including wine)</w:t>
      </w:r>
      <w:r>
        <w:rPr>
          <w:rFonts w:ascii="Georgia" w:hAnsi="Georgia" w:cs="Georgia"/>
          <w:bCs/>
          <w:color w:val="404040" w:themeColor="text1" w:themeTint="BF"/>
          <w:lang w:val="en-US"/>
        </w:rPr>
        <w:t xml:space="preserve"> is an </w:t>
      </w:r>
      <w:r w:rsidRPr="007B771D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additional </w:t>
      </w:r>
      <w:r w:rsidRPr="00A46F94">
        <w:rPr>
          <w:rFonts w:ascii="Georgia" w:hAnsi="Georgia" w:cs="Georgia"/>
          <w:b/>
          <w:bCs/>
          <w:color w:val="404040" w:themeColor="text1" w:themeTint="BF"/>
          <w:lang w:val="en-US"/>
        </w:rPr>
        <w:t>€</w:t>
      </w:r>
      <w:r w:rsidR="00433DF1">
        <w:rPr>
          <w:rFonts w:ascii="Georgia" w:hAnsi="Georgia" w:cs="Georgia"/>
          <w:b/>
          <w:bCs/>
          <w:color w:val="404040" w:themeColor="text1" w:themeTint="BF"/>
          <w:lang w:val="en-US"/>
        </w:rPr>
        <w:t>4</w:t>
      </w:r>
      <w:r w:rsidRPr="00A46F94">
        <w:rPr>
          <w:rFonts w:ascii="Georgia" w:hAnsi="Georgia" w:cs="Georgia"/>
          <w:b/>
          <w:bCs/>
          <w:color w:val="404040" w:themeColor="text1" w:themeTint="BF"/>
          <w:lang w:val="en-US"/>
        </w:rPr>
        <w:t>0</w:t>
      </w:r>
      <w:r w:rsidR="007C57FD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(£35 </w:t>
      </w:r>
      <w:r w:rsidR="007C57FD" w:rsidRPr="007C57FD">
        <w:rPr>
          <w:rFonts w:ascii="Georgia" w:hAnsi="Georgia" w:cs="Georgia"/>
          <w:b/>
          <w:bCs/>
          <w:color w:val="404040" w:themeColor="text1" w:themeTint="BF"/>
          <w:sz w:val="18"/>
          <w:szCs w:val="18"/>
          <w:lang w:val="en-US"/>
        </w:rPr>
        <w:t>GBP</w:t>
      </w:r>
      <w:r w:rsidR="007C57FD">
        <w:rPr>
          <w:rFonts w:ascii="Georgia" w:hAnsi="Georgia" w:cs="Georgia"/>
          <w:b/>
          <w:bCs/>
          <w:color w:val="404040" w:themeColor="text1" w:themeTint="BF"/>
          <w:lang w:val="en-US"/>
        </w:rPr>
        <w:t>)</w:t>
      </w:r>
      <w:r w:rsidRPr="00A46F94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  <w:r w:rsidR="00685A61">
        <w:rPr>
          <w:rFonts w:ascii="Georgia" w:hAnsi="Georgia" w:cs="Georgia"/>
          <w:bCs/>
          <w:color w:val="404040" w:themeColor="text1" w:themeTint="BF"/>
          <w:lang w:val="en-US"/>
        </w:rPr>
        <w:t>(per person</w:t>
      </w:r>
      <w:r w:rsidR="007C57FD">
        <w:rPr>
          <w:rFonts w:ascii="Georgia" w:hAnsi="Georgia" w:cs="Georgia"/>
          <w:bCs/>
          <w:color w:val="404040" w:themeColor="text1" w:themeTint="BF"/>
          <w:lang w:val="en-US"/>
        </w:rPr>
        <w:t>)</w:t>
      </w:r>
    </w:p>
    <w:p w14:paraId="1810CE04" w14:textId="77777777" w:rsidR="00685A61" w:rsidRDefault="00685A61" w:rsidP="00685A61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  <w:lang w:val="en-US"/>
        </w:rPr>
      </w:pPr>
    </w:p>
    <w:p w14:paraId="62049AEE" w14:textId="77777777" w:rsidR="00731F4C" w:rsidRDefault="00685A61" w:rsidP="00685A61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  <w:lang w:val="en-US"/>
        </w:rPr>
      </w:pPr>
      <w:r w:rsidRPr="00685A61">
        <w:rPr>
          <w:rFonts w:ascii="Georgia" w:hAnsi="Georgia" w:cs="Georgia"/>
          <w:color w:val="404040" w:themeColor="text1" w:themeTint="BF"/>
          <w:lang w:val="en-US"/>
        </w:rPr>
        <w:t>To book your place at the conference,</w:t>
      </w:r>
      <w:r>
        <w:rPr>
          <w:rFonts w:ascii="Georgia" w:hAnsi="Georgia" w:cs="Georgia"/>
          <w:color w:val="404040" w:themeColor="text1" w:themeTint="BF"/>
          <w:lang w:val="en-US"/>
        </w:rPr>
        <w:t xml:space="preserve"> please</w:t>
      </w:r>
      <w:r w:rsidR="00731F4C">
        <w:rPr>
          <w:rFonts w:ascii="Georgia" w:hAnsi="Georgia" w:cs="Georgia"/>
          <w:color w:val="404040" w:themeColor="text1" w:themeTint="BF"/>
          <w:lang w:val="en-US"/>
        </w:rPr>
        <w:t xml:space="preserve"> follow this link:</w:t>
      </w:r>
    </w:p>
    <w:p w14:paraId="70827AEF" w14:textId="77777777" w:rsidR="00731F4C" w:rsidRDefault="00731F4C" w:rsidP="00685A61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  <w:lang w:val="en-US"/>
        </w:rPr>
      </w:pPr>
    </w:p>
    <w:bookmarkStart w:id="0" w:name="_GoBack"/>
    <w:bookmarkEnd w:id="0"/>
    <w:p w14:paraId="57BC3D4D" w14:textId="58B3256C" w:rsidR="00685A61" w:rsidRPr="00685A61" w:rsidRDefault="00731F4C" w:rsidP="00685A61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  <w:lang w:val="en-US"/>
        </w:rPr>
      </w:pPr>
      <w:r>
        <w:rPr>
          <w:rFonts w:ascii="Georgia" w:hAnsi="Georgia" w:cs="Georgia"/>
          <w:lang w:val="en-US"/>
        </w:rPr>
        <w:fldChar w:fldCharType="begin"/>
      </w:r>
      <w:r>
        <w:rPr>
          <w:rFonts w:ascii="Georgia" w:hAnsi="Georgia" w:cs="Georgia"/>
          <w:lang w:val="en-US"/>
        </w:rPr>
        <w:instrText xml:space="preserve"> HYPERLINK "</w:instrText>
      </w:r>
      <w:r w:rsidRPr="00731F4C">
        <w:rPr>
          <w:rFonts w:ascii="Georgia" w:hAnsi="Georgia" w:cs="Georgia"/>
          <w:lang w:val="en-US"/>
        </w:rPr>
        <w:instrText>http://www.eventbrite.co.uk/e/compliance-enforcement-and-breach-an-international-conference-tickets-14316991507?aff=es2&amp;rank=1</w:instrText>
      </w:r>
      <w:r>
        <w:rPr>
          <w:rFonts w:ascii="Georgia" w:hAnsi="Georgia" w:cs="Georgia"/>
          <w:lang w:val="en-US"/>
        </w:rPr>
        <w:instrText xml:space="preserve">" </w:instrText>
      </w:r>
      <w:r>
        <w:rPr>
          <w:rFonts w:ascii="Georgia" w:hAnsi="Georgia" w:cs="Georgia"/>
          <w:lang w:val="en-US"/>
        </w:rPr>
        <w:fldChar w:fldCharType="separate"/>
      </w:r>
      <w:r w:rsidRPr="0025052F">
        <w:rPr>
          <w:rStyle w:val="Hyperlink"/>
          <w:rFonts w:ascii="Georgia" w:hAnsi="Georgia" w:cs="Georgia"/>
          <w:lang w:val="en-US"/>
        </w:rPr>
        <w:t>http://www.eventbrite.co.uk/e/compliance-enforcement-and-breach-an-international-conference-tickets-14316991507?aff=es2&amp;rank=1</w:t>
      </w:r>
      <w:r>
        <w:rPr>
          <w:rFonts w:ascii="Georgia" w:hAnsi="Georgia" w:cs="Georgia"/>
          <w:lang w:val="en-US"/>
        </w:rPr>
        <w:fldChar w:fldCharType="end"/>
      </w:r>
      <w:r>
        <w:rPr>
          <w:rFonts w:ascii="Georgia" w:hAnsi="Georgia" w:cs="Georgia"/>
          <w:lang w:val="en-US"/>
        </w:rPr>
        <w:t xml:space="preserve"> </w:t>
      </w:r>
    </w:p>
    <w:p w14:paraId="6B88A89C" w14:textId="77777777" w:rsidR="00685A61" w:rsidRDefault="00685A61" w:rsidP="00685A61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  <w:lang w:val="en-US"/>
        </w:rPr>
      </w:pPr>
    </w:p>
    <w:p w14:paraId="74B94940" w14:textId="77777777" w:rsidR="00685A61" w:rsidRDefault="00685A61" w:rsidP="00685A61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color w:val="404040" w:themeColor="text1" w:themeTint="BF"/>
          <w:lang w:val="en-US"/>
        </w:rPr>
      </w:pPr>
      <w:r>
        <w:rPr>
          <w:rFonts w:ascii="Georgia" w:hAnsi="Georgia" w:cs="Georgia"/>
          <w:color w:val="404040" w:themeColor="text1" w:themeTint="BF"/>
          <w:lang w:val="en-US"/>
        </w:rPr>
        <w:t xml:space="preserve">For registration enquiries, please contact Lisa Campbell at </w:t>
      </w:r>
      <w:hyperlink r:id="rId11" w:history="1">
        <w:r w:rsidRPr="0088336F">
          <w:rPr>
            <w:rStyle w:val="Hyperlink"/>
            <w:rFonts w:ascii="Georgia" w:hAnsi="Georgia" w:cs="Georgia"/>
            <w:lang w:val="en-US"/>
          </w:rPr>
          <w:t>Lisa.Campbell@glasgow.ac.uk</w:t>
        </w:r>
      </w:hyperlink>
    </w:p>
    <w:p w14:paraId="033C21B4" w14:textId="77777777" w:rsidR="009F4889" w:rsidRPr="009F4889" w:rsidRDefault="00685A61" w:rsidP="00D945C0">
      <w:pPr>
        <w:widowControl w:val="0"/>
        <w:autoSpaceDE w:val="0"/>
        <w:autoSpaceDN w:val="0"/>
        <w:adjustRightInd w:val="0"/>
        <w:spacing w:after="0"/>
        <w:rPr>
          <w:rFonts w:ascii="Georgia" w:hAnsi="Georgia" w:cs="Times"/>
          <w:color w:val="404040" w:themeColor="text1" w:themeTint="BF"/>
          <w:lang w:val="en-US"/>
        </w:rPr>
      </w:pPr>
      <w:r w:rsidRPr="00685A61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</w:p>
    <w:p w14:paraId="34E596D6" w14:textId="77777777" w:rsidR="00A4369A" w:rsidRPr="009F4889" w:rsidRDefault="00A4369A" w:rsidP="00D945C0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color w:val="404040" w:themeColor="text1" w:themeTint="BF"/>
          <w:lang w:val="en-US"/>
        </w:rPr>
      </w:pPr>
      <w:r w:rsidRPr="009F4889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Preliminary </w:t>
      </w:r>
      <w:proofErr w:type="spellStart"/>
      <w:r w:rsidRPr="009F4889">
        <w:rPr>
          <w:rFonts w:ascii="Georgia" w:hAnsi="Georgia" w:cs="Georgia"/>
          <w:b/>
          <w:bCs/>
          <w:color w:val="404040" w:themeColor="text1" w:themeTint="BF"/>
          <w:lang w:val="en-US"/>
        </w:rPr>
        <w:t>Programme</w:t>
      </w:r>
      <w:proofErr w:type="spellEnd"/>
    </w:p>
    <w:p w14:paraId="66D85C2B" w14:textId="77777777" w:rsidR="00A4369A" w:rsidRPr="009F4889" w:rsidRDefault="00A4369A" w:rsidP="00D945C0">
      <w:pPr>
        <w:widowControl w:val="0"/>
        <w:autoSpaceDE w:val="0"/>
        <w:autoSpaceDN w:val="0"/>
        <w:adjustRightInd w:val="0"/>
        <w:spacing w:after="100" w:afterAutospacing="1"/>
        <w:rPr>
          <w:rFonts w:ascii="Georgia" w:hAnsi="Georgia" w:cs="Times"/>
          <w:color w:val="404040" w:themeColor="text1" w:themeTint="BF"/>
          <w:lang w:val="en-US"/>
        </w:rPr>
      </w:pPr>
      <w:r w:rsidRPr="009F4889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Friday </w:t>
      </w:r>
      <w:r w:rsidR="00405359">
        <w:rPr>
          <w:rFonts w:ascii="Georgia" w:hAnsi="Georgia" w:cs="Georgia"/>
          <w:b/>
          <w:bCs/>
          <w:color w:val="404040" w:themeColor="text1" w:themeTint="BF"/>
          <w:lang w:val="en-US"/>
        </w:rPr>
        <w:t>17</w:t>
      </w:r>
      <w:r w:rsidR="00405359" w:rsidRPr="00405359">
        <w:rPr>
          <w:rFonts w:ascii="Georgia" w:hAnsi="Georgia" w:cs="Georgia"/>
          <w:b/>
          <w:bCs/>
          <w:color w:val="404040" w:themeColor="text1" w:themeTint="BF"/>
          <w:vertAlign w:val="superscript"/>
          <w:lang w:val="en-US"/>
        </w:rPr>
        <w:t>th</w:t>
      </w:r>
      <w:r w:rsidR="00405359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April</w:t>
      </w:r>
      <w:r w:rsidRPr="009F4889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201</w:t>
      </w:r>
      <w:r w:rsidR="00A46F94">
        <w:rPr>
          <w:rFonts w:ascii="Georgia" w:hAnsi="Georgia" w:cs="Georgia"/>
          <w:b/>
          <w:bCs/>
          <w:color w:val="404040" w:themeColor="text1" w:themeTint="BF"/>
          <w:lang w:val="en-US"/>
        </w:rPr>
        <w:t>5</w:t>
      </w:r>
    </w:p>
    <w:p w14:paraId="1554D8F5" w14:textId="77777777" w:rsidR="00A4369A" w:rsidRPr="009F4889" w:rsidRDefault="00405359" w:rsidP="00D945C0">
      <w:pPr>
        <w:widowControl w:val="0"/>
        <w:autoSpaceDE w:val="0"/>
        <w:autoSpaceDN w:val="0"/>
        <w:adjustRightInd w:val="0"/>
        <w:spacing w:after="100" w:afterAutospacing="1"/>
        <w:rPr>
          <w:rFonts w:ascii="Georgia" w:hAnsi="Georgia" w:cs="Times"/>
          <w:color w:val="404040" w:themeColor="text1" w:themeTint="BF"/>
          <w:lang w:val="en-US"/>
        </w:rPr>
      </w:pPr>
      <w:r>
        <w:rPr>
          <w:rFonts w:ascii="Georgia" w:hAnsi="Georgia" w:cs="Georgia"/>
          <w:color w:val="404040" w:themeColor="text1" w:themeTint="BF"/>
          <w:lang w:val="en-US"/>
        </w:rPr>
        <w:t>10</w:t>
      </w:r>
      <w:r w:rsidR="00A4369A" w:rsidRPr="009F4889">
        <w:rPr>
          <w:rFonts w:ascii="Georgia" w:hAnsi="Georgia" w:cs="Georgia"/>
          <w:color w:val="404040" w:themeColor="text1" w:themeTint="BF"/>
          <w:lang w:val="en-US"/>
        </w:rPr>
        <w:t xml:space="preserve">.00 </w:t>
      </w:r>
      <w:r w:rsidR="00A77C87">
        <w:rPr>
          <w:rFonts w:ascii="Georgia" w:hAnsi="Georgia" w:cs="Georgia"/>
          <w:color w:val="404040" w:themeColor="text1" w:themeTint="BF"/>
          <w:lang w:val="en-US"/>
        </w:rPr>
        <w:tab/>
      </w:r>
      <w:r w:rsidR="00A4369A" w:rsidRPr="009F4889">
        <w:rPr>
          <w:rFonts w:ascii="Georgia" w:hAnsi="Georgia" w:cs="Georgia"/>
          <w:color w:val="404040" w:themeColor="text1" w:themeTint="BF"/>
          <w:lang w:val="en-US"/>
        </w:rPr>
        <w:t>Registration (Tea and Coffee)</w:t>
      </w:r>
    </w:p>
    <w:p w14:paraId="7313E1BA" w14:textId="77777777" w:rsidR="00D945C0" w:rsidRDefault="00A4369A" w:rsidP="00D945C0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Georgia" w:hAnsi="Georgia" w:cs="Georgia"/>
          <w:bCs/>
          <w:color w:val="404040" w:themeColor="text1" w:themeTint="BF"/>
          <w:lang w:val="en-US"/>
        </w:rPr>
      </w:pPr>
      <w:proofErr w:type="gramStart"/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 xml:space="preserve">10.30 </w:t>
      </w:r>
      <w:r w:rsidR="00A77C87">
        <w:rPr>
          <w:rFonts w:ascii="Georgia" w:hAnsi="Georgia" w:cs="Georgia"/>
          <w:bCs/>
          <w:color w:val="404040" w:themeColor="text1" w:themeTint="BF"/>
          <w:lang w:val="en-US"/>
        </w:rPr>
        <w:tab/>
      </w:r>
      <w:r w:rsidRPr="00405359">
        <w:rPr>
          <w:rFonts w:ascii="Georgia" w:hAnsi="Georgia" w:cs="Georgia"/>
          <w:b/>
          <w:bCs/>
          <w:color w:val="404040" w:themeColor="text1" w:themeTint="BF"/>
          <w:lang w:val="en-US"/>
        </w:rPr>
        <w:t>Plenary I</w:t>
      </w:r>
      <w:proofErr w:type="gramEnd"/>
      <w:r w:rsidRPr="00405359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: </w:t>
      </w:r>
      <w:r w:rsidR="00405359" w:rsidRPr="00405359">
        <w:rPr>
          <w:rFonts w:ascii="Georgia" w:hAnsi="Georgia" w:cs="Georgia"/>
          <w:b/>
          <w:bCs/>
          <w:color w:val="404040" w:themeColor="text1" w:themeTint="BF"/>
          <w:lang w:val="en-US"/>
        </w:rPr>
        <w:t>Models of Compliance and Offender Supervision</w:t>
      </w:r>
      <w:r w:rsidR="00D945C0">
        <w:rPr>
          <w:rFonts w:ascii="Georgia" w:hAnsi="Georgia" w:cs="Georgia"/>
          <w:bCs/>
          <w:color w:val="404040" w:themeColor="text1" w:themeTint="BF"/>
          <w:lang w:val="en-US"/>
        </w:rPr>
        <w:t xml:space="preserve"> </w:t>
      </w:r>
    </w:p>
    <w:p w14:paraId="5CC79BA6" w14:textId="77777777" w:rsidR="00D945C0" w:rsidRDefault="00D945C0" w:rsidP="00D945C0">
      <w:pPr>
        <w:widowControl w:val="0"/>
        <w:autoSpaceDE w:val="0"/>
        <w:autoSpaceDN w:val="0"/>
        <w:adjustRightInd w:val="0"/>
        <w:spacing w:after="0"/>
        <w:ind w:left="720"/>
        <w:rPr>
          <w:rFonts w:ascii="Georgia" w:hAnsi="Georgia" w:cs="Georgia"/>
          <w:bCs/>
          <w:color w:val="404040" w:themeColor="text1" w:themeTint="BF"/>
          <w:lang w:val="en-US"/>
        </w:rPr>
      </w:pPr>
      <w:r>
        <w:rPr>
          <w:rFonts w:ascii="Georgia" w:hAnsi="Georgia" w:cs="Georgia"/>
          <w:bCs/>
          <w:color w:val="404040" w:themeColor="text1" w:themeTint="BF"/>
          <w:lang w:val="en-US"/>
        </w:rPr>
        <w:t xml:space="preserve">(Chair: </w:t>
      </w:r>
      <w:proofErr w:type="spellStart"/>
      <w:r>
        <w:rPr>
          <w:rFonts w:ascii="Georgia" w:hAnsi="Georgia" w:cs="Georgia"/>
          <w:bCs/>
          <w:color w:val="404040" w:themeColor="text1" w:themeTint="BF"/>
          <w:lang w:val="en-US"/>
        </w:rPr>
        <w:t>Kristel</w:t>
      </w:r>
      <w:proofErr w:type="spellEnd"/>
      <w:r>
        <w:rPr>
          <w:rFonts w:ascii="Georgia" w:hAnsi="Georgia" w:cs="Georgia"/>
          <w:bCs/>
          <w:color w:val="404040" w:themeColor="text1" w:themeTint="BF"/>
          <w:lang w:val="en-US"/>
        </w:rPr>
        <w:t xml:space="preserve"> </w:t>
      </w:r>
      <w:proofErr w:type="spellStart"/>
      <w:r>
        <w:rPr>
          <w:rFonts w:ascii="Georgia" w:hAnsi="Georgia" w:cs="Georgia"/>
          <w:bCs/>
          <w:color w:val="404040" w:themeColor="text1" w:themeTint="BF"/>
          <w:lang w:val="en-US"/>
        </w:rPr>
        <w:t>Beyens</w:t>
      </w:r>
      <w:proofErr w:type="spellEnd"/>
      <w:r>
        <w:rPr>
          <w:rFonts w:ascii="Georgia" w:hAnsi="Georgia" w:cs="Georgia"/>
          <w:bCs/>
          <w:color w:val="404040" w:themeColor="text1" w:themeTint="BF"/>
          <w:lang w:val="en-US"/>
        </w:rPr>
        <w:t>)</w:t>
      </w:r>
    </w:p>
    <w:p w14:paraId="70AB0B8A" w14:textId="77777777" w:rsidR="00D945C0" w:rsidRDefault="00D945C0" w:rsidP="00D945C0">
      <w:pPr>
        <w:widowControl w:val="0"/>
        <w:autoSpaceDE w:val="0"/>
        <w:autoSpaceDN w:val="0"/>
        <w:adjustRightInd w:val="0"/>
        <w:spacing w:after="0"/>
        <w:ind w:left="720"/>
        <w:rPr>
          <w:rFonts w:ascii="Georgia" w:hAnsi="Georgia" w:cs="Georgia"/>
          <w:bCs/>
          <w:color w:val="404040" w:themeColor="text1" w:themeTint="BF"/>
          <w:lang w:val="en-US"/>
        </w:rPr>
      </w:pPr>
    </w:p>
    <w:p w14:paraId="6CE69DF9" w14:textId="77777777" w:rsidR="00405359" w:rsidRPr="00A46F94" w:rsidRDefault="00405359" w:rsidP="00A46F9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  <w:lang w:val="en-US"/>
        </w:rPr>
      </w:pPr>
      <w:r w:rsidRPr="00A46F94">
        <w:rPr>
          <w:rFonts w:ascii="Georgia" w:hAnsi="Georgia" w:cs="Georgia"/>
          <w:bCs/>
          <w:color w:val="404040" w:themeColor="text1" w:themeTint="BF"/>
          <w:lang w:val="en-US"/>
        </w:rPr>
        <w:t>A theoretical model of mechanisms of compliance (Anthony Bottoms)</w:t>
      </w:r>
    </w:p>
    <w:p w14:paraId="66474893" w14:textId="77777777" w:rsidR="00405359" w:rsidRPr="00A46F94" w:rsidRDefault="00405359" w:rsidP="00A46F9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404040" w:themeColor="text1" w:themeTint="BF"/>
          <w:lang w:val="en-US"/>
        </w:rPr>
      </w:pPr>
      <w:r w:rsidRPr="00A46F94">
        <w:rPr>
          <w:rFonts w:ascii="Georgia" w:hAnsi="Georgia" w:cs="Georgia"/>
          <w:bCs/>
          <w:color w:val="404040" w:themeColor="text1" w:themeTint="BF"/>
          <w:lang w:val="en-US"/>
        </w:rPr>
        <w:t>The dynamics of compliance with supervision (Fergus McNeill and Gwen Robinson)</w:t>
      </w:r>
    </w:p>
    <w:p w14:paraId="57B817A0" w14:textId="77777777" w:rsidR="00405359" w:rsidRPr="00405359" w:rsidRDefault="00405359" w:rsidP="00D945C0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Georgia" w:hAnsi="Georgia" w:cs="Georgia"/>
          <w:b/>
          <w:bCs/>
          <w:color w:val="404040" w:themeColor="text1" w:themeTint="BF"/>
          <w:lang w:val="en-US"/>
        </w:rPr>
      </w:pPr>
    </w:p>
    <w:p w14:paraId="4C6F485D" w14:textId="77777777" w:rsidR="00DC3CEC" w:rsidRPr="00A77C87" w:rsidRDefault="00A4369A" w:rsidP="00D945C0">
      <w:pPr>
        <w:widowControl w:val="0"/>
        <w:autoSpaceDE w:val="0"/>
        <w:autoSpaceDN w:val="0"/>
        <w:adjustRightInd w:val="0"/>
        <w:spacing w:after="100" w:afterAutospacing="1"/>
        <w:rPr>
          <w:rFonts w:ascii="Georgia" w:hAnsi="Georgia" w:cs="Georgia"/>
          <w:bCs/>
          <w:color w:val="404040" w:themeColor="text1" w:themeTint="BF"/>
          <w:lang w:val="en-US"/>
        </w:rPr>
      </w:pP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 xml:space="preserve">12.00 </w:t>
      </w:r>
      <w:r w:rsidR="00A77C87">
        <w:rPr>
          <w:rFonts w:ascii="Georgia" w:hAnsi="Georgia" w:cs="Georgia"/>
          <w:bCs/>
          <w:color w:val="404040" w:themeColor="text1" w:themeTint="BF"/>
          <w:lang w:val="en-US"/>
        </w:rPr>
        <w:tab/>
      </w: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>Lunch</w:t>
      </w:r>
    </w:p>
    <w:p w14:paraId="6437FF8F" w14:textId="77777777" w:rsidR="00D945C0" w:rsidRDefault="00A4369A" w:rsidP="00D945C0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Georgia" w:hAnsi="Georgia" w:cs="Georgia"/>
          <w:b/>
          <w:bCs/>
          <w:color w:val="404040" w:themeColor="text1" w:themeTint="BF"/>
          <w:lang w:val="en-US"/>
        </w:rPr>
      </w:pP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 xml:space="preserve">13.00 </w:t>
      </w:r>
      <w:r w:rsidR="00A77C87">
        <w:rPr>
          <w:rFonts w:ascii="Georgia" w:hAnsi="Georgia" w:cs="Georgia"/>
          <w:bCs/>
          <w:color w:val="404040" w:themeColor="text1" w:themeTint="BF"/>
          <w:lang w:val="en-US"/>
        </w:rPr>
        <w:tab/>
      </w:r>
      <w:r w:rsidRPr="00405359">
        <w:rPr>
          <w:rFonts w:ascii="Georgia" w:hAnsi="Georgia" w:cs="Georgia"/>
          <w:b/>
          <w:bCs/>
          <w:color w:val="404040" w:themeColor="text1" w:themeTint="BF"/>
          <w:lang w:val="en-US"/>
        </w:rPr>
        <w:t>Plenary II</w:t>
      </w:r>
      <w:r w:rsidR="00405359" w:rsidRPr="00405359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: </w:t>
      </w:r>
      <w:r w:rsidRPr="00405359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  <w:r w:rsidR="00405359" w:rsidRPr="00405359">
        <w:rPr>
          <w:rFonts w:ascii="Georgia" w:hAnsi="Georgia" w:cs="Georgia"/>
          <w:b/>
          <w:bCs/>
          <w:color w:val="404040" w:themeColor="text1" w:themeTint="BF"/>
          <w:lang w:val="en-US"/>
        </w:rPr>
        <w:t>Experiencing</w:t>
      </w:r>
      <w:r w:rsidR="00405359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Compliance and Enforcement</w:t>
      </w:r>
      <w:r w:rsidR="00D945C0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</w:p>
    <w:p w14:paraId="535400BE" w14:textId="77777777" w:rsidR="00A4369A" w:rsidRDefault="00A46F94" w:rsidP="00D945C0">
      <w:pPr>
        <w:widowControl w:val="0"/>
        <w:autoSpaceDE w:val="0"/>
        <w:autoSpaceDN w:val="0"/>
        <w:adjustRightInd w:val="0"/>
        <w:spacing w:after="0"/>
        <w:ind w:left="720"/>
        <w:rPr>
          <w:rFonts w:ascii="Georgia" w:hAnsi="Georgia" w:cs="Georgia"/>
          <w:bCs/>
          <w:color w:val="404040" w:themeColor="text1" w:themeTint="BF"/>
          <w:lang w:val="en-US"/>
        </w:rPr>
      </w:pPr>
      <w:r>
        <w:rPr>
          <w:rFonts w:ascii="Georgia" w:hAnsi="Georgia" w:cs="Georgia"/>
          <w:bCs/>
          <w:color w:val="404040" w:themeColor="text1" w:themeTint="BF"/>
          <w:lang w:val="en-US"/>
        </w:rPr>
        <w:t xml:space="preserve">(Convened by </w:t>
      </w:r>
      <w:proofErr w:type="spellStart"/>
      <w:r>
        <w:rPr>
          <w:rFonts w:ascii="Georgia" w:hAnsi="Georgia" w:cs="Georgia"/>
          <w:bCs/>
          <w:color w:val="404040" w:themeColor="text1" w:themeTint="BF"/>
          <w:lang w:val="en-US"/>
        </w:rPr>
        <w:t>Ioan</w:t>
      </w:r>
      <w:proofErr w:type="spellEnd"/>
      <w:r>
        <w:rPr>
          <w:rFonts w:ascii="Georgia" w:hAnsi="Georgia" w:cs="Georgia"/>
          <w:bCs/>
          <w:color w:val="404040" w:themeColor="text1" w:themeTint="BF"/>
          <w:lang w:val="en-US"/>
        </w:rPr>
        <w:t xml:space="preserve"> </w:t>
      </w:r>
      <w:proofErr w:type="spellStart"/>
      <w:r>
        <w:rPr>
          <w:rFonts w:ascii="Georgia" w:hAnsi="Georgia" w:cs="Georgia"/>
          <w:bCs/>
          <w:color w:val="404040" w:themeColor="text1" w:themeTint="BF"/>
          <w:lang w:val="en-US"/>
        </w:rPr>
        <w:t>Durnescu</w:t>
      </w:r>
      <w:proofErr w:type="spellEnd"/>
      <w:r>
        <w:rPr>
          <w:rFonts w:ascii="Georgia" w:hAnsi="Georgia" w:cs="Georgia"/>
          <w:bCs/>
          <w:color w:val="404040" w:themeColor="text1" w:themeTint="BF"/>
          <w:lang w:val="en-US"/>
        </w:rPr>
        <w:t xml:space="preserve"> and Christian </w:t>
      </w:r>
      <w:proofErr w:type="spellStart"/>
      <w:r>
        <w:rPr>
          <w:rFonts w:ascii="Georgia" w:hAnsi="Georgia" w:cs="Georgia"/>
          <w:bCs/>
          <w:color w:val="404040" w:themeColor="text1" w:themeTint="BF"/>
          <w:lang w:val="en-US"/>
        </w:rPr>
        <w:t>Grafl</w:t>
      </w:r>
      <w:proofErr w:type="spellEnd"/>
      <w:r w:rsidR="00D945C0" w:rsidRPr="00D945C0">
        <w:rPr>
          <w:rFonts w:ascii="Georgia" w:hAnsi="Georgia" w:cs="Georgia"/>
          <w:bCs/>
          <w:color w:val="404040" w:themeColor="text1" w:themeTint="BF"/>
          <w:lang w:val="en-US"/>
        </w:rPr>
        <w:t>)</w:t>
      </w:r>
    </w:p>
    <w:p w14:paraId="58AD5329" w14:textId="77777777" w:rsidR="00D945C0" w:rsidRPr="00A77C87" w:rsidRDefault="00D945C0" w:rsidP="00D945C0">
      <w:pPr>
        <w:widowControl w:val="0"/>
        <w:autoSpaceDE w:val="0"/>
        <w:autoSpaceDN w:val="0"/>
        <w:adjustRightInd w:val="0"/>
        <w:spacing w:after="0"/>
        <w:ind w:left="720"/>
        <w:rPr>
          <w:rFonts w:ascii="Georgia" w:hAnsi="Georgia" w:cs="Times"/>
          <w:color w:val="404040" w:themeColor="text1" w:themeTint="BF"/>
          <w:lang w:val="en-US"/>
        </w:rPr>
      </w:pPr>
    </w:p>
    <w:p w14:paraId="0C5C3971" w14:textId="77777777" w:rsidR="009F4889" w:rsidRDefault="00A4369A" w:rsidP="00D945C0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  <w:lang w:val="en-US"/>
        </w:rPr>
      </w:pP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 xml:space="preserve">14.30 </w:t>
      </w:r>
      <w:r w:rsidR="00A77C87">
        <w:rPr>
          <w:rFonts w:ascii="Georgia" w:hAnsi="Georgia" w:cs="Georgia"/>
          <w:bCs/>
          <w:color w:val="404040" w:themeColor="text1" w:themeTint="BF"/>
          <w:lang w:val="en-US"/>
        </w:rPr>
        <w:tab/>
      </w: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>Break</w:t>
      </w:r>
    </w:p>
    <w:p w14:paraId="49146CF5" w14:textId="77777777" w:rsidR="00D945C0" w:rsidRPr="00A77C87" w:rsidRDefault="00D945C0" w:rsidP="00D945C0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  <w:lang w:val="en-US"/>
        </w:rPr>
      </w:pPr>
    </w:p>
    <w:p w14:paraId="2FA4C2BB" w14:textId="77777777" w:rsidR="00D945C0" w:rsidRDefault="00A4369A" w:rsidP="00D945C0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Georgia" w:hAnsi="Georgia" w:cs="Georgia"/>
          <w:b/>
          <w:bCs/>
          <w:color w:val="404040" w:themeColor="text1" w:themeTint="BF"/>
          <w:lang w:val="en-US"/>
        </w:rPr>
      </w:pP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>1</w:t>
      </w:r>
      <w:r w:rsidR="00A46F94">
        <w:rPr>
          <w:rFonts w:ascii="Georgia" w:hAnsi="Georgia" w:cs="Georgia"/>
          <w:bCs/>
          <w:color w:val="404040" w:themeColor="text1" w:themeTint="BF"/>
          <w:lang w:val="en-US"/>
        </w:rPr>
        <w:t>5.00</w:t>
      </w: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 xml:space="preserve"> </w:t>
      </w:r>
      <w:r w:rsidR="00A77C87">
        <w:rPr>
          <w:rFonts w:ascii="Georgia" w:hAnsi="Georgia" w:cs="Georgia"/>
          <w:bCs/>
          <w:color w:val="404040" w:themeColor="text1" w:themeTint="BF"/>
          <w:lang w:val="en-US"/>
        </w:rPr>
        <w:tab/>
      </w:r>
      <w:r w:rsidRPr="00405359">
        <w:rPr>
          <w:rFonts w:ascii="Georgia" w:hAnsi="Georgia" w:cs="Georgia"/>
          <w:b/>
          <w:bCs/>
          <w:color w:val="404040" w:themeColor="text1" w:themeTint="BF"/>
          <w:lang w:val="en-US"/>
        </w:rPr>
        <w:t>Plenary III</w:t>
      </w:r>
      <w:r w:rsidR="00405359">
        <w:rPr>
          <w:rFonts w:ascii="Georgia" w:hAnsi="Georgia" w:cs="Georgia"/>
          <w:b/>
          <w:bCs/>
          <w:color w:val="404040" w:themeColor="text1" w:themeTint="BF"/>
          <w:lang w:val="en-US"/>
        </w:rPr>
        <w:t>:</w:t>
      </w: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 xml:space="preserve"> </w:t>
      </w:r>
      <w:r w:rsidR="00405359">
        <w:rPr>
          <w:rFonts w:ascii="Georgia" w:hAnsi="Georgia" w:cs="Georgia"/>
          <w:b/>
          <w:bCs/>
          <w:color w:val="404040" w:themeColor="text1" w:themeTint="BF"/>
          <w:lang w:val="en-US"/>
        </w:rPr>
        <w:t>Decision-making, Compliance and Enforcement</w:t>
      </w:r>
      <w:r w:rsidR="00D945C0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</w:p>
    <w:p w14:paraId="5ECF3D99" w14:textId="77777777" w:rsidR="00A4369A" w:rsidRDefault="00D945C0" w:rsidP="00D945C0">
      <w:pPr>
        <w:widowControl w:val="0"/>
        <w:autoSpaceDE w:val="0"/>
        <w:autoSpaceDN w:val="0"/>
        <w:adjustRightInd w:val="0"/>
        <w:spacing w:after="0"/>
        <w:ind w:left="720"/>
        <w:rPr>
          <w:rFonts w:ascii="Georgia" w:hAnsi="Georgia" w:cs="Georgia"/>
          <w:bCs/>
          <w:color w:val="404040" w:themeColor="text1" w:themeTint="BF"/>
          <w:lang w:val="en-US"/>
        </w:rPr>
      </w:pPr>
      <w:r w:rsidRPr="00D945C0">
        <w:rPr>
          <w:rFonts w:ascii="Georgia" w:hAnsi="Georgia" w:cs="Georgia"/>
          <w:bCs/>
          <w:color w:val="404040" w:themeColor="text1" w:themeTint="BF"/>
          <w:lang w:val="en-US"/>
        </w:rPr>
        <w:t>(</w:t>
      </w:r>
      <w:r w:rsidR="00A46F94">
        <w:rPr>
          <w:rFonts w:ascii="Georgia" w:hAnsi="Georgia" w:cs="Georgia"/>
          <w:bCs/>
          <w:color w:val="404040" w:themeColor="text1" w:themeTint="BF"/>
          <w:lang w:val="en-US"/>
        </w:rPr>
        <w:t xml:space="preserve">Convened by Miranda Boone and </w:t>
      </w:r>
      <w:proofErr w:type="spellStart"/>
      <w:r w:rsidR="00A46F94">
        <w:rPr>
          <w:rFonts w:ascii="Georgia" w:hAnsi="Georgia" w:cs="Georgia"/>
          <w:bCs/>
          <w:color w:val="404040" w:themeColor="text1" w:themeTint="BF"/>
          <w:lang w:val="en-US"/>
        </w:rPr>
        <w:t>Niamh</w:t>
      </w:r>
      <w:proofErr w:type="spellEnd"/>
      <w:r w:rsidR="00A46F94">
        <w:rPr>
          <w:rFonts w:ascii="Georgia" w:hAnsi="Georgia" w:cs="Georgia"/>
          <w:bCs/>
          <w:color w:val="404040" w:themeColor="text1" w:themeTint="BF"/>
          <w:lang w:val="en-US"/>
        </w:rPr>
        <w:t xml:space="preserve"> Maguire</w:t>
      </w:r>
      <w:r w:rsidRPr="00D945C0">
        <w:rPr>
          <w:rFonts w:ascii="Georgia" w:hAnsi="Georgia" w:cs="Georgia"/>
          <w:bCs/>
          <w:color w:val="404040" w:themeColor="text1" w:themeTint="BF"/>
          <w:lang w:val="en-US"/>
        </w:rPr>
        <w:t>)</w:t>
      </w:r>
    </w:p>
    <w:p w14:paraId="4F7B033A" w14:textId="77777777" w:rsidR="00D945C0" w:rsidRPr="00A77C87" w:rsidRDefault="00D945C0" w:rsidP="00D945C0">
      <w:pPr>
        <w:widowControl w:val="0"/>
        <w:autoSpaceDE w:val="0"/>
        <w:autoSpaceDN w:val="0"/>
        <w:adjustRightInd w:val="0"/>
        <w:spacing w:after="0"/>
        <w:ind w:left="720"/>
        <w:rPr>
          <w:rFonts w:ascii="Georgia" w:hAnsi="Georgia" w:cs="Times"/>
          <w:color w:val="404040" w:themeColor="text1" w:themeTint="BF"/>
          <w:lang w:val="en-US"/>
        </w:rPr>
      </w:pPr>
    </w:p>
    <w:p w14:paraId="3D37B072" w14:textId="77777777" w:rsidR="00A77C87" w:rsidRDefault="00A4369A" w:rsidP="00A46F94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  <w:lang w:val="en-US"/>
        </w:rPr>
      </w:pP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>16.</w:t>
      </w:r>
      <w:r w:rsidR="00A46F94">
        <w:rPr>
          <w:rFonts w:ascii="Georgia" w:hAnsi="Georgia" w:cs="Georgia"/>
          <w:bCs/>
          <w:color w:val="404040" w:themeColor="text1" w:themeTint="BF"/>
          <w:lang w:val="en-US"/>
        </w:rPr>
        <w:t>30</w:t>
      </w:r>
      <w:r w:rsidR="00A46F94">
        <w:rPr>
          <w:rFonts w:ascii="Georgia" w:hAnsi="Georgia" w:cs="Georgia"/>
          <w:bCs/>
          <w:color w:val="404040" w:themeColor="text1" w:themeTint="BF"/>
          <w:lang w:val="en-US"/>
        </w:rPr>
        <w:tab/>
      </w: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>Close</w:t>
      </w:r>
    </w:p>
    <w:p w14:paraId="1C78E03B" w14:textId="77777777" w:rsidR="00A46F94" w:rsidRPr="00A77C87" w:rsidRDefault="00A46F94" w:rsidP="00A46F94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  <w:lang w:val="en-US"/>
        </w:rPr>
      </w:pPr>
    </w:p>
    <w:p w14:paraId="643EF09A" w14:textId="77777777" w:rsidR="00A77C87" w:rsidRPr="007B771D" w:rsidRDefault="00A4369A" w:rsidP="00D945C0">
      <w:pPr>
        <w:widowControl w:val="0"/>
        <w:autoSpaceDE w:val="0"/>
        <w:autoSpaceDN w:val="0"/>
        <w:adjustRightInd w:val="0"/>
        <w:spacing w:after="100" w:afterAutospacing="1"/>
        <w:rPr>
          <w:rFonts w:ascii="Georgia" w:hAnsi="Georgia" w:cs="Georgia"/>
          <w:color w:val="404040" w:themeColor="text1" w:themeTint="BF"/>
          <w:lang w:val="en-US"/>
        </w:rPr>
      </w:pP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>19.</w:t>
      </w:r>
      <w:r w:rsidR="009E2E53">
        <w:rPr>
          <w:rFonts w:ascii="Georgia" w:hAnsi="Georgia" w:cs="Georgia"/>
          <w:bCs/>
          <w:color w:val="404040" w:themeColor="text1" w:themeTint="BF"/>
          <w:lang w:val="en-US"/>
        </w:rPr>
        <w:t>30</w:t>
      </w: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 xml:space="preserve"> </w:t>
      </w:r>
      <w:r w:rsidR="00A77C87">
        <w:rPr>
          <w:rFonts w:ascii="Georgia" w:hAnsi="Georgia" w:cs="Georgia"/>
          <w:bCs/>
          <w:color w:val="404040" w:themeColor="text1" w:themeTint="BF"/>
          <w:lang w:val="en-US"/>
        </w:rPr>
        <w:tab/>
      </w:r>
      <w:r w:rsidR="009E2E53">
        <w:rPr>
          <w:rFonts w:ascii="Georgia" w:hAnsi="Georgia" w:cs="Georgia"/>
          <w:bCs/>
          <w:color w:val="404040" w:themeColor="text1" w:themeTint="BF"/>
          <w:lang w:val="en-US"/>
        </w:rPr>
        <w:t>C</w:t>
      </w:r>
      <w:r w:rsidRPr="00A77C87">
        <w:rPr>
          <w:rFonts w:ascii="Georgia" w:hAnsi="Georgia" w:cs="Georgia"/>
          <w:color w:val="404040" w:themeColor="text1" w:themeTint="BF"/>
          <w:lang w:val="en-US"/>
        </w:rPr>
        <w:t>onference dinner</w:t>
      </w:r>
    </w:p>
    <w:p w14:paraId="5DA1347C" w14:textId="77777777" w:rsidR="00A77C87" w:rsidRPr="00A77C87" w:rsidRDefault="00405359" w:rsidP="00D945C0">
      <w:pPr>
        <w:widowControl w:val="0"/>
        <w:autoSpaceDE w:val="0"/>
        <w:autoSpaceDN w:val="0"/>
        <w:adjustRightInd w:val="0"/>
        <w:spacing w:after="100" w:afterAutospacing="1"/>
        <w:rPr>
          <w:rFonts w:ascii="Georgia" w:hAnsi="Georgia" w:cs="Georgia"/>
          <w:b/>
          <w:bCs/>
          <w:color w:val="404040" w:themeColor="text1" w:themeTint="BF"/>
          <w:lang w:val="en-US"/>
        </w:rPr>
      </w:pPr>
      <w:r>
        <w:rPr>
          <w:rFonts w:ascii="Georgia" w:hAnsi="Georgia" w:cs="Georgia"/>
          <w:b/>
          <w:bCs/>
          <w:color w:val="404040" w:themeColor="text1" w:themeTint="BF"/>
          <w:lang w:val="en-US"/>
        </w:rPr>
        <w:lastRenderedPageBreak/>
        <w:t>Saturday 18</w:t>
      </w:r>
      <w:r w:rsidR="00A4369A" w:rsidRPr="00405359">
        <w:rPr>
          <w:rFonts w:ascii="Georgia" w:hAnsi="Georgia" w:cs="Georgia"/>
          <w:b/>
          <w:bCs/>
          <w:color w:val="404040" w:themeColor="text1" w:themeTint="BF"/>
          <w:vertAlign w:val="superscript"/>
          <w:lang w:val="en-US"/>
        </w:rPr>
        <w:t>th</w:t>
      </w:r>
      <w:r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  <w:r w:rsidR="00A4369A" w:rsidRPr="00A77C87">
        <w:rPr>
          <w:rFonts w:ascii="Georgia" w:hAnsi="Georgia" w:cs="Georgia"/>
          <w:b/>
          <w:bCs/>
          <w:color w:val="404040" w:themeColor="text1" w:themeTint="BF"/>
          <w:lang w:val="en-US"/>
        </w:rPr>
        <w:t>April</w:t>
      </w:r>
      <w:r w:rsidR="00A46F94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2015</w:t>
      </w:r>
    </w:p>
    <w:p w14:paraId="0C677282" w14:textId="77777777" w:rsidR="00A46F94" w:rsidRDefault="00A46F94" w:rsidP="00A46F94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Georgia" w:hAnsi="Georgia" w:cs="Georgia"/>
          <w:bCs/>
          <w:color w:val="404040" w:themeColor="text1" w:themeTint="BF"/>
          <w:lang w:val="en-US"/>
        </w:rPr>
      </w:pPr>
      <w:r>
        <w:rPr>
          <w:rFonts w:ascii="Georgia" w:hAnsi="Georgia" w:cs="Georgia"/>
          <w:bCs/>
          <w:color w:val="404040" w:themeColor="text1" w:themeTint="BF"/>
          <w:lang w:val="en-US"/>
        </w:rPr>
        <w:t>9.30</w:t>
      </w:r>
      <w:r w:rsidRPr="00A46F94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  <w:r>
        <w:rPr>
          <w:rFonts w:ascii="Georgia" w:hAnsi="Georgia" w:cs="Georgia"/>
          <w:b/>
          <w:bCs/>
          <w:color w:val="404040" w:themeColor="text1" w:themeTint="BF"/>
          <w:lang w:val="en-US"/>
        </w:rPr>
        <w:tab/>
      </w:r>
      <w:r w:rsidRPr="00405359">
        <w:rPr>
          <w:rFonts w:ascii="Georgia" w:hAnsi="Georgia" w:cs="Georgia"/>
          <w:b/>
          <w:bCs/>
          <w:color w:val="404040" w:themeColor="text1" w:themeTint="BF"/>
          <w:lang w:val="en-US"/>
        </w:rPr>
        <w:t>Plenary IV</w:t>
      </w:r>
      <w:r>
        <w:rPr>
          <w:rFonts w:ascii="Georgia" w:hAnsi="Georgia" w:cs="Georgia"/>
          <w:b/>
          <w:bCs/>
          <w:color w:val="404040" w:themeColor="text1" w:themeTint="BF"/>
          <w:lang w:val="en-US"/>
        </w:rPr>
        <w:t>:</w:t>
      </w:r>
      <w:r w:rsidRPr="00405359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Seeking Compliance</w:t>
      </w:r>
      <w:r>
        <w:rPr>
          <w:rFonts w:ascii="Georgia" w:hAnsi="Georgia" w:cs="Georgia"/>
          <w:bCs/>
          <w:color w:val="404040" w:themeColor="text1" w:themeTint="BF"/>
          <w:lang w:val="en-US"/>
        </w:rPr>
        <w:t xml:space="preserve">, </w:t>
      </w:r>
      <w:r>
        <w:rPr>
          <w:rFonts w:ascii="Georgia" w:hAnsi="Georgia" w:cs="Georgia"/>
          <w:b/>
          <w:bCs/>
          <w:color w:val="404040" w:themeColor="text1" w:themeTint="BF"/>
          <w:lang w:val="en-US"/>
        </w:rPr>
        <w:t>Practic</w:t>
      </w:r>
      <w:r w:rsidRPr="00A77C87">
        <w:rPr>
          <w:rFonts w:ascii="Georgia" w:hAnsi="Georgia" w:cs="Georgia"/>
          <w:b/>
          <w:bCs/>
          <w:color w:val="404040" w:themeColor="text1" w:themeTint="BF"/>
          <w:lang w:val="en-US"/>
        </w:rPr>
        <w:t>ing</w:t>
      </w:r>
      <w:r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Enforcement</w:t>
      </w:r>
      <w:r w:rsidRPr="00A77C87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  <w:r w:rsidRPr="00A77C87">
        <w:rPr>
          <w:rFonts w:ascii="Georgia" w:hAnsi="Georgia" w:cs="Georgia"/>
          <w:bCs/>
          <w:color w:val="404040" w:themeColor="text1" w:themeTint="BF"/>
          <w:lang w:val="en-US"/>
        </w:rPr>
        <w:t xml:space="preserve"> </w:t>
      </w:r>
    </w:p>
    <w:p w14:paraId="77A0A98F" w14:textId="77777777" w:rsidR="00A46F94" w:rsidRDefault="00A46F94" w:rsidP="00A46F94">
      <w:pPr>
        <w:widowControl w:val="0"/>
        <w:autoSpaceDE w:val="0"/>
        <w:autoSpaceDN w:val="0"/>
        <w:adjustRightInd w:val="0"/>
        <w:spacing w:after="0"/>
        <w:ind w:left="720"/>
        <w:rPr>
          <w:rFonts w:ascii="Georgia" w:hAnsi="Georgia" w:cs="Georgia"/>
          <w:bCs/>
          <w:color w:val="404040" w:themeColor="text1" w:themeTint="BF"/>
          <w:lang w:val="en-US"/>
        </w:rPr>
      </w:pPr>
      <w:r w:rsidRPr="00D945C0">
        <w:rPr>
          <w:rFonts w:ascii="Georgia" w:hAnsi="Georgia" w:cs="Georgia"/>
          <w:bCs/>
          <w:color w:val="404040" w:themeColor="text1" w:themeTint="BF"/>
          <w:lang w:val="en-US"/>
        </w:rPr>
        <w:t>(</w:t>
      </w:r>
      <w:r>
        <w:rPr>
          <w:rFonts w:ascii="Georgia" w:hAnsi="Georgia" w:cs="Georgia"/>
          <w:bCs/>
          <w:color w:val="404040" w:themeColor="text1" w:themeTint="BF"/>
          <w:lang w:val="en-US"/>
        </w:rPr>
        <w:t xml:space="preserve">Convened by Gwen Robinson and Kerstin </w:t>
      </w:r>
      <w:proofErr w:type="spellStart"/>
      <w:r>
        <w:rPr>
          <w:rFonts w:ascii="Georgia" w:hAnsi="Georgia" w:cs="Georgia"/>
          <w:bCs/>
          <w:color w:val="404040" w:themeColor="text1" w:themeTint="BF"/>
          <w:lang w:val="en-US"/>
        </w:rPr>
        <w:t>Svensson</w:t>
      </w:r>
      <w:proofErr w:type="spellEnd"/>
      <w:r w:rsidRPr="00D945C0">
        <w:rPr>
          <w:rFonts w:ascii="Georgia" w:hAnsi="Georgia" w:cs="Georgia"/>
          <w:bCs/>
          <w:color w:val="404040" w:themeColor="text1" w:themeTint="BF"/>
          <w:lang w:val="en-US"/>
        </w:rPr>
        <w:t>)</w:t>
      </w:r>
    </w:p>
    <w:p w14:paraId="6995C5F6" w14:textId="77777777" w:rsidR="00A46F94" w:rsidRDefault="00A46F94" w:rsidP="00D945C0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  <w:lang w:val="en-US"/>
        </w:rPr>
      </w:pPr>
    </w:p>
    <w:p w14:paraId="31D867AD" w14:textId="77777777" w:rsidR="00A46F94" w:rsidRDefault="00A46F94" w:rsidP="00D945C0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  <w:lang w:val="en-US"/>
        </w:rPr>
      </w:pPr>
      <w:r>
        <w:rPr>
          <w:rFonts w:ascii="Georgia" w:hAnsi="Georgia" w:cs="Georgia"/>
          <w:bCs/>
          <w:color w:val="404040" w:themeColor="text1" w:themeTint="BF"/>
          <w:lang w:val="en-US"/>
        </w:rPr>
        <w:t>11.00</w:t>
      </w:r>
      <w:r>
        <w:rPr>
          <w:rFonts w:ascii="Georgia" w:hAnsi="Georgia" w:cs="Georgia"/>
          <w:bCs/>
          <w:color w:val="404040" w:themeColor="text1" w:themeTint="BF"/>
          <w:lang w:val="en-US"/>
        </w:rPr>
        <w:tab/>
        <w:t xml:space="preserve">Break </w:t>
      </w:r>
    </w:p>
    <w:p w14:paraId="560E349C" w14:textId="77777777" w:rsidR="00A46F94" w:rsidRDefault="00A46F94" w:rsidP="00D945C0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  <w:lang w:val="en-US"/>
        </w:rPr>
      </w:pPr>
    </w:p>
    <w:p w14:paraId="7A051990" w14:textId="77777777" w:rsidR="00D945C0" w:rsidRDefault="00A46F94" w:rsidP="00D945C0">
      <w:pPr>
        <w:widowControl w:val="0"/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404040" w:themeColor="text1" w:themeTint="BF"/>
          <w:lang w:val="en-US"/>
        </w:rPr>
      </w:pPr>
      <w:r>
        <w:rPr>
          <w:rFonts w:ascii="Georgia" w:hAnsi="Georgia" w:cs="Georgia"/>
          <w:bCs/>
          <w:color w:val="404040" w:themeColor="text1" w:themeTint="BF"/>
          <w:lang w:val="en-US"/>
        </w:rPr>
        <w:t>11.30</w:t>
      </w:r>
      <w:r w:rsidR="00915C77">
        <w:rPr>
          <w:rFonts w:ascii="Georgia" w:hAnsi="Georgia" w:cs="Georgia"/>
          <w:bCs/>
          <w:color w:val="404040" w:themeColor="text1" w:themeTint="BF"/>
          <w:lang w:val="en-US"/>
        </w:rPr>
        <w:t xml:space="preserve">   </w:t>
      </w:r>
      <w:r w:rsidR="00A77C87" w:rsidRPr="00915C77">
        <w:rPr>
          <w:rFonts w:ascii="Georgia" w:hAnsi="Georgia" w:cs="Georgia"/>
          <w:b/>
          <w:bCs/>
          <w:color w:val="404040" w:themeColor="text1" w:themeTint="BF"/>
          <w:lang w:val="en-US"/>
        </w:rPr>
        <w:t>P</w:t>
      </w:r>
      <w:r w:rsidR="00A4369A" w:rsidRPr="00915C77">
        <w:rPr>
          <w:rFonts w:ascii="Georgia" w:hAnsi="Georgia" w:cs="Georgia"/>
          <w:b/>
          <w:bCs/>
          <w:color w:val="404040" w:themeColor="text1" w:themeTint="BF"/>
          <w:lang w:val="en-US"/>
        </w:rPr>
        <w:t>lenary V</w:t>
      </w:r>
      <w:r w:rsidR="00405359" w:rsidRPr="00915C77">
        <w:rPr>
          <w:rFonts w:ascii="Georgia" w:hAnsi="Georgia" w:cs="Georgia"/>
          <w:b/>
          <w:bCs/>
          <w:color w:val="404040" w:themeColor="text1" w:themeTint="BF"/>
          <w:lang w:val="en-US"/>
        </w:rPr>
        <w:t>:  The Future of Compliance and Enforcement</w:t>
      </w:r>
      <w:r w:rsidR="00D945C0">
        <w:rPr>
          <w:rFonts w:ascii="Georgia" w:hAnsi="Georgia" w:cs="Georgia"/>
          <w:b/>
          <w:bCs/>
          <w:color w:val="404040" w:themeColor="text1" w:themeTint="BF"/>
          <w:lang w:val="en-US"/>
        </w:rPr>
        <w:t xml:space="preserve"> </w:t>
      </w:r>
    </w:p>
    <w:p w14:paraId="30B2A1CC" w14:textId="77777777" w:rsidR="00405359" w:rsidRDefault="00D945C0" w:rsidP="00D945C0">
      <w:pPr>
        <w:widowControl w:val="0"/>
        <w:autoSpaceDE w:val="0"/>
        <w:autoSpaceDN w:val="0"/>
        <w:adjustRightInd w:val="0"/>
        <w:spacing w:after="0"/>
        <w:ind w:firstLine="720"/>
        <w:rPr>
          <w:rFonts w:ascii="Georgia" w:hAnsi="Georgia" w:cs="Georgia"/>
          <w:bCs/>
          <w:color w:val="404040" w:themeColor="text1" w:themeTint="BF"/>
          <w:lang w:val="en-US"/>
        </w:rPr>
      </w:pPr>
      <w:r>
        <w:rPr>
          <w:rFonts w:ascii="Georgia" w:hAnsi="Georgia" w:cs="Georgia"/>
          <w:bCs/>
          <w:color w:val="404040" w:themeColor="text1" w:themeTint="BF"/>
          <w:lang w:val="en-US"/>
        </w:rPr>
        <w:t>(Chair: Fergus McNeill</w:t>
      </w:r>
      <w:r w:rsidRPr="00D945C0">
        <w:rPr>
          <w:rFonts w:ascii="Georgia" w:hAnsi="Georgia" w:cs="Georgia"/>
          <w:bCs/>
          <w:color w:val="404040" w:themeColor="text1" w:themeTint="BF"/>
          <w:lang w:val="en-US"/>
        </w:rPr>
        <w:t>)</w:t>
      </w:r>
    </w:p>
    <w:p w14:paraId="4FF5EBF2" w14:textId="77777777" w:rsidR="00D945C0" w:rsidRDefault="00D945C0" w:rsidP="00D945C0">
      <w:pPr>
        <w:widowControl w:val="0"/>
        <w:autoSpaceDE w:val="0"/>
        <w:autoSpaceDN w:val="0"/>
        <w:adjustRightInd w:val="0"/>
        <w:spacing w:after="0"/>
        <w:ind w:firstLine="720"/>
        <w:rPr>
          <w:rFonts w:ascii="Georgia" w:hAnsi="Georgia" w:cs="Georgia"/>
          <w:b/>
          <w:bCs/>
          <w:color w:val="404040" w:themeColor="text1" w:themeTint="BF"/>
          <w:lang w:val="en-US"/>
        </w:rPr>
      </w:pPr>
    </w:p>
    <w:p w14:paraId="28697EC7" w14:textId="77777777" w:rsidR="00A46F94" w:rsidRPr="00A46F94" w:rsidRDefault="00A46F94" w:rsidP="00A46F9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</w:rPr>
      </w:pPr>
      <w:r w:rsidRPr="00A46F94">
        <w:rPr>
          <w:rFonts w:ascii="Georgia" w:hAnsi="Georgia" w:cs="Georgia"/>
          <w:bCs/>
          <w:color w:val="404040" w:themeColor="text1" w:themeTint="BF"/>
        </w:rPr>
        <w:t>From the outside: The social psychology of adhering to imposed conditions (</w:t>
      </w:r>
      <w:proofErr w:type="spellStart"/>
      <w:r w:rsidRPr="00A46F94">
        <w:rPr>
          <w:rFonts w:ascii="Georgia" w:hAnsi="Georgia" w:cs="Georgia"/>
          <w:bCs/>
          <w:color w:val="404040" w:themeColor="text1" w:themeTint="BF"/>
        </w:rPr>
        <w:t>Stef</w:t>
      </w:r>
      <w:proofErr w:type="spellEnd"/>
      <w:r w:rsidRPr="00A46F94">
        <w:rPr>
          <w:rFonts w:ascii="Georgia" w:hAnsi="Georgia" w:cs="Georgia"/>
          <w:bCs/>
          <w:color w:val="404040" w:themeColor="text1" w:themeTint="BF"/>
        </w:rPr>
        <w:t xml:space="preserve"> </w:t>
      </w:r>
      <w:proofErr w:type="spellStart"/>
      <w:r w:rsidRPr="00A46F94">
        <w:rPr>
          <w:rFonts w:ascii="Georgia" w:hAnsi="Georgia" w:cs="Georgia"/>
          <w:bCs/>
          <w:color w:val="404040" w:themeColor="text1" w:themeTint="BF"/>
        </w:rPr>
        <w:t>Decoene</w:t>
      </w:r>
      <w:proofErr w:type="spellEnd"/>
      <w:r w:rsidRPr="00A46F94">
        <w:rPr>
          <w:rFonts w:ascii="Georgia" w:hAnsi="Georgia" w:cs="Georgia"/>
          <w:bCs/>
          <w:color w:val="404040" w:themeColor="text1" w:themeTint="BF"/>
        </w:rPr>
        <w:t>)</w:t>
      </w:r>
    </w:p>
    <w:p w14:paraId="7231664A" w14:textId="77777777" w:rsidR="00915C77" w:rsidRPr="00A46F94" w:rsidRDefault="002C191F" w:rsidP="00A46F9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Georgia" w:hAnsi="Georgia" w:cs="Georgia"/>
          <w:bCs/>
          <w:color w:val="404040" w:themeColor="text1" w:themeTint="BF"/>
          <w:lang w:val="en-US"/>
        </w:rPr>
      </w:pPr>
      <w:r w:rsidRPr="002C191F">
        <w:rPr>
          <w:rFonts w:ascii="Georgia" w:hAnsi="Georgia" w:cs="Georgia"/>
          <w:bCs/>
          <w:color w:val="404040" w:themeColor="text1" w:themeTint="BF"/>
        </w:rPr>
        <w:t>Electronic monitoring and offender supervision in Europe: preparing for possible futures</w:t>
      </w:r>
      <w:r w:rsidRPr="002C191F">
        <w:rPr>
          <w:rFonts w:ascii="Georgia" w:hAnsi="Georgia" w:cs="Georgia"/>
          <w:bCs/>
          <w:color w:val="404040" w:themeColor="text1" w:themeTint="BF"/>
          <w:lang w:val="en-US"/>
        </w:rPr>
        <w:t xml:space="preserve"> </w:t>
      </w:r>
      <w:r w:rsidR="00915C77" w:rsidRPr="00A46F94">
        <w:rPr>
          <w:rFonts w:ascii="Georgia" w:hAnsi="Georgia" w:cs="Georgia"/>
          <w:bCs/>
          <w:color w:val="404040" w:themeColor="text1" w:themeTint="BF"/>
          <w:lang w:val="en-US"/>
        </w:rPr>
        <w:t>(</w:t>
      </w:r>
      <w:proofErr w:type="spellStart"/>
      <w:r w:rsidR="00A46F94" w:rsidRPr="00A46F94">
        <w:rPr>
          <w:rFonts w:ascii="Georgia" w:hAnsi="Georgia" w:cs="Georgia"/>
          <w:bCs/>
          <w:color w:val="404040" w:themeColor="text1" w:themeTint="BF"/>
          <w:lang w:val="en-US"/>
        </w:rPr>
        <w:t>Anthea</w:t>
      </w:r>
      <w:proofErr w:type="spellEnd"/>
      <w:r w:rsidR="00A46F94" w:rsidRPr="00A46F94">
        <w:rPr>
          <w:rFonts w:ascii="Georgia" w:hAnsi="Georgia" w:cs="Georgia"/>
          <w:bCs/>
          <w:color w:val="404040" w:themeColor="text1" w:themeTint="BF"/>
          <w:lang w:val="en-US"/>
        </w:rPr>
        <w:t xml:space="preserve"> </w:t>
      </w:r>
      <w:proofErr w:type="spellStart"/>
      <w:r w:rsidR="00A46F94" w:rsidRPr="00A46F94">
        <w:rPr>
          <w:rFonts w:ascii="Georgia" w:hAnsi="Georgia" w:cs="Georgia"/>
          <w:bCs/>
          <w:color w:val="404040" w:themeColor="text1" w:themeTint="BF"/>
          <w:lang w:val="en-US"/>
        </w:rPr>
        <w:t>Hucklesby</w:t>
      </w:r>
      <w:proofErr w:type="spellEnd"/>
      <w:r w:rsidR="00915C77" w:rsidRPr="00A46F94">
        <w:rPr>
          <w:rFonts w:ascii="Georgia" w:hAnsi="Georgia" w:cs="Georgia"/>
          <w:bCs/>
          <w:color w:val="404040" w:themeColor="text1" w:themeTint="BF"/>
          <w:lang w:val="en-US"/>
        </w:rPr>
        <w:t>)</w:t>
      </w:r>
    </w:p>
    <w:p w14:paraId="6C2E2874" w14:textId="77777777" w:rsidR="00A4369A" w:rsidRPr="00A46F94" w:rsidRDefault="00915C77" w:rsidP="00A46F9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00" w:afterAutospacing="1"/>
        <w:rPr>
          <w:rFonts w:ascii="Georgia" w:hAnsi="Georgia" w:cs="Times"/>
          <w:color w:val="404040" w:themeColor="text1" w:themeTint="BF"/>
          <w:lang w:val="en-US"/>
        </w:rPr>
      </w:pPr>
      <w:r w:rsidRPr="00A46F94">
        <w:rPr>
          <w:rFonts w:ascii="Georgia" w:hAnsi="Georgia" w:cs="Georgia"/>
          <w:color w:val="404040" w:themeColor="text1" w:themeTint="BF"/>
          <w:lang w:val="en-US"/>
        </w:rPr>
        <w:t xml:space="preserve">Conference Summary and Next Steps (Fergus McNeill) </w:t>
      </w:r>
    </w:p>
    <w:p w14:paraId="41D2E8D8" w14:textId="77777777" w:rsidR="00983A19" w:rsidRPr="00D945C0" w:rsidRDefault="00A46F94" w:rsidP="00D945C0">
      <w:pPr>
        <w:widowControl w:val="0"/>
        <w:autoSpaceDE w:val="0"/>
        <w:autoSpaceDN w:val="0"/>
        <w:adjustRightInd w:val="0"/>
        <w:spacing w:after="100" w:afterAutospacing="1"/>
        <w:rPr>
          <w:rFonts w:ascii="Georgia" w:hAnsi="Georgia" w:cs="Georgia"/>
          <w:bCs/>
          <w:color w:val="404040" w:themeColor="text1" w:themeTint="BF"/>
          <w:lang w:val="en-US"/>
        </w:rPr>
      </w:pPr>
      <w:r>
        <w:rPr>
          <w:rFonts w:ascii="Georgia" w:hAnsi="Georgia" w:cs="Georgia"/>
          <w:bCs/>
          <w:color w:val="404040" w:themeColor="text1" w:themeTint="BF"/>
          <w:lang w:val="en-US"/>
        </w:rPr>
        <w:t>13.00</w:t>
      </w:r>
      <w:r w:rsidR="00915C77">
        <w:rPr>
          <w:rFonts w:ascii="Georgia" w:hAnsi="Georgia" w:cs="Georgia"/>
          <w:bCs/>
          <w:color w:val="404040" w:themeColor="text1" w:themeTint="BF"/>
          <w:lang w:val="en-US"/>
        </w:rPr>
        <w:tab/>
        <w:t>Close</w:t>
      </w:r>
      <w:r w:rsidR="00A4369A" w:rsidRPr="00A77C87">
        <w:rPr>
          <w:rFonts w:ascii="Georgia" w:hAnsi="Georgia" w:cs="Georgia"/>
          <w:bCs/>
          <w:color w:val="404040" w:themeColor="text1" w:themeTint="BF"/>
          <w:lang w:val="en-US"/>
        </w:rPr>
        <w:t xml:space="preserve"> </w:t>
      </w:r>
      <w:r w:rsidR="00C8336F">
        <w:rPr>
          <w:rFonts w:ascii="Georgia" w:hAnsi="Georgia" w:cs="Georgia"/>
          <w:bCs/>
          <w:color w:val="404040" w:themeColor="text1" w:themeTint="BF"/>
          <w:lang w:val="en-US"/>
        </w:rPr>
        <w:t>and lunch</w:t>
      </w:r>
    </w:p>
    <w:sectPr w:rsidR="00983A19" w:rsidRPr="00D945C0" w:rsidSect="0085371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CAC30" w14:textId="77777777" w:rsidR="00E109F6" w:rsidRDefault="00E109F6" w:rsidP="00785F66">
      <w:pPr>
        <w:spacing w:after="0" w:line="240" w:lineRule="auto"/>
      </w:pPr>
      <w:r>
        <w:separator/>
      </w:r>
    </w:p>
  </w:endnote>
  <w:endnote w:type="continuationSeparator" w:id="0">
    <w:p w14:paraId="47845524" w14:textId="77777777" w:rsidR="00E109F6" w:rsidRDefault="00E109F6" w:rsidP="0078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33519"/>
      <w:docPartObj>
        <w:docPartGallery w:val="Page Numbers (Bottom of Page)"/>
        <w:docPartUnique/>
      </w:docPartObj>
    </w:sdtPr>
    <w:sdtEndPr/>
    <w:sdtContent>
      <w:p w14:paraId="69A0F811" w14:textId="77777777" w:rsidR="00785F66" w:rsidRDefault="00785F66">
        <w:pPr>
          <w:pStyle w:val="Footer"/>
          <w:jc w:val="right"/>
        </w:pPr>
        <w:r w:rsidRPr="00785F66">
          <w:rPr>
            <w:rFonts w:ascii="Georgia" w:hAnsi="Georgia"/>
          </w:rPr>
          <w:fldChar w:fldCharType="begin"/>
        </w:r>
        <w:r w:rsidRPr="00785F66">
          <w:rPr>
            <w:rFonts w:ascii="Georgia" w:hAnsi="Georgia"/>
          </w:rPr>
          <w:instrText xml:space="preserve"> PAGE   \* MERGEFORMAT </w:instrText>
        </w:r>
        <w:r w:rsidRPr="00785F66">
          <w:rPr>
            <w:rFonts w:ascii="Georgia" w:hAnsi="Georgia"/>
          </w:rPr>
          <w:fldChar w:fldCharType="separate"/>
        </w:r>
        <w:r w:rsidR="00731F4C">
          <w:rPr>
            <w:rFonts w:ascii="Georgia" w:hAnsi="Georgia"/>
            <w:noProof/>
          </w:rPr>
          <w:t>1</w:t>
        </w:r>
        <w:r w:rsidRPr="00785F66">
          <w:rPr>
            <w:rFonts w:ascii="Georgia" w:hAnsi="Georgia"/>
          </w:rPr>
          <w:fldChar w:fldCharType="end"/>
        </w:r>
      </w:p>
    </w:sdtContent>
  </w:sdt>
  <w:p w14:paraId="5F59A38D" w14:textId="77777777" w:rsidR="00785F66" w:rsidRDefault="00785F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38B527" w14:textId="77777777" w:rsidR="00E109F6" w:rsidRDefault="00E109F6" w:rsidP="00785F66">
      <w:pPr>
        <w:spacing w:after="0" w:line="240" w:lineRule="auto"/>
      </w:pPr>
      <w:r>
        <w:separator/>
      </w:r>
    </w:p>
  </w:footnote>
  <w:footnote w:type="continuationSeparator" w:id="0">
    <w:p w14:paraId="302B25B7" w14:textId="77777777" w:rsidR="00E109F6" w:rsidRDefault="00E109F6" w:rsidP="00785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0722F"/>
    <w:multiLevelType w:val="multilevel"/>
    <w:tmpl w:val="85BC05C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226D617F"/>
    <w:multiLevelType w:val="multilevel"/>
    <w:tmpl w:val="17881D22"/>
    <w:lvl w:ilvl="0">
      <w:start w:val="9"/>
      <w:numFmt w:val="decimal"/>
      <w:lvlText w:val="%1"/>
      <w:lvlJc w:val="left"/>
      <w:pPr>
        <w:ind w:left="440" w:hanging="440"/>
      </w:pPr>
      <w:rPr>
        <w:rFonts w:cs="Georgia" w:hint="default"/>
      </w:rPr>
    </w:lvl>
    <w:lvl w:ilvl="1">
      <w:start w:val="30"/>
      <w:numFmt w:val="decimal"/>
      <w:lvlText w:val="%1.%2"/>
      <w:lvlJc w:val="left"/>
      <w:pPr>
        <w:ind w:left="440" w:hanging="440"/>
      </w:pPr>
      <w:rPr>
        <w:rFonts w:cs="Georg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Georg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Georg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Georg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Georg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Georg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Georg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Georgia" w:hint="default"/>
      </w:rPr>
    </w:lvl>
  </w:abstractNum>
  <w:abstractNum w:abstractNumId="2">
    <w:nsid w:val="285E56B5"/>
    <w:multiLevelType w:val="hybridMultilevel"/>
    <w:tmpl w:val="502AB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B6139"/>
    <w:multiLevelType w:val="multilevel"/>
    <w:tmpl w:val="3E3CD68C"/>
    <w:lvl w:ilvl="0">
      <w:start w:val="10"/>
      <w:numFmt w:val="decimal"/>
      <w:lvlText w:val="%1.0"/>
      <w:lvlJc w:val="left"/>
      <w:pPr>
        <w:ind w:left="560" w:hanging="560"/>
      </w:pPr>
      <w:rPr>
        <w:rFonts w:cs="Georgia" w:hint="default"/>
      </w:rPr>
    </w:lvl>
    <w:lvl w:ilvl="1">
      <w:start w:val="1"/>
      <w:numFmt w:val="decimalZero"/>
      <w:lvlText w:val="%1.%2"/>
      <w:lvlJc w:val="left"/>
      <w:pPr>
        <w:ind w:left="1280" w:hanging="560"/>
      </w:pPr>
      <w:rPr>
        <w:rFonts w:cs="Georgia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Georgia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Georg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Georgia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Georgia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Georgia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Georgia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Georgia" w:hint="default"/>
      </w:rPr>
    </w:lvl>
  </w:abstractNum>
  <w:abstractNum w:abstractNumId="4">
    <w:nsid w:val="39467097"/>
    <w:multiLevelType w:val="hybridMultilevel"/>
    <w:tmpl w:val="36FA6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43A3E"/>
    <w:multiLevelType w:val="hybridMultilevel"/>
    <w:tmpl w:val="020AA3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CF4A6D"/>
    <w:multiLevelType w:val="hybridMultilevel"/>
    <w:tmpl w:val="3E7C8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A1351"/>
    <w:multiLevelType w:val="multilevel"/>
    <w:tmpl w:val="98768C00"/>
    <w:lvl w:ilvl="0">
      <w:start w:val="10"/>
      <w:numFmt w:val="decimal"/>
      <w:lvlText w:val="%1.0"/>
      <w:lvlJc w:val="left"/>
      <w:pPr>
        <w:ind w:left="560" w:hanging="560"/>
      </w:pPr>
      <w:rPr>
        <w:rFonts w:cs="Georgia" w:hint="default"/>
      </w:rPr>
    </w:lvl>
    <w:lvl w:ilvl="1">
      <w:start w:val="1"/>
      <w:numFmt w:val="decimalZero"/>
      <w:lvlText w:val="%1.%2"/>
      <w:lvlJc w:val="left"/>
      <w:pPr>
        <w:ind w:left="1280" w:hanging="560"/>
      </w:pPr>
      <w:rPr>
        <w:rFonts w:cs="Georgia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Georgia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Georg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Georgia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Georgia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Georgia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Georgia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Georgia" w:hint="default"/>
      </w:rPr>
    </w:lvl>
  </w:abstractNum>
  <w:abstractNum w:abstractNumId="8">
    <w:nsid w:val="45CD0959"/>
    <w:multiLevelType w:val="multilevel"/>
    <w:tmpl w:val="A6E299A2"/>
    <w:lvl w:ilvl="0">
      <w:start w:val="9"/>
      <w:numFmt w:val="decimal"/>
      <w:lvlText w:val="%1"/>
      <w:lvlJc w:val="left"/>
      <w:pPr>
        <w:ind w:left="500" w:hanging="500"/>
      </w:pPr>
      <w:rPr>
        <w:rFonts w:cs="Georgia" w:hint="default"/>
        <w:b/>
      </w:rPr>
    </w:lvl>
    <w:lvl w:ilvl="1">
      <w:start w:val="30"/>
      <w:numFmt w:val="decimal"/>
      <w:lvlText w:val="%1.%2"/>
      <w:lvlJc w:val="left"/>
      <w:pPr>
        <w:ind w:left="500" w:hanging="500"/>
      </w:pPr>
      <w:rPr>
        <w:rFonts w:cs="Georg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Georgia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Georg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Georg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Georg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Georg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Georg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Georgia" w:hint="default"/>
        <w:b/>
      </w:rPr>
    </w:lvl>
  </w:abstractNum>
  <w:abstractNum w:abstractNumId="9">
    <w:nsid w:val="593D32DD"/>
    <w:multiLevelType w:val="multilevel"/>
    <w:tmpl w:val="285E2CD8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59C236EA"/>
    <w:multiLevelType w:val="hybridMultilevel"/>
    <w:tmpl w:val="E9F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8E3BDB"/>
    <w:multiLevelType w:val="multilevel"/>
    <w:tmpl w:val="F43AEF8E"/>
    <w:lvl w:ilvl="0">
      <w:start w:val="10"/>
      <w:numFmt w:val="decimal"/>
      <w:lvlText w:val="%1.0"/>
      <w:lvlJc w:val="left"/>
      <w:pPr>
        <w:ind w:left="560" w:hanging="560"/>
      </w:pPr>
      <w:rPr>
        <w:rFonts w:cs="Georgia" w:hint="default"/>
      </w:rPr>
    </w:lvl>
    <w:lvl w:ilvl="1">
      <w:start w:val="1"/>
      <w:numFmt w:val="decimalZero"/>
      <w:lvlText w:val="%1.%2"/>
      <w:lvlJc w:val="left"/>
      <w:pPr>
        <w:ind w:left="1280" w:hanging="560"/>
      </w:pPr>
      <w:rPr>
        <w:rFonts w:cs="Georgia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Georgia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Georg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Georgia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Georgia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Georgia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Georgia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Georgia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11"/>
  </w:num>
  <w:num w:numId="8">
    <w:abstractNumId w:val="7"/>
  </w:num>
  <w:num w:numId="9">
    <w:abstractNumId w:val="3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19"/>
    <w:rsid w:val="000071DD"/>
    <w:rsid w:val="00027F14"/>
    <w:rsid w:val="00091CA0"/>
    <w:rsid w:val="00147BD0"/>
    <w:rsid w:val="001E384D"/>
    <w:rsid w:val="00260FBC"/>
    <w:rsid w:val="002918F1"/>
    <w:rsid w:val="0029523E"/>
    <w:rsid w:val="002C191F"/>
    <w:rsid w:val="003177B6"/>
    <w:rsid w:val="00405359"/>
    <w:rsid w:val="00433DF1"/>
    <w:rsid w:val="004363F7"/>
    <w:rsid w:val="00450BC8"/>
    <w:rsid w:val="005232A6"/>
    <w:rsid w:val="005A5D12"/>
    <w:rsid w:val="00622B2D"/>
    <w:rsid w:val="00651257"/>
    <w:rsid w:val="006562DA"/>
    <w:rsid w:val="00685A61"/>
    <w:rsid w:val="007136F8"/>
    <w:rsid w:val="00720A00"/>
    <w:rsid w:val="00731F4C"/>
    <w:rsid w:val="007466E8"/>
    <w:rsid w:val="00785F66"/>
    <w:rsid w:val="007B771D"/>
    <w:rsid w:val="007C57FD"/>
    <w:rsid w:val="007E5E42"/>
    <w:rsid w:val="007F5A67"/>
    <w:rsid w:val="00835C0C"/>
    <w:rsid w:val="00843579"/>
    <w:rsid w:val="00853713"/>
    <w:rsid w:val="008E4454"/>
    <w:rsid w:val="00915C77"/>
    <w:rsid w:val="00932E6C"/>
    <w:rsid w:val="00935C65"/>
    <w:rsid w:val="0095450A"/>
    <w:rsid w:val="00983A19"/>
    <w:rsid w:val="009A2D6E"/>
    <w:rsid w:val="009B646A"/>
    <w:rsid w:val="009E2E53"/>
    <w:rsid w:val="009F4889"/>
    <w:rsid w:val="00A2626C"/>
    <w:rsid w:val="00A4369A"/>
    <w:rsid w:val="00A46F94"/>
    <w:rsid w:val="00A77C87"/>
    <w:rsid w:val="00A900A4"/>
    <w:rsid w:val="00AC7771"/>
    <w:rsid w:val="00AD533F"/>
    <w:rsid w:val="00AE69D4"/>
    <w:rsid w:val="00B94FA3"/>
    <w:rsid w:val="00BA00F6"/>
    <w:rsid w:val="00BE142E"/>
    <w:rsid w:val="00C8336F"/>
    <w:rsid w:val="00CD59A2"/>
    <w:rsid w:val="00CE6C25"/>
    <w:rsid w:val="00D557A3"/>
    <w:rsid w:val="00D65D9F"/>
    <w:rsid w:val="00D945C0"/>
    <w:rsid w:val="00DB0E2B"/>
    <w:rsid w:val="00DC3CEC"/>
    <w:rsid w:val="00DD3BBB"/>
    <w:rsid w:val="00DF1473"/>
    <w:rsid w:val="00E109F6"/>
    <w:rsid w:val="00E12EC2"/>
    <w:rsid w:val="00E26642"/>
    <w:rsid w:val="00E37E78"/>
    <w:rsid w:val="00EF1BC9"/>
    <w:rsid w:val="00EF317F"/>
    <w:rsid w:val="00F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D47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4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6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9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85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F66"/>
  </w:style>
  <w:style w:type="paragraph" w:styleId="Footer">
    <w:name w:val="footer"/>
    <w:basedOn w:val="Normal"/>
    <w:link w:val="FooterChar"/>
    <w:uiPriority w:val="99"/>
    <w:unhideWhenUsed/>
    <w:rsid w:val="00785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F66"/>
  </w:style>
  <w:style w:type="character" w:styleId="FollowedHyperlink">
    <w:name w:val="FollowedHyperlink"/>
    <w:basedOn w:val="DefaultParagraphFont"/>
    <w:uiPriority w:val="99"/>
    <w:semiHidden/>
    <w:unhideWhenUsed/>
    <w:rsid w:val="00685A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4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6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9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85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F66"/>
  </w:style>
  <w:style w:type="paragraph" w:styleId="Footer">
    <w:name w:val="footer"/>
    <w:basedOn w:val="Normal"/>
    <w:link w:val="FooterChar"/>
    <w:uiPriority w:val="99"/>
    <w:unhideWhenUsed/>
    <w:rsid w:val="00785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F66"/>
  </w:style>
  <w:style w:type="character" w:styleId="FollowedHyperlink">
    <w:name w:val="FollowedHyperlink"/>
    <w:basedOn w:val="DefaultParagraphFont"/>
    <w:uiPriority w:val="99"/>
    <w:semiHidden/>
    <w:unhideWhenUsed/>
    <w:rsid w:val="00685A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Lisa.Campbell@glasgow.ac.uk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offendersupervision.eu" TargetMode="External"/><Relationship Id="rId10" Type="http://schemas.openxmlformats.org/officeDocument/2006/relationships/hyperlink" Target="mailto:info@divanicaravel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635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femn1q</dc:creator>
  <cp:lastModifiedBy>Fergus McNeill</cp:lastModifiedBy>
  <cp:revision>4</cp:revision>
  <dcterms:created xsi:type="dcterms:W3CDTF">2014-11-20T14:58:00Z</dcterms:created>
  <dcterms:modified xsi:type="dcterms:W3CDTF">2014-12-04T19:48:00Z</dcterms:modified>
</cp:coreProperties>
</file>