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a= 97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r= 114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 =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Topcam,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 = 116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= 111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 = 112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 = 99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= 97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 = 109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 of the characters of Name = 408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 of the characters of Surname = 644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Asciiad = 408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Asciisoyad = 644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Asciitop = 1052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