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A3DA" w14:textId="77777777" w:rsidR="00CE0C0E" w:rsidRPr="00C377DE" w:rsidRDefault="00CE0C0E" w:rsidP="00C377DE">
      <w:pPr>
        <w:pStyle w:val="Ttulo1"/>
        <w:rPr>
          <w:rFonts w:ascii="Calibri" w:eastAsia="Times New Roman" w:hAnsi="Calibri" w:cs="Calibri"/>
          <w:lang w:eastAsia="es-MX"/>
        </w:rPr>
      </w:pPr>
      <w:r w:rsidRPr="00C377DE">
        <w:rPr>
          <w:rFonts w:ascii="Calibri" w:eastAsia="Times New Roman" w:hAnsi="Calibri" w:cs="Calibri"/>
          <w:lang w:eastAsia="es-MX"/>
        </w:rPr>
        <w:t>PROPUESTA TÉCNICA Y ECONÓMICA: CAPACITACIÓN INTEGRAL EN ANÁLISIS DE DATOS E IA</w:t>
      </w:r>
    </w:p>
    <w:p w14:paraId="423BB2F3" w14:textId="3B34062E" w:rsidR="00CE0C0E" w:rsidRPr="00CE0C0E" w:rsidRDefault="00C377DE" w:rsidP="00C377D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Interesado</w:t>
      </w:r>
      <w:r w:rsidR="00CE0C0E"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: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</w:t>
      </w:r>
      <w:r w:rsidR="00CE0C0E" w:rsidRPr="00C377D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Sandra Aruachan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</w:t>
      </w:r>
      <w:r w:rsidR="00CE0C0E"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De: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</w:t>
      </w:r>
      <w:r w:rsidR="00CE0C0E" w:rsidRPr="00C377D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Alexander Toscano Ricardo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</w:t>
      </w:r>
      <w:r w:rsidR="00CE0C0E"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Fecha: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11 de mayo de 2026</w:t>
      </w:r>
    </w:p>
    <w:p w14:paraId="074CE7AD" w14:textId="77777777" w:rsidR="00CE0C0E" w:rsidRPr="00C377DE" w:rsidRDefault="00CE0C0E" w:rsidP="00C377DE">
      <w:pPr>
        <w:pStyle w:val="Ttulo2"/>
        <w:rPr>
          <w:rFonts w:ascii="Calibri" w:eastAsia="Times New Roman" w:hAnsi="Calibri" w:cs="Calibri"/>
          <w:lang w:eastAsia="es-MX"/>
        </w:rPr>
      </w:pPr>
      <w:r w:rsidRPr="00C377DE">
        <w:rPr>
          <w:rFonts w:ascii="Calibri" w:eastAsia="Times New Roman" w:hAnsi="Calibri" w:cs="Calibri"/>
          <w:lang w:eastAsia="es-MX"/>
        </w:rPr>
        <w:t>1. OBJETIVO DEL PROGRAMA</w:t>
      </w:r>
    </w:p>
    <w:p w14:paraId="2C6091B2" w14:textId="77777777" w:rsidR="00CE0C0E" w:rsidRP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Brindar una formación práctica y de alto nivel en las herramientas líderes del mercado para la gestión de información y productividad: </w:t>
      </w: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Excel (Básico a Avanzado)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, </w:t>
      </w: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Power BI (Business Intelligence)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e </w:t>
      </w: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Inteligencia Artificial Aplicada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.</w:t>
      </w:r>
    </w:p>
    <w:p w14:paraId="0FC215D6" w14:textId="77777777" w:rsidR="00CE0C0E" w:rsidRPr="00C377DE" w:rsidRDefault="00CE0C0E" w:rsidP="00C377DE">
      <w:pPr>
        <w:pStyle w:val="Ttulo2"/>
        <w:rPr>
          <w:rFonts w:ascii="Calibri" w:eastAsia="Times New Roman" w:hAnsi="Calibri" w:cs="Calibri"/>
          <w:lang w:eastAsia="es-MX"/>
        </w:rPr>
      </w:pPr>
      <w:r w:rsidRPr="00C377DE">
        <w:rPr>
          <w:rFonts w:ascii="Calibri" w:eastAsia="Times New Roman" w:hAnsi="Calibri" w:cs="Calibri"/>
          <w:lang w:eastAsia="es-MX"/>
        </w:rPr>
        <w:t>2. ESTRUCTURA ACADÉMICA (5 MÓDULOS)</w:t>
      </w:r>
    </w:p>
    <w:p w14:paraId="23CC60C0" w14:textId="77777777" w:rsidR="00CE0C0E" w:rsidRP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El programa se desarrolla a través de una metodología de "Aprender Haciendo" con acceso a plataforma web de consulta permanente.</w:t>
      </w:r>
    </w:p>
    <w:p w14:paraId="72A86D74" w14:textId="77777777" w:rsidR="00CE0C0E" w:rsidRPr="00CE0C0E" w:rsidRDefault="00CE0C0E" w:rsidP="00CE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Módulo 1: Excel Básico e Intermedio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(Fundamentos sólidos, lógica de funciones y gestión eficiente).</w:t>
      </w:r>
    </w:p>
    <w:p w14:paraId="427BF4D3" w14:textId="77777777" w:rsidR="00CE0C0E" w:rsidRPr="00CE0C0E" w:rsidRDefault="00CE0C0E" w:rsidP="00CE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Módulo 2: Excel Avanzado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(Automatización con Power Query, Modelado de datos y Macros).</w:t>
      </w:r>
    </w:p>
    <w:p w14:paraId="286C1BE5" w14:textId="77777777" w:rsidR="00CE0C0E" w:rsidRPr="00CE0C0E" w:rsidRDefault="00CE0C0E" w:rsidP="00CE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Módulo 3: Power BI - Nivel 1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(Conectividad, ETL, Esquema en Estrella y DAX inicial).</w:t>
      </w:r>
    </w:p>
    <w:p w14:paraId="5676E07B" w14:textId="77777777" w:rsidR="00CE0C0E" w:rsidRPr="00CE0C0E" w:rsidRDefault="00CE0C0E" w:rsidP="00CE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Módulo 4: Power BI - Nivel 2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(DAX avanzado, Inteligencia de Tiempo, RLS y Publicación en Nube).</w:t>
      </w:r>
    </w:p>
    <w:p w14:paraId="298EA2AE" w14:textId="77777777" w:rsidR="00CE0C0E" w:rsidRPr="00C377DE" w:rsidRDefault="00CE0C0E" w:rsidP="00CE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Módulo 5: IA y Productividad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(Modelos LLM, NotebookLM, Cursor, n8n y Agentes Autónomos).</w:t>
      </w:r>
    </w:p>
    <w:p w14:paraId="6003B870" w14:textId="62643F75" w:rsidR="00CE0C0E" w:rsidRPr="00CE0C0E" w:rsidRDefault="00C377DE" w:rsidP="00C377D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377D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Enlace con recurso educativo y módulos </w:t>
      </w:r>
      <w:hyperlink r:id="rId5" w:history="1">
        <w:r w:rsidRPr="00C377DE">
          <w:rPr>
            <w:rStyle w:val="Hipervnculo"/>
            <w:rFonts w:ascii="Calibri" w:eastAsia="Times New Roman" w:hAnsi="Calibri" w:cs="Calibri"/>
            <w:kern w:val="0"/>
            <w:sz w:val="21"/>
            <w:szCs w:val="21"/>
            <w:lang w:eastAsia="es-MX"/>
            <w14:ligatures w14:val="none"/>
          </w:rPr>
          <w:t>https://atoscanoricardo.github.io/epbia/#/</w:t>
        </w:r>
      </w:hyperlink>
      <w:r w:rsidRPr="00C377D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9C7889E" w14:textId="77777777" w:rsidR="00CE0C0E" w:rsidRPr="00C377DE" w:rsidRDefault="00CE0C0E" w:rsidP="00C377DE">
      <w:pPr>
        <w:pStyle w:val="Ttulo2"/>
        <w:rPr>
          <w:rFonts w:ascii="Calibri" w:eastAsia="Times New Roman" w:hAnsi="Calibri" w:cs="Calibri"/>
          <w:lang w:eastAsia="es-MX"/>
        </w:rPr>
      </w:pPr>
      <w:r w:rsidRPr="00C377DE">
        <w:rPr>
          <w:rFonts w:ascii="Calibri" w:eastAsia="Times New Roman" w:hAnsi="Calibri" w:cs="Calibri"/>
          <w:lang w:eastAsia="es-MX"/>
        </w:rPr>
        <w:t>3. PROPUESTA ECONÓMICA</w:t>
      </w:r>
    </w:p>
    <w:p w14:paraId="46D0C667" w14:textId="77777777" w:rsidR="00CE0C0E" w:rsidRP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El valor total de la capacitación integral (incluyendo materiales, talleres prácticos y acceso a la documentación web) es de:</w:t>
      </w:r>
    </w:p>
    <w:p w14:paraId="52582F50" w14:textId="77777777" w:rsidR="00CE0C0E" w:rsidRP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VALOR TOTAL DE LA INVERSIÓN: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</w:t>
      </w: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$2.000.000 COP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(Dos millones de pesos m/cte).</w:t>
      </w:r>
    </w:p>
    <w:p w14:paraId="1C1BFE5C" w14:textId="77777777" w:rsidR="00CE0C0E" w:rsidRPr="00C377DE" w:rsidRDefault="00CE0C0E" w:rsidP="00C377DE">
      <w:pPr>
        <w:pStyle w:val="Ttulo3"/>
        <w:rPr>
          <w:rFonts w:ascii="Calibri" w:eastAsia="Times New Roman" w:hAnsi="Calibri" w:cs="Calibri"/>
          <w:lang w:eastAsia="es-MX"/>
        </w:rPr>
      </w:pPr>
      <w:r w:rsidRPr="00C377DE">
        <w:rPr>
          <w:rFonts w:ascii="Apple Color Emoji" w:eastAsia="Times New Roman" w:hAnsi="Apple Color Emoji" w:cs="Apple Color Emoji"/>
          <w:lang w:eastAsia="es-MX"/>
        </w:rPr>
        <w:t>💳</w:t>
      </w:r>
      <w:r w:rsidRPr="00C377DE">
        <w:rPr>
          <w:rFonts w:ascii="Calibri" w:eastAsia="Times New Roman" w:hAnsi="Calibri" w:cs="Calibri"/>
          <w:lang w:eastAsia="es-MX"/>
        </w:rPr>
        <w:t xml:space="preserve"> Esquema de Pagos</w:t>
      </w:r>
    </w:p>
    <w:p w14:paraId="78F9D148" w14:textId="77777777" w:rsidR="00CE0C0E" w:rsidRP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La inversión se distribuirá en cuatro (4) pagos semanales fijos: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099"/>
        <w:gridCol w:w="2628"/>
      </w:tblGrid>
      <w:tr w:rsidR="00CE0C0E" w:rsidRPr="00C377DE" w14:paraId="3A087D5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EAA66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Cuota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BCC77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Valor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FE106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Observaciones</w:t>
            </w:r>
          </w:p>
        </w:tc>
      </w:tr>
      <w:tr w:rsidR="00CE0C0E" w:rsidRPr="00C377DE" w14:paraId="2135A0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C79F8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Semana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00E5D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$500.000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3D595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Pago de inicio de programa</w:t>
            </w:r>
          </w:p>
        </w:tc>
      </w:tr>
      <w:tr w:rsidR="00CE0C0E" w:rsidRPr="00C377DE" w14:paraId="527476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CD427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Semana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39E8F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$500.000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684E1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Pago semanal fijo</w:t>
            </w:r>
          </w:p>
        </w:tc>
      </w:tr>
      <w:tr w:rsidR="00CE0C0E" w:rsidRPr="00C377DE" w14:paraId="08AC7E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94A2C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>Semana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F61D5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$500.000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91F23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Pago semanal fijo</w:t>
            </w:r>
          </w:p>
        </w:tc>
      </w:tr>
      <w:tr w:rsidR="00CE0C0E" w:rsidRPr="00C377DE" w14:paraId="10322C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2C95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Semana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83EB8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$500.000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B1CF2" w14:textId="77777777" w:rsidR="00CE0C0E" w:rsidRPr="00CE0C0E" w:rsidRDefault="00CE0C0E" w:rsidP="00CE0C0E">
            <w:pPr>
              <w:spacing w:after="168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CE0C0E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eastAsia="es-MX"/>
                <w14:ligatures w14:val="none"/>
              </w:rPr>
              <w:t>Pago de saldo final</w:t>
            </w:r>
          </w:p>
        </w:tc>
      </w:tr>
    </w:tbl>
    <w:p w14:paraId="6FDD757A" w14:textId="77777777" w:rsidR="00CE0C0E" w:rsidRPr="00CE0C0E" w:rsidRDefault="007C71C9" w:rsidP="00CE0C0E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7C71C9">
        <w:rPr>
          <w:rFonts w:ascii="Calibri" w:eastAsia="Times New Roman" w:hAnsi="Calibri" w:cs="Calibri"/>
          <w:noProof/>
          <w:color w:val="000000" w:themeColor="text1"/>
          <w:kern w:val="0"/>
          <w:lang w:eastAsia="es-MX"/>
        </w:rPr>
        <w:pict w14:anchorId="19D5E09D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DF0CD45" w14:textId="77777777" w:rsidR="00CE0C0E" w:rsidRPr="00C377DE" w:rsidRDefault="00CE0C0E" w:rsidP="00C377DE">
      <w:pPr>
        <w:pStyle w:val="Ttulo2"/>
        <w:rPr>
          <w:rFonts w:ascii="Calibri" w:eastAsia="Times New Roman" w:hAnsi="Calibri" w:cs="Calibri"/>
          <w:lang w:eastAsia="es-MX"/>
        </w:rPr>
      </w:pPr>
      <w:r w:rsidRPr="00C377DE">
        <w:rPr>
          <w:rFonts w:ascii="Calibri" w:eastAsia="Times New Roman" w:hAnsi="Calibri" w:cs="Calibri"/>
          <w:lang w:eastAsia="es-MX"/>
        </w:rPr>
        <w:t>4. CONDICIONES DEL SERVICIO</w:t>
      </w:r>
    </w:p>
    <w:p w14:paraId="39FFA4F6" w14:textId="77777777" w:rsidR="00CE0C0E" w:rsidRPr="00CE0C0E" w:rsidRDefault="00CE0C0E" w:rsidP="00CE0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Independencia de Avance: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Se establece que el cronograma de pagos es independiente del avance de los módulos académicos. El cumplimiento de los pagos semanales garantiza la continuidad del servicio, independientemente del módulo o tema que se esté abordando en el momento del pago.</w:t>
      </w:r>
    </w:p>
    <w:p w14:paraId="1F68437E" w14:textId="77777777" w:rsidR="00CE0C0E" w:rsidRPr="00CE0C0E" w:rsidRDefault="00CE0C0E" w:rsidP="00CE0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Entregables: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Acceso al repositorio de código, guías teóricas digitales, talleres prácticos guiados y plataforma web de consulta.</w:t>
      </w:r>
    </w:p>
    <w:p w14:paraId="7DF1EF3E" w14:textId="77777777" w:rsidR="00CE0C0E" w:rsidRPr="00CE0C0E" w:rsidRDefault="00CE0C0E" w:rsidP="00CE0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Soporte:</w:t>
      </w: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 Acompañamiento continuo durante el desarrollo de cada sesión.</w:t>
      </w:r>
    </w:p>
    <w:p w14:paraId="45741FC0" w14:textId="77777777" w:rsidR="00CE0C0E" w:rsidRPr="00CE0C0E" w:rsidRDefault="007C71C9" w:rsidP="00CE0C0E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7C71C9">
        <w:rPr>
          <w:rFonts w:ascii="Calibri" w:eastAsia="Times New Roman" w:hAnsi="Calibri" w:cs="Calibri"/>
          <w:noProof/>
          <w:color w:val="000000" w:themeColor="text1"/>
          <w:kern w:val="0"/>
          <w:lang w:eastAsia="es-MX"/>
        </w:rPr>
        <w:pict w14:anchorId="74B7861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B7CE6FA" w14:textId="77777777" w:rsidR="00C377DE" w:rsidRDefault="00C377D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</w:p>
    <w:p w14:paraId="12F2D6C1" w14:textId="17163F08" w:rsidR="00CE0C0E" w:rsidRDefault="00CE0C0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t>Atentamente,</w:t>
      </w:r>
    </w:p>
    <w:p w14:paraId="0B1A9D6E" w14:textId="77777777" w:rsidR="00C377DE" w:rsidRPr="00CE0C0E" w:rsidRDefault="00C377D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</w:p>
    <w:p w14:paraId="092560F7" w14:textId="353115E0" w:rsidR="00CE0C0E" w:rsidRPr="00CE0C0E" w:rsidRDefault="00C377DE" w:rsidP="00CE0C0E">
      <w:pPr>
        <w:spacing w:after="240" w:line="240" w:lineRule="auto"/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Alexander Toscano Ricardo</w:t>
      </w:r>
      <w:r w:rsidR="00CE0C0E" w:rsidRPr="00CE0C0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s-MX"/>
          <w14:ligatures w14:val="none"/>
        </w:rPr>
        <w:br/>
        <w:t>Consultor en Análisis de Datos y Tecnología</w:t>
      </w:r>
    </w:p>
    <w:p w14:paraId="4C99ADFD" w14:textId="7D4E79A7" w:rsidR="009C2DB4" w:rsidRPr="00C377DE" w:rsidRDefault="009C2DB4">
      <w:pPr>
        <w:rPr>
          <w:rFonts w:ascii="Calibri" w:hAnsi="Calibri" w:cs="Calibri"/>
          <w:color w:val="000000" w:themeColor="text1"/>
          <w:lang w:val="es-ES_tradnl"/>
        </w:rPr>
      </w:pPr>
    </w:p>
    <w:sectPr w:rsidR="009C2DB4" w:rsidRPr="00C377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00EDA"/>
    <w:multiLevelType w:val="multilevel"/>
    <w:tmpl w:val="021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84911"/>
    <w:multiLevelType w:val="multilevel"/>
    <w:tmpl w:val="C40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9205">
    <w:abstractNumId w:val="1"/>
  </w:num>
  <w:num w:numId="2" w16cid:durableId="38044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0E"/>
    <w:rsid w:val="00220B05"/>
    <w:rsid w:val="007C71C9"/>
    <w:rsid w:val="009C2DB4"/>
    <w:rsid w:val="00AB2237"/>
    <w:rsid w:val="00C377DE"/>
    <w:rsid w:val="00CE0C0E"/>
    <w:rsid w:val="00E2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7B1C"/>
  <w15:chartTrackingRefBased/>
  <w15:docId w15:val="{EBB5AE57-1ACA-B844-BBD3-558996BC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C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C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C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C0E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CE0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E0C0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377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toscanoricardo.github.io/epbia/#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Enrique Toscano Ricardo</dc:creator>
  <cp:keywords/>
  <dc:description/>
  <cp:lastModifiedBy>Alexander Enrique Toscano Ricardo</cp:lastModifiedBy>
  <cp:revision>1</cp:revision>
  <cp:lastPrinted>2026-05-11T16:10:00Z</cp:lastPrinted>
  <dcterms:created xsi:type="dcterms:W3CDTF">2026-05-11T15:44:00Z</dcterms:created>
  <dcterms:modified xsi:type="dcterms:W3CDTF">2026-05-11T16:10:00Z</dcterms:modified>
</cp:coreProperties>
</file>