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ideação </w:t>
      </w:r>
      <w:r w:rsidDel="00000000" w:rsidR="00000000" w:rsidRPr="00000000">
        <w:rPr>
          <w:sz w:val="20"/>
          <w:szCs w:val="20"/>
          <w:rtl w:val="0"/>
        </w:rPr>
        <w:t xml:space="preserve">é a terceira fase do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 Thinking</w:t>
      </w:r>
      <w:r w:rsidDel="00000000" w:rsidR="00000000" w:rsidRPr="00000000">
        <w:rPr>
          <w:sz w:val="20"/>
          <w:szCs w:val="20"/>
          <w:rtl w:val="0"/>
        </w:rPr>
        <w:t xml:space="preserve">. Nela,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possibilidades e propostas </w:t>
      </w:r>
      <w:r w:rsidDel="00000000" w:rsidR="00000000" w:rsidRPr="00000000">
        <w:rPr>
          <w:sz w:val="20"/>
          <w:szCs w:val="20"/>
          <w:rtl w:val="0"/>
        </w:rPr>
        <w:t xml:space="preserve">são levantadas para</w:t>
      </w:r>
      <w:r w:rsidDel="00000000" w:rsidR="00000000" w:rsidRPr="00000000">
        <w:rPr>
          <w:b w:val="1"/>
          <w:sz w:val="20"/>
          <w:szCs w:val="20"/>
          <w:rtl w:val="0"/>
        </w:rPr>
        <w:t xml:space="preserve"> solucionar os problemas</w:t>
      </w:r>
      <w:r w:rsidDel="00000000" w:rsidR="00000000" w:rsidRPr="00000000">
        <w:rPr>
          <w:sz w:val="20"/>
          <w:szCs w:val="20"/>
          <w:rtl w:val="0"/>
        </w:rPr>
        <w:t xml:space="preserve"> delimitados e evidenciados na fase de definição.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isso, são coletadas as ideias que respondem os questionamentos feitos e, a partir dessas respostas, proposições </w:t>
      </w:r>
      <w:r w:rsidDel="00000000" w:rsidR="00000000" w:rsidRPr="00000000">
        <w:rPr>
          <w:b w:val="1"/>
          <w:sz w:val="20"/>
          <w:szCs w:val="20"/>
          <w:rtl w:val="0"/>
        </w:rPr>
        <w:t xml:space="preserve">efetivas 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relevantes </w:t>
      </w:r>
      <w:r w:rsidDel="00000000" w:rsidR="00000000" w:rsidRPr="00000000">
        <w:rPr>
          <w:sz w:val="20"/>
          <w:szCs w:val="20"/>
          <w:rtl w:val="0"/>
        </w:rPr>
        <w:t xml:space="preserve">são desenvolvidas.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isso, é essencial que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criatividade </w:t>
      </w:r>
      <w:r w:rsidDel="00000000" w:rsidR="00000000" w:rsidRPr="00000000">
        <w:rPr>
          <w:sz w:val="20"/>
          <w:szCs w:val="20"/>
          <w:rtl w:val="0"/>
        </w:rPr>
        <w:t xml:space="preserve">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inovação </w:t>
      </w:r>
      <w:r w:rsidDel="00000000" w:rsidR="00000000" w:rsidRPr="00000000">
        <w:rPr>
          <w:sz w:val="20"/>
          <w:szCs w:val="20"/>
          <w:rtl w:val="0"/>
        </w:rPr>
        <w:t xml:space="preserve">sejam fomentadas.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Antes de iniciar, é necessário reunir a equipe e colocar em evidência as opiniões, ideias e perspectivas sobre os problemas destacados.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conseguir reunir o máximo de ideias em um tempo que não seja cansativo, é preciso um </w:t>
      </w:r>
      <w:hyperlink r:id="rId6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bom planejamento e organização</w:t>
        </w:r>
      </w:hyperlink>
      <w:r w:rsidDel="00000000" w:rsidR="00000000" w:rsidRPr="00000000">
        <w:rPr>
          <w:sz w:val="20"/>
          <w:szCs w:val="20"/>
          <w:rtl w:val="0"/>
        </w:rPr>
        <w:t xml:space="preserve"> para garantir que todas as propostas sejam apresentadas.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bom planejamento permite estipular tempo e estratégias para auxiliar e sistematizar diálogos.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Apesar de todas as ideias serem necessárias, é preciso ter uma síntese das mais relevantes no final.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Assim, uma possibilidade para iniciar esse processo é realizar um </w:t>
      </w:r>
      <w:hyperlink r:id="rId7">
        <w:r w:rsidDel="00000000" w:rsidR="00000000" w:rsidRPr="00000000">
          <w:rPr>
            <w:i w:val="1"/>
            <w:color w:val="e08c14"/>
            <w:sz w:val="20"/>
            <w:szCs w:val="20"/>
            <w:rtl w:val="0"/>
          </w:rPr>
          <w:t xml:space="preserve">brainstorming</w:t>
        </w:r>
      </w:hyperlink>
      <w:r w:rsidDel="00000000" w:rsidR="00000000" w:rsidRPr="00000000">
        <w:rPr>
          <w:sz w:val="20"/>
          <w:szCs w:val="20"/>
          <w:rtl w:val="0"/>
        </w:rPr>
        <w:t xml:space="preserve">. Essa técnica facilita que o máximo de possibilidades sejam pensadas em busca da mais assertiva.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Após o </w:t>
      </w:r>
      <w:r w:rsidDel="00000000" w:rsidR="00000000" w:rsidRPr="00000000">
        <w:rPr>
          <w:i w:val="1"/>
          <w:sz w:val="20"/>
          <w:szCs w:val="20"/>
          <w:rtl w:val="0"/>
        </w:rPr>
        <w:t xml:space="preserve">brainstorming, </w:t>
      </w:r>
      <w:r w:rsidDel="00000000" w:rsidR="00000000" w:rsidRPr="00000000">
        <w:rPr>
          <w:sz w:val="20"/>
          <w:szCs w:val="20"/>
          <w:rtl w:val="0"/>
        </w:rPr>
        <w:t xml:space="preserve">podem ser realizadas votações ou uma análise das ideias que possuem mais potencial de aplicação e geração de impactos positivos.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Utilizar quadros visuais (físicos ou virtuais), </w:t>
      </w:r>
      <w:r w:rsidDel="00000000" w:rsidR="00000000" w:rsidRPr="00000000">
        <w:rPr>
          <w:i w:val="1"/>
          <w:sz w:val="20"/>
          <w:szCs w:val="20"/>
          <w:rtl w:val="0"/>
        </w:rPr>
        <w:t xml:space="preserve">post-its</w:t>
      </w:r>
      <w:r w:rsidDel="00000000" w:rsidR="00000000" w:rsidRPr="00000000">
        <w:rPr>
          <w:sz w:val="20"/>
          <w:szCs w:val="20"/>
          <w:rtl w:val="0"/>
        </w:rPr>
        <w:t xml:space="preserve"> e outros materiais, facilita o desenvolvimento do processo.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Também é possível criar </w:t>
      </w:r>
      <w:r w:rsidDel="00000000" w:rsidR="00000000" w:rsidRPr="00000000">
        <w:rPr>
          <w:b w:val="1"/>
          <w:sz w:val="20"/>
          <w:szCs w:val="20"/>
          <w:rtl w:val="0"/>
        </w:rPr>
        <w:t xml:space="preserve">cardápios de ideias </w:t>
      </w:r>
      <w:r w:rsidDel="00000000" w:rsidR="00000000" w:rsidRPr="00000000">
        <w:rPr>
          <w:sz w:val="20"/>
          <w:szCs w:val="20"/>
          <w:rtl w:val="0"/>
        </w:rPr>
        <w:t xml:space="preserve">aliados à construção de uma </w:t>
      </w:r>
      <w:hyperlink r:id="rId8">
        <w:r w:rsidDel="00000000" w:rsidR="00000000" w:rsidRPr="00000000">
          <w:rPr>
            <w:b w:val="1"/>
            <w:color w:val="e08c14"/>
            <w:sz w:val="20"/>
            <w:szCs w:val="20"/>
            <w:rtl w:val="0"/>
          </w:rPr>
          <w:t xml:space="preserve">matriz de posicionamento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Para estimular processos criativos, como os necessários para a ideação, é preciso de alguns materiais.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Para bons resultados, vale investir em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imagens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, papéis de diferentes </w:t>
      </w:r>
      <w:r w:rsidDel="00000000" w:rsidR="00000000" w:rsidRPr="00000000">
        <w:rPr>
          <w:b w:val="1"/>
          <w:sz w:val="20"/>
          <w:szCs w:val="20"/>
          <w:rtl w:val="0"/>
        </w:rPr>
        <w:t xml:space="preserve">cores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, canetas coloridas e estimular expressões através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desenhos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esquemas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ou outras formas </w:t>
      </w:r>
      <w:r w:rsidDel="00000000" w:rsidR="00000000" w:rsidRPr="00000000">
        <w:rPr>
          <w:b w:val="1"/>
          <w:sz w:val="20"/>
          <w:szCs w:val="20"/>
          <w:rtl w:val="0"/>
        </w:rPr>
        <w:t xml:space="preserve">visuais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Lembrando que é fundamental manter  coerência e relação com os dados coletados nas fases anteriores, sempre pensando nas necessidades do cliente.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partir disso, percebe-se que a ideação não é caracterizada por ideias rasas e superficiais, mas é uma forma de representar soluções através de diferentes métodos. Por isso, criar ambientes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criativos</w:t>
      </w:r>
      <w:r w:rsidDel="00000000" w:rsidR="00000000" w:rsidRPr="00000000">
        <w:rPr>
          <w:sz w:val="20"/>
          <w:szCs w:val="20"/>
          <w:rtl w:val="0"/>
        </w:rPr>
        <w:t xml:space="preserve"> é tão essencial.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Construir um </w:t>
      </w:r>
      <w:r w:rsidDel="00000000" w:rsidR="00000000" w:rsidRPr="00000000">
        <w:rPr>
          <w:b w:val="1"/>
          <w:sz w:val="20"/>
          <w:szCs w:val="20"/>
          <w:rtl w:val="0"/>
        </w:rPr>
        <w:t xml:space="preserve">ecossistema colaborativo</w:t>
      </w:r>
      <w:r w:rsidDel="00000000" w:rsidR="00000000" w:rsidRPr="00000000">
        <w:rPr>
          <w:sz w:val="20"/>
          <w:szCs w:val="20"/>
          <w:rtl w:val="0"/>
        </w:rPr>
        <w:t xml:space="preserve"> promove o alinhamento da equipe com as necessidades e problemas iniciais, favorecendo a efetividade e </w:t>
      </w:r>
      <w:hyperlink r:id="rId9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assertividade do produto final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hipit.resultadosdigitais.com.br/blog/aplicando-design-thinking-para-gerar-solucoes-assertivas/" TargetMode="External"/><Relationship Id="rId5" Type="http://schemas.openxmlformats.org/officeDocument/2006/relationships/styles" Target="styles.xml"/><Relationship Id="rId6" Type="http://schemas.openxmlformats.org/officeDocument/2006/relationships/hyperlink" Target="https://escoladesignthinking.echos.cc/blog/2018/06/as-4-regras-de-ouro-do-processo-de-ideacao/" TargetMode="External"/><Relationship Id="rId7" Type="http://schemas.openxmlformats.org/officeDocument/2006/relationships/hyperlink" Target="https://rockcontent.com/br/blog/brainstorming/" TargetMode="External"/><Relationship Id="rId8" Type="http://schemas.openxmlformats.org/officeDocument/2006/relationships/hyperlink" Target="https://www.mjvinnovation.com/pt-br/blog/matriz-de-posicionamen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