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A7A3" w14:textId="5FB0D051" w:rsidR="00F2654E" w:rsidRDefault="00F2654E">
      <w:r>
        <w:t>As previously discussed, one of the most significant confounding factors when analysing data related to MS is the potential this condition may in fact represent multiple diseases; similar in presentation, and yet distinct to an unknown extent in mechanism and biomarkers.</w:t>
      </w:r>
    </w:p>
    <w:p w14:paraId="26457A86" w14:textId="442A3DF5" w:rsidR="00F2654E" w:rsidRDefault="00F2654E">
      <w:r>
        <w:t>As such, analyses on an individual level was also conducted, to elucidate whether any key proteomic biomarkers can be discerned within individual participants, which may be significant in only certain, as-yet-undefined, forms of MS.</w:t>
      </w:r>
    </w:p>
    <w:p w14:paraId="093260CB" w14:textId="77777777" w:rsidR="00F2654E" w:rsidRDefault="00F2654E"/>
    <w:p w14:paraId="6BA709C7" w14:textId="77777777" w:rsidR="00F2654E" w:rsidRDefault="00F2654E"/>
    <w:p w14:paraId="63EFF185" w14:textId="51F2BD72" w:rsidR="00F2654E" w:rsidRDefault="00F2654E">
      <w:r>
        <w:t xml:space="preserve">In addition, a clustering algorithm was applied to the participant’s to determine whether any groups could be </w:t>
      </w:r>
    </w:p>
    <w:p w14:paraId="24355FE5" w14:textId="77777777" w:rsidR="00F2654E" w:rsidRDefault="00F2654E"/>
    <w:p w14:paraId="1139C8B1" w14:textId="77777777" w:rsidR="00F2654E" w:rsidRDefault="00F2654E"/>
    <w:p w14:paraId="33F1896E" w14:textId="77777777" w:rsidR="00F2654E" w:rsidRDefault="00F2654E"/>
    <w:p w14:paraId="1DFF2165" w14:textId="77777777" w:rsidR="00F2654E" w:rsidRDefault="00F2654E"/>
    <w:p w14:paraId="2EF1195C" w14:textId="4D4556A9" w:rsidR="00F2654E" w:rsidRDefault="00F2654E">
      <w:r>
        <w:t>It may elucidate</w:t>
      </w:r>
    </w:p>
    <w:p w14:paraId="285FD0AB" w14:textId="5650686B" w:rsidR="00F2654E" w:rsidRDefault="00F2654E">
      <w:r>
        <w:t>It is imperative</w:t>
      </w:r>
    </w:p>
    <w:sectPr w:rsidR="00F26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54E"/>
    <w:rsid w:val="001F4CC6"/>
    <w:rsid w:val="003768C4"/>
    <w:rsid w:val="003F0B07"/>
    <w:rsid w:val="00762F60"/>
    <w:rsid w:val="0078546C"/>
    <w:rsid w:val="00CB6E42"/>
    <w:rsid w:val="00ED04AF"/>
    <w:rsid w:val="00F2654E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08DE"/>
  <w15:chartTrackingRefBased/>
  <w15:docId w15:val="{14476F6E-57B1-482B-91EC-0957F110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07"/>
  </w:style>
  <w:style w:type="paragraph" w:styleId="Heading1">
    <w:name w:val="heading 1"/>
    <w:basedOn w:val="Normal"/>
    <w:next w:val="Normal"/>
    <w:link w:val="Heading1Char"/>
    <w:uiPriority w:val="9"/>
    <w:qFormat/>
    <w:rsid w:val="00F2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1</cp:revision>
  <dcterms:created xsi:type="dcterms:W3CDTF">2025-12-04T01:58:00Z</dcterms:created>
  <dcterms:modified xsi:type="dcterms:W3CDTF">2025-12-12T08:01:00Z</dcterms:modified>
</cp:coreProperties>
</file>