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31" w:name="список-найденных-багов-в-fintrackr"/>
    <w:p>
      <w:pPr>
        <w:pStyle w:val="Heading1"/>
      </w:pPr>
      <w:r>
        <w:t xml:space="preserve">Список найденных багов в FinTrackr</w:t>
      </w:r>
    </w:p>
    <w:p>
      <w:pPr>
        <w:pStyle w:val="FirstParagraph"/>
      </w:pPr>
      <w:r>
        <w:t xml:space="preserve">Ниже приведён перечень конкретных проблем, найденных при аудите. Для каждого бага указаны файл/область, описание сути проблемы и рекомендуемое исправление.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 / область</w:t>
            </w:r>
          </w:p>
        </w:tc>
        <w:tc>
          <w:tcPr/>
          <w:p>
            <w:pPr>
              <w:pStyle w:val="Compact"/>
            </w:pPr>
            <w:r>
              <w:t xml:space="preserve">Описание проблемы</w:t>
            </w:r>
          </w:p>
        </w:tc>
        <w:tc>
          <w:tcPr/>
          <w:p>
            <w:pPr>
              <w:pStyle w:val="Compact"/>
            </w:pPr>
            <w:r>
              <w:t xml:space="preserve">Предлагаемое 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public/*.html</w:t>
            </w:r>
            <w:r>
              <w:t xml:space="preserve"> </w:t>
            </w:r>
            <w:r>
              <w:t xml:space="preserve">и отсутствующий</w:t>
            </w:r>
            <w:r>
              <w:t xml:space="preserve"> </w:t>
            </w:r>
            <w:r>
              <w:rPr>
                <w:rStyle w:val="VerbatimChar"/>
              </w:rPr>
              <w:t xml:space="preserve">public/js</w:t>
            </w:r>
          </w:p>
        </w:tc>
        <w:tc>
          <w:tcPr/>
          <w:p>
            <w:pPr>
              <w:pStyle w:val="Compact"/>
            </w:pPr>
            <w:r>
              <w:t xml:space="preserve">HTML‑страницы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dashboard.html</w:t>
            </w:r>
            <w:r>
              <w:t xml:space="preserve">) импортируют модули из</w:t>
            </w:r>
            <w:r>
              <w:t xml:space="preserve"> </w:t>
            </w:r>
            <w:r>
              <w:rPr>
                <w:rStyle w:val="VerbatimChar"/>
              </w:rPr>
              <w:t xml:space="preserve">/js/dashboard.js</w:t>
            </w:r>
            <w:r>
              <w:t xml:space="preserve"> </w:t>
            </w:r>
            <w:r>
              <w:t xml:space="preserve">и других файлов, которых нет в каталоге</w:t>
            </w:r>
            <w:r>
              <w:t xml:space="preserve"> </w:t>
            </w:r>
            <w:r>
              <w:rPr>
                <w:rStyle w:val="VerbatimChar"/>
              </w:rPr>
              <w:t xml:space="preserve">public/js</w:t>
            </w:r>
            <w:r>
              <w:t xml:space="preserve">. В исходном репозитории имеется только исходный код в</w:t>
            </w:r>
            <w:r>
              <w:t xml:space="preserve"> </w:t>
            </w:r>
            <w:r>
              <w:rPr>
                <w:rStyle w:val="VerbatimChar"/>
              </w:rPr>
              <w:t xml:space="preserve">frontend/pages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frontend/modules</w:t>
            </w:r>
            <w:r>
              <w:t xml:space="preserve">, а настройка Vite не копирует выходные файлы в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Настроить сборку Vite: добавить скрипт</w:t>
            </w:r>
            <w:r>
              <w:t xml:space="preserve"> </w:t>
            </w:r>
            <w:r>
              <w:rPr>
                <w:rStyle w:val="VerbatimChar"/>
              </w:rPr>
              <w:t xml:space="preserve">vite build</w:t>
            </w:r>
            <w:r>
              <w:t xml:space="preserve"> </w:t>
            </w:r>
            <w:r>
              <w:t xml:space="preserve">и копирование сгенерированных файлов в</w:t>
            </w:r>
            <w:r>
              <w:t xml:space="preserve"> </w:t>
            </w:r>
            <w:r>
              <w:rPr>
                <w:rStyle w:val="VerbatimChar"/>
              </w:rPr>
              <w:t xml:space="preserve">public/js</w:t>
            </w:r>
            <w:r>
              <w:t xml:space="preserve">, либо изменить</w:t>
            </w:r>
            <w:r>
              <w:t xml:space="preserve"> </w:t>
            </w:r>
            <w:r>
              <w:rPr>
                <w:rStyle w:val="VerbatimChar"/>
              </w:rPr>
              <w:t xml:space="preserve">outDir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public/js</w:t>
            </w:r>
            <w:r>
              <w:t xml:space="preserve">. В dev‑режиме запускать Vite и Express параллельно.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– скрипты</w:t>
            </w:r>
          </w:p>
        </w:tc>
        <w:tc>
          <w:tcPr/>
          <w:p>
            <w:pPr>
              <w:pStyle w:val="Compact"/>
            </w:pPr>
            <w:r>
              <w:t xml:space="preserve">В разделе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t xml:space="preserve">отсутствует команда для старта Vite dev server. Скрипт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запускает только</w:t>
            </w:r>
            <w:r>
              <w:t xml:space="preserve"> </w:t>
            </w:r>
            <w:r>
              <w:rPr>
                <w:rStyle w:val="VerbatimChar"/>
              </w:rPr>
              <w:t xml:space="preserve">node backend/index.js</w:t>
            </w:r>
            <w:r>
              <w:t xml:space="preserve">, поэтому фронтенд не обслуживается и JS‑файлы не собираются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Добавить скрипт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типа</w:t>
            </w:r>
            <w:r>
              <w:t xml:space="preserve"> </w:t>
            </w:r>
            <w:r>
              <w:rPr>
                <w:rStyle w:val="VerbatimChar"/>
              </w:rPr>
              <w:t xml:space="preserve">concurrently "node backend/index.js" "vite"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vite dev</w:t>
            </w:r>
            <w:r>
              <w:t xml:space="preserve"> </w:t>
            </w:r>
            <w:r>
              <w:t xml:space="preserve">и обновить инструкции установки.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vite.config.js</w:t>
            </w:r>
          </w:p>
        </w:tc>
        <w:tc>
          <w:tcPr/>
          <w:p>
            <w:pPr>
              <w:pStyle w:val="Compact"/>
            </w:pPr>
            <w:r>
              <w:t xml:space="preserve">Конфигурация Vite содержит только</w:t>
            </w:r>
            <w:r>
              <w:t xml:space="preserve"> </w:t>
            </w:r>
            <w:r>
              <w:rPr>
                <w:rStyle w:val="VerbatimChar"/>
              </w:rPr>
              <w:t xml:space="preserve">build.rollupOptions</w:t>
            </w:r>
            <w:r>
              <w:t xml:space="preserve">, но не задаёт</w:t>
            </w:r>
            <w:r>
              <w:t xml:space="preserve"> </w:t>
            </w:r>
            <w:r>
              <w:rPr>
                <w:rStyle w:val="VerbatimChar"/>
              </w:rPr>
              <w:t xml:space="preserve">server.proxy</w:t>
            </w:r>
            <w:r>
              <w:t xml:space="preserve"> </w:t>
            </w:r>
            <w:r>
              <w:t xml:space="preserve">для перенаправления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на порт бекенда. В результате клиентские запросы к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при разработке идут на порт Vite и вызывают CORS‑ошибки.</w:t>
            </w:r>
          </w:p>
        </w:tc>
        <w:tc>
          <w:tcPr/>
          <w:p>
            <w:pPr>
              <w:pStyle w:val="Compact"/>
            </w:pPr>
            <w:r>
              <w:t xml:space="preserve">Добавить</w:t>
            </w:r>
            <w:r>
              <w:t xml:space="preserve"> </w:t>
            </w:r>
            <w:r>
              <w:rPr>
                <w:rStyle w:val="VerbatimChar"/>
              </w:rPr>
              <w:t xml:space="preserve">server: { proxy: { '/api': 'http://localhost:3000' } }</w:t>
            </w:r>
            <w:r>
              <w:t xml:space="preserve"> </w:t>
            </w:r>
            <w:r>
              <w:t xml:space="preserve">в конфигурацию. Альтернативно, задать переменную</w:t>
            </w:r>
            <w:r>
              <w:t xml:space="preserve"> </w:t>
            </w: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и использовать её в</w:t>
            </w:r>
            <w:r>
              <w:t xml:space="preserve"> </w:t>
            </w:r>
            <w:r>
              <w:rPr>
                <w:rStyle w:val="VerbatimChar"/>
              </w:rPr>
              <w:t xml:space="preserve">fetchData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frontend/modules/api.js</w:t>
            </w:r>
            <w:r>
              <w:t xml:space="preserve"> </w:t>
            </w:r>
            <w:r>
              <w:t xml:space="preserve">и страницы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  <w:r>
              <w:t xml:space="preserve"> </w:t>
            </w:r>
            <w:r>
              <w:rPr>
                <w:rStyle w:val="VerbatimChar"/>
              </w:rPr>
              <w:t xml:space="preserve">postData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deleteData</w:t>
            </w:r>
            <w:r>
              <w:t xml:space="preserve"> </w:t>
            </w:r>
            <w:r>
              <w:t xml:space="preserve">устанавливают</w:t>
            </w:r>
            <w:r>
              <w:t xml:space="preserve"> </w:t>
            </w:r>
            <w:r>
              <w:rPr>
                <w:rStyle w:val="VerbatimChar"/>
              </w:rPr>
              <w:t xml:space="preserve">credentials: 'include'</w:t>
            </w:r>
            <w:r>
              <w:t xml:space="preserve">, но страницы</w:t>
            </w:r>
            <w:r>
              <w:t xml:space="preserve"> </w:t>
            </w:r>
            <w:r>
              <w:rPr>
                <w:rStyle w:val="VerbatimChar"/>
              </w:rPr>
              <w:t xml:space="preserve">accounts.js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transactions.js</w:t>
            </w:r>
            <w:r>
              <w:t xml:space="preserve"> </w:t>
            </w:r>
            <w:r>
              <w:t xml:space="preserve">используют нативный</w:t>
            </w:r>
            <w:r>
              <w:t xml:space="preserve"> </w:t>
            </w:r>
            <w:r>
              <w:rPr>
                <w:rStyle w:val="VerbatimChar"/>
              </w:rPr>
              <w:t xml:space="preserve">fetch('/api/...')</w:t>
            </w:r>
            <w:r>
              <w:t xml:space="preserve"> </w:t>
            </w:r>
            <w:r>
              <w:t xml:space="preserve">без передачи cookie и CSRF‑токена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, что приводит к отказу в доступе.</w:t>
            </w:r>
          </w:p>
        </w:tc>
        <w:tc>
          <w:tcPr/>
          <w:p>
            <w:pPr>
              <w:pStyle w:val="Compact"/>
            </w:pPr>
            <w:r>
              <w:t xml:space="preserve">Заменить все прямые вызовы</w:t>
            </w:r>
            <w:r>
              <w:t xml:space="preserve"> </w:t>
            </w:r>
            <w:r>
              <w:rPr>
                <w:rStyle w:val="VerbatimChar"/>
              </w:rPr>
              <w:t xml:space="preserve">fetch('/api/…')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postData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putData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deleteData</w:t>
            </w:r>
            <w:r>
              <w:t xml:space="preserve"> </w:t>
            </w: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api.js</w:t>
            </w:r>
            <w:r>
              <w:t xml:space="preserve">. Передавать CSRF‑токен через заголовок или cookie.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frontend/pages/accounts.js</w:t>
            </w:r>
          </w:p>
        </w:tc>
        <w:tc>
          <w:tcPr/>
          <w:p>
            <w:pPr>
              <w:pStyle w:val="Compact"/>
            </w:pPr>
            <w:r>
              <w:t xml:space="preserve">После успешного добавления счёта ответ сервера не проверяется на статус 201; ошибка обрабатывается, но при 401 данные не добавляются. Кроме того, данные сохраняются только в локальный массив, не обновляется глобальный список при повторной загрузке страницы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Использовать</w:t>
            </w:r>
            <w:r>
              <w:t xml:space="preserve"> </w:t>
            </w:r>
            <w:r>
              <w:rPr>
                <w:rStyle w:val="VerbatimChar"/>
              </w:rPr>
              <w:t xml:space="preserve">postData('/api/accounts', newAccount)</w:t>
            </w:r>
            <w:r>
              <w:t xml:space="preserve">. После получения ответа заново загружать список счётов с сервера (</w:t>
            </w:r>
            <w:r>
              <w:rPr>
                <w:rStyle w:val="VerbatimChar"/>
              </w:rPr>
              <w:t xml:space="preserve">fetchData('/api/accounts')</w:t>
            </w:r>
            <w:r>
              <w:t xml:space="preserve">) или обновлять локальный массив по факту ответа.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frontend/pages/transactions.js</w:t>
            </w:r>
          </w:p>
        </w:tc>
        <w:tc>
          <w:tcPr/>
          <w:p>
            <w:pPr>
              <w:pStyle w:val="Compact"/>
            </w:pPr>
            <w:r>
              <w:t xml:space="preserve">Не использует центральный API‑клиент при создании, удалении и обновлении операций. Не импортирует функцию</w:t>
            </w:r>
            <w:r>
              <w:t xml:space="preserve"> </w:t>
            </w:r>
            <w:r>
              <w:rPr>
                <w:rStyle w:val="VerbatimChar"/>
              </w:rPr>
              <w:t xml:space="preserve">convertAmount</w:t>
            </w:r>
            <w:r>
              <w:t xml:space="preserve">, хотя корректировка баланса счёта требует пересчёта валюты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Импортировать</w:t>
            </w:r>
            <w:r>
              <w:t xml:space="preserve"> </w:t>
            </w:r>
            <w:r>
              <w:rPr>
                <w:rStyle w:val="VerbatimChar"/>
              </w:rPr>
              <w:t xml:space="preserve">postData</w:t>
            </w:r>
            <w:r>
              <w:t xml:space="preserve">/</w:t>
            </w:r>
            <w:r>
              <w:rPr>
                <w:rStyle w:val="VerbatimChar"/>
              </w:rPr>
              <w:t xml:space="preserve">deleteData</w:t>
            </w:r>
            <w:r>
              <w:t xml:space="preserve"> </w:t>
            </w:r>
            <w:r>
              <w:t xml:space="preserve">и функцию</w:t>
            </w:r>
            <w:r>
              <w:t xml:space="preserve"> </w:t>
            </w:r>
            <w:r>
              <w:rPr>
                <w:rStyle w:val="VerbatimChar"/>
              </w:rPr>
              <w:t xml:space="preserve">convertAmount</w:t>
            </w:r>
            <w:r>
              <w:t xml:space="preserve"> </w:t>
            </w:r>
            <w:r>
              <w:t xml:space="preserve">из общего модуля (</w:t>
            </w:r>
            <w:r>
              <w:rPr>
                <w:rStyle w:val="VerbatimChar"/>
              </w:rPr>
              <w:t xml:space="preserve">frontend/pages/dashboard.js</w:t>
            </w:r>
            <w:r>
              <w:t xml:space="preserve"> </w:t>
            </w:r>
            <w:r>
              <w:t xml:space="preserve">или вынести её в отдельный модуль). После добавления операции обновлять</w:t>
            </w:r>
            <w:r>
              <w:t xml:space="preserve"> </w:t>
            </w:r>
            <w:r>
              <w:rPr>
                <w:rStyle w:val="VerbatimChar"/>
              </w:rPr>
              <w:t xml:space="preserve">window.allTransactions</w:t>
            </w:r>
            <w:r>
              <w:t xml:space="preserve"> </w:t>
            </w:r>
            <w:r>
              <w:t xml:space="preserve">и перерисовывать таблицу.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frontend/pages/dashboard.js</w:t>
            </w:r>
          </w:p>
        </w:tc>
        <w:tc>
          <w:tcPr/>
          <w:p>
            <w:pPr>
              <w:pStyle w:val="Compact"/>
            </w:pPr>
            <w:r>
              <w:t xml:space="preserve">Списки транзакций и категорий подгружаются с использованием относительных путей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/api/transactions</w:t>
            </w:r>
            <w:r>
              <w:t xml:space="preserve">) и обрабатываются корректно. Однако компонент AI‑прогноза ожидает эндпоинт</w:t>
            </w:r>
            <w:r>
              <w:t xml:space="preserve"> </w:t>
            </w:r>
            <w:r>
              <w:rPr>
                <w:rStyle w:val="VerbatimChar"/>
              </w:rPr>
              <w:t xml:space="preserve">/api/forecast</w:t>
            </w:r>
            <w:r>
              <w:t xml:space="preserve">, которого нет на сервере; он находится в маршрутизаторе аналитики, но возвращает заглушку.</w:t>
            </w:r>
          </w:p>
        </w:tc>
        <w:tc>
          <w:tcPr/>
          <w:p>
            <w:pPr>
              <w:pStyle w:val="Compact"/>
            </w:pPr>
            <w:r>
              <w:t xml:space="preserve">Уточнить реализацию эндпоинта</w:t>
            </w:r>
            <w:r>
              <w:t xml:space="preserve"> </w:t>
            </w:r>
            <w:r>
              <w:rPr>
                <w:rStyle w:val="VerbatimChar"/>
              </w:rPr>
              <w:t xml:space="preserve">/api/forecast</w:t>
            </w:r>
            <w:r>
              <w:t xml:space="preserve"> </w:t>
            </w:r>
            <w:r>
              <w:t xml:space="preserve">или скрыть раздел AI‑прогноза до реализации.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Несогласованный дизайн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dashboard.html</w:t>
            </w:r>
            <w:r>
              <w:t xml:space="preserve"> </w:t>
            </w:r>
            <w:r>
              <w:t xml:space="preserve">использует новую дизайн‑систему с компонентами и CSS, в то время как остальные страницы используют устаревшие таблицы и стили. Это приводит к визуальной несогласованности и различным классам.</w:t>
            </w:r>
          </w:p>
        </w:tc>
        <w:tc>
          <w:tcPr/>
          <w:p>
            <w:pPr>
              <w:pStyle w:val="Compact"/>
            </w:pPr>
            <w:r>
              <w:t xml:space="preserve">Создать общий набор компонентов (карточка, хедер, сайдбар) и подключить их на всех страницах. Переписать существующие страницы в соответствии с дизайн‑системой.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frontend/pages/settings.js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profile.js</w:t>
            </w:r>
          </w:p>
        </w:tc>
        <w:tc>
          <w:tcPr/>
          <w:p>
            <w:pPr>
              <w:pStyle w:val="Compact"/>
            </w:pPr>
            <w:r>
              <w:t xml:space="preserve">Настройки профиля сохраняются только в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и не отправляются на сервер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. Нет возможности выбирать тему, язык, формат дат, управление PWA.</w:t>
            </w:r>
          </w:p>
        </w:tc>
        <w:tc>
          <w:tcPr/>
          <w:p>
            <w:pPr>
              <w:pStyle w:val="Compact"/>
            </w:pPr>
            <w:r>
              <w:t xml:space="preserve">Реализовать таблицу</w:t>
            </w:r>
            <w:r>
              <w:t xml:space="preserve"> </w:t>
            </w:r>
            <w:r>
              <w:rPr>
                <w:rStyle w:val="VerbatimChar"/>
              </w:rPr>
              <w:t xml:space="preserve">user_settings</w:t>
            </w:r>
            <w:r>
              <w:t xml:space="preserve"> </w:t>
            </w:r>
            <w:r>
              <w:t xml:space="preserve">и API</w:t>
            </w:r>
            <w:r>
              <w:t xml:space="preserve"> </w:t>
            </w:r>
            <w:r>
              <w:rPr>
                <w:rStyle w:val="VerbatimChar"/>
              </w:rPr>
              <w:t xml:space="preserve">/api/profile</w:t>
            </w:r>
            <w:r>
              <w:t xml:space="preserve"> </w:t>
            </w:r>
            <w:r>
              <w:t xml:space="preserve">на сервере. В</w:t>
            </w:r>
            <w:r>
              <w:t xml:space="preserve"> </w:t>
            </w:r>
            <w:r>
              <w:rPr>
                <w:rStyle w:val="VerbatimChar"/>
              </w:rPr>
              <w:t xml:space="preserve">settings.js</w:t>
            </w:r>
            <w:r>
              <w:t xml:space="preserve"> </w:t>
            </w:r>
            <w:r>
              <w:t xml:space="preserve">использовать</w:t>
            </w:r>
            <w:r>
              <w:t xml:space="preserve"> </w:t>
            </w:r>
            <w:r>
              <w:rPr>
                <w:rStyle w:val="VerbatimChar"/>
              </w:rPr>
              <w:t xml:space="preserve">putData</w:t>
            </w:r>
            <w:r>
              <w:t xml:space="preserve">/</w:t>
            </w:r>
            <w:r>
              <w:rPr>
                <w:rStyle w:val="VerbatimChar"/>
              </w:rPr>
              <w:t xml:space="preserve">fetchData</w:t>
            </w:r>
            <w:r>
              <w:t xml:space="preserve"> </w:t>
            </w:r>
            <w:r>
              <w:t xml:space="preserve">для загрузки/сохранения. Расширить форму дополнительными полями.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Service Worker</w:t>
            </w:r>
          </w:p>
        </w:tc>
        <w:tc>
          <w:tcPr/>
          <w:p>
            <w:pPr>
              <w:pStyle w:val="Compact"/>
            </w:pPr>
            <w:r>
              <w:t xml:space="preserve">Service Worker кэширует страницы и API‑ответы; однако функционал синхронизации офлайн‑транзакций помечен TODO и не реализован, что может привести к потерям данных при отключении сети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Реализовать хранилище IndexedDB для офлайн‑транзакций и логику синхронизации в</w:t>
            </w:r>
            <w:r>
              <w:t xml:space="preserve"> </w:t>
            </w:r>
            <w:r>
              <w:rPr>
                <w:rStyle w:val="VerbatimChar"/>
              </w:rPr>
              <w:t xml:space="preserve">sw.js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Этот список покрывает основные недочёты, влияющие на функциональность приложения. Исправление этих багов позволит восстановить загрузку данных, обеспечить единство интерфейса и улучшить пользовательский опыт.</w:t>
      </w:r>
    </w:p>
    <w:bookmarkEnd w:id="31"/>
    <w:bookmarkEnd w:id="32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dashboard.html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https://github.com/atpa/fintrackr-project/blob/HEAD/public/dashboard.html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vite.config.js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https://github.com/atpa/fintrackr-project/blob/HEAD/vite.config.js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package.json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https://github.com/atpa/fintrackr-project/blob/HEAD/package.json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accounts.js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https://github.com/atpa/fintrackr-project/blob/HEAD/frontend/pages/accounts.js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transactions.js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https://github.com/atpa/fintrackr-project/blob/HEAD/frontend/pages/transactions.js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settings.js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https://github.com/atpa/fintrackr-project/blob/HEAD/frontend/pages/settings.js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profile.js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https://github.com/atpa/fintrackr-project/blob/HEAD/frontend/modules/profile.js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sw.js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https://github.com/atpa/fintrackr-project/blob/HEAD/public/sw.js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github.com/atpa/fintrackr-project/blob/HEAD/frontend/modules/profile.js" TargetMode="External" /><Relationship Type="http://schemas.openxmlformats.org/officeDocument/2006/relationships/hyperlink" Id="rId29" Target="https://github.com/atpa/fintrackr-project/blob/HEAD/frontend/modules/profile.js#L86-L102" TargetMode="External" /><Relationship Type="http://schemas.openxmlformats.org/officeDocument/2006/relationships/hyperlink" Id="rId36" Target="https://github.com/atpa/fintrackr-project/blob/HEAD/frontend/pages/accounts.js" TargetMode="External" /><Relationship Type="http://schemas.openxmlformats.org/officeDocument/2006/relationships/hyperlink" Id="rId26" Target="https://github.com/atpa/fintrackr-project/blob/HEAD/frontend/pages/accounts.js#L31-L44" TargetMode="External" /><Relationship Type="http://schemas.openxmlformats.org/officeDocument/2006/relationships/hyperlink" Id="rId24" Target="https://github.com/atpa/fintrackr-project/blob/HEAD/frontend/pages/accounts.js#L46-L57" TargetMode="External" /><Relationship Type="http://schemas.openxmlformats.org/officeDocument/2006/relationships/hyperlink" Id="rId38" Target="https://github.com/atpa/fintrackr-project/blob/HEAD/frontend/pages/settings.js" TargetMode="External" /><Relationship Type="http://schemas.openxmlformats.org/officeDocument/2006/relationships/hyperlink" Id="rId28" Target="https://github.com/atpa/fintrackr-project/blob/HEAD/frontend/pages/settings.js#L12-L72" TargetMode="External" /><Relationship Type="http://schemas.openxmlformats.org/officeDocument/2006/relationships/hyperlink" Id="rId37" Target="https://github.com/atpa/fintrackr-project/blob/HEAD/frontend/pages/transactions.js" TargetMode="External" /><Relationship Type="http://schemas.openxmlformats.org/officeDocument/2006/relationships/hyperlink" Id="rId25" Target="https://github.com/atpa/fintrackr-project/blob/HEAD/frontend/pages/transactions.js#L147-L152" TargetMode="External" /><Relationship Type="http://schemas.openxmlformats.org/officeDocument/2006/relationships/hyperlink" Id="rId27" Target="https://github.com/atpa/fintrackr-project/blob/HEAD/frontend/pages/transactions.js#L147-L170" TargetMode="External" /><Relationship Type="http://schemas.openxmlformats.org/officeDocument/2006/relationships/hyperlink" Id="rId35" Target="https://github.com/atpa/fintrackr-project/blob/HEAD/package.json" TargetMode="External" /><Relationship Type="http://schemas.openxmlformats.org/officeDocument/2006/relationships/hyperlink" Id="rId23" Target="https://github.com/atpa/fintrackr-project/blob/HEAD/package.json#L6-L13" TargetMode="External" /><Relationship Type="http://schemas.openxmlformats.org/officeDocument/2006/relationships/hyperlink" Id="rId33" Target="https://github.com/atpa/fintrackr-project/blob/HEAD/public/dashboard.html" TargetMode="External" /><Relationship Type="http://schemas.openxmlformats.org/officeDocument/2006/relationships/hyperlink" Id="rId21" Target="https://github.com/atpa/fintrackr-project/blob/HEAD/public/dashboard.html#L24-L39" TargetMode="External" /><Relationship Type="http://schemas.openxmlformats.org/officeDocument/2006/relationships/hyperlink" Id="rId40" Target="https://github.com/atpa/fintrackr-project/blob/HEAD/public/sw.js" TargetMode="External" /><Relationship Type="http://schemas.openxmlformats.org/officeDocument/2006/relationships/hyperlink" Id="rId30" Target="https://github.com/atpa/fintrackr-project/blob/HEAD/public/sw.js#L218-L225" TargetMode="External" /><Relationship Type="http://schemas.openxmlformats.org/officeDocument/2006/relationships/hyperlink" Id="rId34" Target="https://github.com/atpa/fintrackr-project/blob/HEAD/vite.config.js" TargetMode="External" /><Relationship Type="http://schemas.openxmlformats.org/officeDocument/2006/relationships/hyperlink" Id="rId22" Target="https://github.com/atpa/fintrackr-project/blob/HEAD/vite.config.js#L30-L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atpa/fintrackr-project/blob/HEAD/frontend/modules/profile.js" TargetMode="External" /><Relationship Type="http://schemas.openxmlformats.org/officeDocument/2006/relationships/hyperlink" Id="rId29" Target="https://github.com/atpa/fintrackr-project/blob/HEAD/frontend/modules/profile.js#L86-L102" TargetMode="External" /><Relationship Type="http://schemas.openxmlformats.org/officeDocument/2006/relationships/hyperlink" Id="rId36" Target="https://github.com/atpa/fintrackr-project/blob/HEAD/frontend/pages/accounts.js" TargetMode="External" /><Relationship Type="http://schemas.openxmlformats.org/officeDocument/2006/relationships/hyperlink" Id="rId26" Target="https://github.com/atpa/fintrackr-project/blob/HEAD/frontend/pages/accounts.js#L31-L44" TargetMode="External" /><Relationship Type="http://schemas.openxmlformats.org/officeDocument/2006/relationships/hyperlink" Id="rId24" Target="https://github.com/atpa/fintrackr-project/blob/HEAD/frontend/pages/accounts.js#L46-L57" TargetMode="External" /><Relationship Type="http://schemas.openxmlformats.org/officeDocument/2006/relationships/hyperlink" Id="rId38" Target="https://github.com/atpa/fintrackr-project/blob/HEAD/frontend/pages/settings.js" TargetMode="External" /><Relationship Type="http://schemas.openxmlformats.org/officeDocument/2006/relationships/hyperlink" Id="rId28" Target="https://github.com/atpa/fintrackr-project/blob/HEAD/frontend/pages/settings.js#L12-L72" TargetMode="External" /><Relationship Type="http://schemas.openxmlformats.org/officeDocument/2006/relationships/hyperlink" Id="rId37" Target="https://github.com/atpa/fintrackr-project/blob/HEAD/frontend/pages/transactions.js" TargetMode="External" /><Relationship Type="http://schemas.openxmlformats.org/officeDocument/2006/relationships/hyperlink" Id="rId25" Target="https://github.com/atpa/fintrackr-project/blob/HEAD/frontend/pages/transactions.js#L147-L152" TargetMode="External" /><Relationship Type="http://schemas.openxmlformats.org/officeDocument/2006/relationships/hyperlink" Id="rId27" Target="https://github.com/atpa/fintrackr-project/blob/HEAD/frontend/pages/transactions.js#L147-L170" TargetMode="External" /><Relationship Type="http://schemas.openxmlformats.org/officeDocument/2006/relationships/hyperlink" Id="rId35" Target="https://github.com/atpa/fintrackr-project/blob/HEAD/package.json" TargetMode="External" /><Relationship Type="http://schemas.openxmlformats.org/officeDocument/2006/relationships/hyperlink" Id="rId23" Target="https://github.com/atpa/fintrackr-project/blob/HEAD/package.json#L6-L13" TargetMode="External" /><Relationship Type="http://schemas.openxmlformats.org/officeDocument/2006/relationships/hyperlink" Id="rId33" Target="https://github.com/atpa/fintrackr-project/blob/HEAD/public/dashboard.html" TargetMode="External" /><Relationship Type="http://schemas.openxmlformats.org/officeDocument/2006/relationships/hyperlink" Id="rId21" Target="https://github.com/atpa/fintrackr-project/blob/HEAD/public/dashboard.html#L24-L39" TargetMode="External" /><Relationship Type="http://schemas.openxmlformats.org/officeDocument/2006/relationships/hyperlink" Id="rId40" Target="https://github.com/atpa/fintrackr-project/blob/HEAD/public/sw.js" TargetMode="External" /><Relationship Type="http://schemas.openxmlformats.org/officeDocument/2006/relationships/hyperlink" Id="rId30" Target="https://github.com/atpa/fintrackr-project/blob/HEAD/public/sw.js#L218-L225" TargetMode="External" /><Relationship Type="http://schemas.openxmlformats.org/officeDocument/2006/relationships/hyperlink" Id="rId34" Target="https://github.com/atpa/fintrackr-project/blob/HEAD/vite.config.js" TargetMode="External" /><Relationship Type="http://schemas.openxmlformats.org/officeDocument/2006/relationships/hyperlink" Id="rId22" Target="https://github.com/atpa/fintrackr-project/blob/HEAD/vite.config.js#L30-L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2025-11-16T19:48:52Z</dcterms:created>
  <dcterms:modified xsi:type="dcterms:W3CDTF">2025-11-16T19:48:52Z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