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C5D16" w14:textId="77777777" w:rsidR="00C746A7" w:rsidRPr="005121C5" w:rsidRDefault="00C746A7" w:rsidP="00E47F0D">
      <w:pPr>
        <w:pStyle w:val="a4"/>
        <w:jc w:val="center"/>
        <w:rPr>
          <w:b/>
          <w:lang w:val="bg-BG"/>
        </w:rPr>
      </w:pPr>
      <w:r w:rsidRPr="005121C5">
        <w:rPr>
          <w:b/>
          <w:lang w:val="bg-BG"/>
        </w:rPr>
        <w:t>НАЦИОНАЛНА ОЛИМПИАДА ПО ИНФОРМАЦИОННИ ТЕХНОЛОГИИ</w:t>
      </w:r>
    </w:p>
    <w:p w14:paraId="2505D507" w14:textId="1DC1AED3" w:rsidR="00C746A7" w:rsidRPr="005121C5" w:rsidRDefault="00C746A7" w:rsidP="431A3A04">
      <w:pPr>
        <w:pStyle w:val="a4"/>
        <w:jc w:val="center"/>
        <w:rPr>
          <w:b/>
          <w:bCs/>
          <w:lang w:val="bg-BG"/>
        </w:rPr>
      </w:pPr>
      <w:r w:rsidRPr="431A3A04">
        <w:rPr>
          <w:b/>
          <w:bCs/>
          <w:lang w:val="bg-BG"/>
        </w:rPr>
        <w:t>202</w:t>
      </w:r>
      <w:r w:rsidR="255F68A0" w:rsidRPr="431A3A04">
        <w:rPr>
          <w:b/>
          <w:bCs/>
          <w:lang w:val="bg-BG"/>
        </w:rPr>
        <w:t>4</w:t>
      </w:r>
      <w:r w:rsidRPr="431A3A04">
        <w:rPr>
          <w:b/>
          <w:bCs/>
          <w:lang w:val="bg-BG"/>
        </w:rPr>
        <w:t xml:space="preserve"> – 202</w:t>
      </w:r>
      <w:r w:rsidR="479DF6C6" w:rsidRPr="431A3A04">
        <w:rPr>
          <w:b/>
          <w:bCs/>
          <w:lang w:val="bg-BG"/>
        </w:rPr>
        <w:t>5</w:t>
      </w:r>
      <w:r w:rsidRPr="431A3A04">
        <w:rPr>
          <w:b/>
          <w:bCs/>
          <w:lang w:val="bg-BG"/>
        </w:rPr>
        <w:t xml:space="preserve"> УЧЕБНА ГОДИНА</w:t>
      </w:r>
    </w:p>
    <w:p w14:paraId="02EB378F" w14:textId="77777777" w:rsidR="00C746A7" w:rsidRPr="008C33D7" w:rsidRDefault="00C746A7" w:rsidP="00C746A7">
      <w:pPr>
        <w:pStyle w:val="a4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-1508433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B2462" w14:textId="77777777" w:rsidR="00C746A7" w:rsidRPr="005121C5" w:rsidRDefault="00C746A7" w:rsidP="00C746A7">
          <w:pPr>
            <w:pStyle w:val="a7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1C2BA0CD" w14:textId="27002328" w:rsidR="00EB2351" w:rsidRDefault="00C746A7">
          <w:pPr>
            <w:pStyle w:val="1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5121C5">
            <w:fldChar w:fldCharType="begin"/>
          </w:r>
          <w:r w:rsidRPr="005121C5">
            <w:instrText xml:space="preserve"> TOC \o "1-3" \h \z \u </w:instrText>
          </w:r>
          <w:r w:rsidRPr="005121C5">
            <w:fldChar w:fldCharType="separate"/>
          </w:r>
          <w:hyperlink w:anchor="_Toc191570984" w:history="1">
            <w:r w:rsidR="00EB2351" w:rsidRPr="00437BEA">
              <w:rPr>
                <w:rStyle w:val="a3"/>
                <w:b/>
                <w:noProof/>
              </w:rPr>
              <w:t>1.</w:t>
            </w:r>
            <w:r w:rsidR="00EB23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351" w:rsidRPr="00437BEA">
              <w:rPr>
                <w:rStyle w:val="a3"/>
                <w:b/>
                <w:noProof/>
              </w:rPr>
              <w:t>ТЕМА:</w:t>
            </w:r>
            <w:r w:rsidR="00EB2351" w:rsidRPr="00437BEA">
              <w:rPr>
                <w:rStyle w:val="a3"/>
                <w:noProof/>
              </w:rPr>
              <w:t xml:space="preserve"> </w:t>
            </w:r>
            <w:r w:rsidR="00EB2351" w:rsidRPr="00437BEA">
              <w:rPr>
                <w:rStyle w:val="a3"/>
                <w:smallCaps/>
                <w:noProof/>
              </w:rPr>
              <w:t xml:space="preserve"> Управление на фирма/бизнес - Главна нишка</w:t>
            </w:r>
            <w:r w:rsidR="00EB2351">
              <w:rPr>
                <w:noProof/>
                <w:webHidden/>
              </w:rPr>
              <w:tab/>
            </w:r>
            <w:r w:rsidR="00EB2351">
              <w:rPr>
                <w:noProof/>
                <w:webHidden/>
              </w:rPr>
              <w:fldChar w:fldCharType="begin"/>
            </w:r>
            <w:r w:rsidR="00EB2351">
              <w:rPr>
                <w:noProof/>
                <w:webHidden/>
              </w:rPr>
              <w:instrText xml:space="preserve"> PAGEREF _Toc191570984 \h </w:instrText>
            </w:r>
            <w:r w:rsidR="00EB2351">
              <w:rPr>
                <w:noProof/>
                <w:webHidden/>
              </w:rPr>
            </w:r>
            <w:r w:rsidR="00EB2351">
              <w:rPr>
                <w:noProof/>
                <w:webHidden/>
              </w:rPr>
              <w:fldChar w:fldCharType="separate"/>
            </w:r>
            <w:r w:rsidR="002C41E5">
              <w:rPr>
                <w:noProof/>
                <w:webHidden/>
              </w:rPr>
              <w:t>1</w:t>
            </w:r>
            <w:r w:rsidR="00EB2351">
              <w:rPr>
                <w:noProof/>
                <w:webHidden/>
              </w:rPr>
              <w:fldChar w:fldCharType="end"/>
            </w:r>
          </w:hyperlink>
        </w:p>
        <w:p w14:paraId="50C49623" w14:textId="73F8B717" w:rsidR="00EB2351" w:rsidRDefault="00EB2351">
          <w:pPr>
            <w:pStyle w:val="1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1570985" w:history="1">
            <w:r w:rsidRPr="00437BEA">
              <w:rPr>
                <w:rStyle w:val="a3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7BEA">
              <w:rPr>
                <w:rStyle w:val="a3"/>
                <w:b/>
                <w:noProof/>
              </w:rPr>
              <w:t>АВТОРИ: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A95D" w14:textId="170B7D0B" w:rsidR="00EB2351" w:rsidRDefault="00EB2351">
          <w:pPr>
            <w:pStyle w:val="1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1570986" w:history="1">
            <w:r w:rsidRPr="00437BEA">
              <w:rPr>
                <w:rStyle w:val="a3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7BEA">
              <w:rPr>
                <w:rStyle w:val="a3"/>
                <w:b/>
                <w:noProof/>
              </w:rPr>
              <w:t>РЪКОВОДИТЕЛ: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16CD" w14:textId="6641147B" w:rsidR="00EB2351" w:rsidRDefault="00EB2351">
          <w:pPr>
            <w:pStyle w:val="1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1570987" w:history="1">
            <w:r w:rsidRPr="00437BEA">
              <w:rPr>
                <w:rStyle w:val="a3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7BEA">
              <w:rPr>
                <w:rStyle w:val="a3"/>
                <w:b/>
                <w:noProof/>
              </w:rPr>
              <w:t>РЕЗЮМЕ: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6AEB" w14:textId="5EF5F537" w:rsidR="00EB2351" w:rsidRDefault="00EB2351">
          <w:pPr>
            <w:pStyle w:val="3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1570988" w:history="1">
            <w:r w:rsidRPr="00437BEA">
              <w:rPr>
                <w:rStyle w:val="a3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7BEA">
              <w:rPr>
                <w:rStyle w:val="a3"/>
                <w:noProof/>
              </w:rPr>
              <w:t>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BF44" w14:textId="061B00FD" w:rsidR="00EB2351" w:rsidRDefault="00EB2351">
          <w:pPr>
            <w:pStyle w:val="3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1570989" w:history="1">
            <w:r w:rsidRPr="00437BEA">
              <w:rPr>
                <w:rStyle w:val="a3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7BEA">
              <w:rPr>
                <w:rStyle w:val="a3"/>
                <w:noProof/>
              </w:rPr>
              <w:t>Основни етапи в реализирането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58452" w14:textId="37ACAB68" w:rsidR="00EB2351" w:rsidRDefault="00EB2351">
          <w:pPr>
            <w:pStyle w:val="3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1570990" w:history="1">
            <w:r w:rsidRPr="00437BEA">
              <w:rPr>
                <w:rStyle w:val="a3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7BEA">
              <w:rPr>
                <w:rStyle w:val="a3"/>
                <w:noProof/>
              </w:rPr>
              <w:t>Ниво на сложност: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17D9" w14:textId="740ECC8F" w:rsidR="00EB2351" w:rsidRDefault="00EB2351">
          <w:pPr>
            <w:pStyle w:val="3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1570991" w:history="1">
            <w:r w:rsidRPr="00437BEA">
              <w:rPr>
                <w:rStyle w:val="a3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7BEA">
              <w:rPr>
                <w:rStyle w:val="a3"/>
                <w:noProof/>
              </w:rPr>
              <w:t>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ECC5" w14:textId="510C23F8" w:rsidR="00EB2351" w:rsidRDefault="00EB2351">
          <w:pPr>
            <w:pStyle w:val="3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1570992" w:history="1">
            <w:r w:rsidRPr="00437BEA">
              <w:rPr>
                <w:rStyle w:val="a3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7BEA">
              <w:rPr>
                <w:rStyle w:val="a3"/>
                <w:noProof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3509" w14:textId="1F0C6A69" w:rsidR="00EB2351" w:rsidRDefault="00EB2351">
          <w:pPr>
            <w:pStyle w:val="3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1570993" w:history="1">
            <w:r w:rsidRPr="00437BEA">
              <w:rPr>
                <w:rStyle w:val="a3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7BEA">
              <w:rPr>
                <w:rStyle w:val="a3"/>
                <w:noProof/>
              </w:rPr>
              <w:t>Описание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4A38" w14:textId="51750A15" w:rsidR="00EB2351" w:rsidRDefault="00EB2351">
          <w:pPr>
            <w:pStyle w:val="3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1570994" w:history="1">
            <w:r w:rsidRPr="00437BEA">
              <w:rPr>
                <w:rStyle w:val="a3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7BEA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A809" w14:textId="74848D3F" w:rsidR="00C746A7" w:rsidRPr="005121C5" w:rsidRDefault="00C746A7" w:rsidP="00C746A7">
          <w:r w:rsidRPr="005121C5">
            <w:rPr>
              <w:b/>
              <w:bCs/>
              <w:noProof/>
            </w:rPr>
            <w:fldChar w:fldCharType="end"/>
          </w:r>
        </w:p>
      </w:sdtContent>
    </w:sdt>
    <w:p w14:paraId="5A39BBE3" w14:textId="77777777" w:rsidR="00C746A7" w:rsidRDefault="00C746A7" w:rsidP="00C746A7">
      <w:pPr>
        <w:pStyle w:val="a4"/>
        <w:rPr>
          <w:lang w:val="bg-BG"/>
        </w:rPr>
      </w:pPr>
    </w:p>
    <w:p w14:paraId="41C8F396" w14:textId="77777777" w:rsidR="00E47F0D" w:rsidRPr="005121C5" w:rsidRDefault="00E47F0D" w:rsidP="00C746A7">
      <w:pPr>
        <w:pStyle w:val="a4"/>
        <w:rPr>
          <w:lang w:val="bg-BG"/>
        </w:rPr>
      </w:pPr>
    </w:p>
    <w:p w14:paraId="5BE8E7FB" w14:textId="77777777" w:rsidR="00C746A7" w:rsidRPr="005121C5" w:rsidRDefault="00C746A7" w:rsidP="00C746A7">
      <w:pPr>
        <w:pStyle w:val="1"/>
      </w:pPr>
      <w:bookmarkStart w:id="0" w:name="_Toc191570984"/>
      <w:r w:rsidRPr="00E47F0D">
        <w:rPr>
          <w:b/>
        </w:rPr>
        <w:t>ТЕМА:</w:t>
      </w:r>
      <w:r w:rsidRPr="005121C5">
        <w:t xml:space="preserve"> </w:t>
      </w:r>
      <w:r w:rsidRPr="005121C5">
        <w:rPr>
          <w:smallCaps/>
        </w:rPr>
        <w:t xml:space="preserve"> </w:t>
      </w:r>
      <w:r>
        <w:rPr>
          <w:smallCaps/>
        </w:rPr>
        <w:t>Управление на фирма/бизнес</w:t>
      </w:r>
      <w:r w:rsidR="004515F0">
        <w:rPr>
          <w:smallCaps/>
        </w:rPr>
        <w:t xml:space="preserve"> - </w:t>
      </w:r>
      <w:r w:rsidR="004515F0" w:rsidRPr="004515F0">
        <w:rPr>
          <w:smallCaps/>
        </w:rPr>
        <w:t>Главна нишка</w:t>
      </w:r>
      <w:bookmarkEnd w:id="0"/>
    </w:p>
    <w:p w14:paraId="4F98D97C" w14:textId="77777777" w:rsidR="00C746A7" w:rsidRPr="005121C5" w:rsidRDefault="00E47F0D" w:rsidP="00C746A7">
      <w:pPr>
        <w:spacing w:line="360" w:lineRule="auto"/>
        <w:ind w:left="360"/>
        <w:jc w:val="both"/>
      </w:pPr>
      <w:r>
        <w:t>Направление:</w:t>
      </w:r>
      <w:r w:rsidR="00C746A7" w:rsidRPr="005121C5">
        <w:t xml:space="preserve"> </w:t>
      </w:r>
      <w:r w:rsidR="00C746A7" w:rsidRPr="00E47F0D">
        <w:rPr>
          <w:b/>
          <w:color w:val="000000" w:themeColor="text1"/>
        </w:rPr>
        <w:t>Разпределени приложения</w:t>
      </w:r>
    </w:p>
    <w:p w14:paraId="4DF1327A" w14:textId="77777777" w:rsidR="00C746A7" w:rsidRPr="00E47F0D" w:rsidRDefault="00C746A7" w:rsidP="00C746A7">
      <w:pPr>
        <w:pStyle w:val="1"/>
        <w:rPr>
          <w:b/>
        </w:rPr>
      </w:pPr>
      <w:bookmarkStart w:id="1" w:name="_Toc191570985"/>
      <w:r w:rsidRPr="00E47F0D">
        <w:rPr>
          <w:b/>
        </w:rPr>
        <w:t>АВТОРИ:</w:t>
      </w:r>
      <w:bookmarkEnd w:id="1"/>
      <w:r w:rsidRPr="00E47F0D">
        <w:rPr>
          <w:b/>
        </w:rPr>
        <w:t xml:space="preserve"> </w:t>
      </w:r>
    </w:p>
    <w:p w14:paraId="5DF5A5A7" w14:textId="201755F6" w:rsidR="00C746A7" w:rsidRPr="005121C5" w:rsidRDefault="00C746A7" w:rsidP="00C746A7">
      <w:pPr>
        <w:numPr>
          <w:ilvl w:val="0"/>
          <w:numId w:val="1"/>
        </w:numPr>
        <w:spacing w:line="360" w:lineRule="auto"/>
        <w:jc w:val="both"/>
      </w:pPr>
      <w:r>
        <w:t>Александър Попов</w:t>
      </w:r>
      <w:r w:rsidRPr="005121C5">
        <w:t xml:space="preserve">, </w:t>
      </w:r>
      <w:r>
        <w:rPr>
          <w:lang w:val="en-US"/>
        </w:rPr>
        <w:t xml:space="preserve">e-mail: </w:t>
      </w:r>
      <w:hyperlink r:id="rId10" w:history="1">
        <w:r w:rsidR="00E47F0D" w:rsidRPr="00C34D72">
          <w:rPr>
            <w:rStyle w:val="a3"/>
            <w:lang w:val="en-US"/>
          </w:rPr>
          <w:t>ATPopov21@codingburgas.bg</w:t>
        </w:r>
      </w:hyperlink>
    </w:p>
    <w:p w14:paraId="479CBDB7" w14:textId="580A497C" w:rsidR="00C746A7" w:rsidRPr="005121C5" w:rsidRDefault="00C746A7" w:rsidP="00C746A7">
      <w:pPr>
        <w:numPr>
          <w:ilvl w:val="0"/>
          <w:numId w:val="1"/>
        </w:numPr>
        <w:spacing w:line="360" w:lineRule="auto"/>
        <w:jc w:val="both"/>
      </w:pPr>
      <w:r>
        <w:t>Габриел Димитров</w:t>
      </w:r>
      <w:r w:rsidRPr="005121C5">
        <w:t xml:space="preserve">, </w:t>
      </w:r>
      <w:r>
        <w:rPr>
          <w:lang w:val="en-US"/>
        </w:rPr>
        <w:t xml:space="preserve">e-mail: </w:t>
      </w:r>
      <w:hyperlink r:id="rId11" w:history="1">
        <w:r w:rsidR="00E47F0D" w:rsidRPr="00C34D72">
          <w:rPr>
            <w:rStyle w:val="a3"/>
            <w:lang w:val="en-US"/>
          </w:rPr>
          <w:t>GGDimitrov21@codingburgas.bg</w:t>
        </w:r>
      </w:hyperlink>
    </w:p>
    <w:p w14:paraId="540C835E" w14:textId="77777777" w:rsidR="00C746A7" w:rsidRPr="00E47F0D" w:rsidRDefault="00C746A7" w:rsidP="00C746A7">
      <w:pPr>
        <w:pStyle w:val="1"/>
        <w:rPr>
          <w:b/>
        </w:rPr>
      </w:pPr>
      <w:bookmarkStart w:id="2" w:name="_Toc191570986"/>
      <w:r w:rsidRPr="00E47F0D">
        <w:rPr>
          <w:b/>
        </w:rPr>
        <w:t>РЪКОВОДИТЕЛ:</w:t>
      </w:r>
      <w:bookmarkEnd w:id="2"/>
      <w:r w:rsidRPr="00E47F0D">
        <w:rPr>
          <w:b/>
        </w:rPr>
        <w:t xml:space="preserve"> </w:t>
      </w:r>
    </w:p>
    <w:p w14:paraId="72A3D3EC" w14:textId="132B79C7" w:rsidR="00C746A7" w:rsidRPr="00BC17D6" w:rsidRDefault="00C746A7" w:rsidP="008439FC">
      <w:pPr>
        <w:pStyle w:val="a6"/>
        <w:numPr>
          <w:ilvl w:val="0"/>
          <w:numId w:val="3"/>
        </w:numPr>
        <w:spacing w:line="360" w:lineRule="auto"/>
        <w:ind w:left="709" w:hanging="283"/>
        <w:jc w:val="both"/>
        <w:rPr>
          <w:b/>
          <w:bCs/>
        </w:rPr>
        <w:sectPr w:rsidR="00C746A7" w:rsidRPr="00BC17D6" w:rsidSect="00E47F0D">
          <w:headerReference w:type="default" r:id="rId12"/>
          <w:type w:val="continuous"/>
          <w:pgSz w:w="11906" w:h="16838" w:code="9"/>
          <w:pgMar w:top="1135" w:right="1417" w:bottom="851" w:left="1417" w:header="708" w:footer="708" w:gutter="0"/>
          <w:cols w:space="708"/>
          <w:docGrid w:linePitch="360"/>
        </w:sectPr>
      </w:pPr>
      <w:r>
        <w:t>Данаила Стаматова</w:t>
      </w:r>
      <w:r w:rsidRPr="005121C5">
        <w:t xml:space="preserve">, </w:t>
      </w:r>
      <w:hyperlink r:id="rId13" w:history="1">
        <w:r w:rsidR="00E47F0D" w:rsidRPr="00BC17D6">
          <w:rPr>
            <w:rStyle w:val="a3"/>
            <w:lang w:val="en-US"/>
          </w:rPr>
          <w:t>dstamatova</w:t>
        </w:r>
        <w:r w:rsidR="00E47F0D" w:rsidRPr="00C34D72">
          <w:rPr>
            <w:rStyle w:val="a3"/>
          </w:rPr>
          <w:t>@codingburgas.bg</w:t>
        </w:r>
      </w:hyperlink>
    </w:p>
    <w:p w14:paraId="0D0B940D" w14:textId="77777777" w:rsidR="00C746A7" w:rsidRPr="005121C5" w:rsidRDefault="00C746A7" w:rsidP="00C746A7">
      <w:pPr>
        <w:pStyle w:val="a6"/>
        <w:spacing w:line="360" w:lineRule="auto"/>
        <w:ind w:left="709"/>
        <w:jc w:val="both"/>
        <w:rPr>
          <w:b/>
          <w:bCs/>
        </w:rPr>
      </w:pPr>
    </w:p>
    <w:p w14:paraId="4ED2A92A" w14:textId="77777777" w:rsidR="00C746A7" w:rsidRPr="00E47F0D" w:rsidRDefault="00C746A7" w:rsidP="00C746A7">
      <w:pPr>
        <w:pStyle w:val="1"/>
        <w:rPr>
          <w:b/>
        </w:rPr>
      </w:pPr>
      <w:bookmarkStart w:id="3" w:name="_Toc191570987"/>
      <w:r w:rsidRPr="00E47F0D">
        <w:rPr>
          <w:b/>
        </w:rPr>
        <w:t>РЕЗЮМЕ:</w:t>
      </w:r>
      <w:bookmarkEnd w:id="3"/>
      <w:r w:rsidRPr="00E47F0D">
        <w:rPr>
          <w:b/>
        </w:rPr>
        <w:t xml:space="preserve"> </w:t>
      </w:r>
    </w:p>
    <w:p w14:paraId="7454240E" w14:textId="77777777" w:rsidR="00C746A7" w:rsidRPr="002A7E0F" w:rsidRDefault="00C746A7" w:rsidP="00C746A7">
      <w:pPr>
        <w:pStyle w:val="3"/>
        <w:numPr>
          <w:ilvl w:val="1"/>
          <w:numId w:val="6"/>
        </w:numPr>
        <w:rPr>
          <w:lang w:val="bg-BG"/>
        </w:rPr>
      </w:pPr>
      <w:r w:rsidRPr="005121C5">
        <w:rPr>
          <w:lang w:val="bg-BG"/>
        </w:rPr>
        <w:t xml:space="preserve"> </w:t>
      </w:r>
      <w:bookmarkStart w:id="4" w:name="_Toc191570988"/>
      <w:r w:rsidRPr="002A7E0F">
        <w:rPr>
          <w:lang w:val="bg-BG"/>
        </w:rPr>
        <w:t>Цели:</w:t>
      </w:r>
      <w:bookmarkEnd w:id="4"/>
      <w:r w:rsidRPr="002A7E0F">
        <w:rPr>
          <w:lang w:val="bg-BG"/>
        </w:rPr>
        <w:t xml:space="preserve"> </w:t>
      </w:r>
    </w:p>
    <w:p w14:paraId="6DD707E7" w14:textId="77777777" w:rsidR="00C746A7" w:rsidRPr="00F944AA" w:rsidRDefault="00C746A7" w:rsidP="00C746A7">
      <w:pPr>
        <w:spacing w:line="360" w:lineRule="auto"/>
        <w:ind w:firstLine="708"/>
        <w:jc w:val="both"/>
      </w:pPr>
      <w:r>
        <w:t>Целта на проекта е да предостави цялостно софтуерно решение за управление на малки и средни бизнеси, като автоматизира ключови процеси – управление на персонал, следене на наличности, анализ на приходи и разходи. Чрез интуитивен интерфейс, детайлни отчети и визуални анализи, системата помага на собствениците да вземат информирани решения, оптимизирайки ефективността и рентабилността на своя бизнес.</w:t>
      </w:r>
    </w:p>
    <w:p w14:paraId="0E27B00A" w14:textId="77777777" w:rsidR="00C746A7" w:rsidRPr="005121C5" w:rsidRDefault="00C746A7" w:rsidP="00C746A7">
      <w:pPr>
        <w:spacing w:line="360" w:lineRule="auto"/>
        <w:ind w:firstLine="708"/>
        <w:jc w:val="both"/>
      </w:pPr>
    </w:p>
    <w:p w14:paraId="4A848CF0" w14:textId="77777777" w:rsidR="00C746A7" w:rsidRPr="005121C5" w:rsidRDefault="00C746A7" w:rsidP="00C746A7">
      <w:pPr>
        <w:pStyle w:val="3"/>
        <w:numPr>
          <w:ilvl w:val="1"/>
          <w:numId w:val="6"/>
        </w:numPr>
        <w:rPr>
          <w:lang w:val="bg-BG"/>
        </w:rPr>
      </w:pPr>
      <w:bookmarkStart w:id="5" w:name="_Toc191570989"/>
      <w:r w:rsidRPr="005121C5">
        <w:rPr>
          <w:lang w:val="bg-BG"/>
        </w:rPr>
        <w:t>Основни етапи в реализирането на проекта:</w:t>
      </w:r>
      <w:bookmarkEnd w:id="5"/>
      <w:r w:rsidRPr="005121C5">
        <w:rPr>
          <w:lang w:val="bg-BG"/>
        </w:rPr>
        <w:t xml:space="preserve">  </w:t>
      </w:r>
    </w:p>
    <w:p w14:paraId="144864FE" w14:textId="77777777" w:rsidR="00C746A7" w:rsidRPr="005121C5" w:rsidRDefault="00C746A7" w:rsidP="00C746A7">
      <w:pPr>
        <w:pStyle w:val="a6"/>
        <w:numPr>
          <w:ilvl w:val="0"/>
          <w:numId w:val="2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Концептуално проектиране и планиране: На първия етап от разработката на </w:t>
      </w:r>
      <w:r w:rsidR="004515F0">
        <w:rPr>
          <w:bCs/>
        </w:rPr>
        <w:t>„</w:t>
      </w:r>
      <w:r>
        <w:rPr>
          <w:bCs/>
        </w:rPr>
        <w:t>Главна нишка</w:t>
      </w:r>
      <w:r w:rsidR="004515F0">
        <w:rPr>
          <w:bCs/>
        </w:rPr>
        <w:t>“</w:t>
      </w:r>
      <w:r w:rsidRPr="005121C5">
        <w:rPr>
          <w:bCs/>
        </w:rPr>
        <w:t xml:space="preserve"> се съсредоточи</w:t>
      </w:r>
      <w:r w:rsidR="00E47F0D">
        <w:rPr>
          <w:bCs/>
        </w:rPr>
        <w:t>хме</w:t>
      </w:r>
      <w:r w:rsidRPr="005121C5">
        <w:rPr>
          <w:bCs/>
        </w:rPr>
        <w:t xml:space="preserve"> върху дефинирането на основната концепция и целите на приложението. Това включва анализ на</w:t>
      </w:r>
      <w:r>
        <w:rPr>
          <w:bCs/>
        </w:rPr>
        <w:t xml:space="preserve"> бизнес процесите на една компания, нуждите на нейните служител, управление на нейния склад</w:t>
      </w:r>
      <w:r w:rsidRPr="005121C5">
        <w:rPr>
          <w:bCs/>
        </w:rPr>
        <w:t>, както и определяне на ключовите функционалности, които да се реализират. Също така, изготве</w:t>
      </w:r>
      <w:r w:rsidR="004515F0">
        <w:rPr>
          <w:bCs/>
        </w:rPr>
        <w:t>хме</w:t>
      </w:r>
      <w:r w:rsidRPr="005121C5">
        <w:rPr>
          <w:bCs/>
        </w:rPr>
        <w:t xml:space="preserve"> първоначални планове за архитектурата на софтуера и интеграцията на различните технологии.</w:t>
      </w:r>
    </w:p>
    <w:p w14:paraId="73EAB73D" w14:textId="77777777" w:rsidR="00C746A7" w:rsidRPr="005121C5" w:rsidRDefault="00C746A7" w:rsidP="00C746A7">
      <w:pPr>
        <w:pStyle w:val="a6"/>
        <w:numPr>
          <w:ilvl w:val="0"/>
          <w:numId w:val="2"/>
        </w:numPr>
        <w:spacing w:line="360" w:lineRule="auto"/>
        <w:jc w:val="both"/>
      </w:pPr>
      <w:r>
        <w:t>Разработка на технологичната платформа: В този етап се фокусира</w:t>
      </w:r>
      <w:r w:rsidR="004515F0">
        <w:t>хме</w:t>
      </w:r>
      <w:r>
        <w:t xml:space="preserve"> върху избора на подходящи технологии и инструменти за изграждане на устойчива и скалируема платформа. Изборът падна на </w:t>
      </w:r>
      <w:r>
        <w:rPr>
          <w:lang w:val="en-US"/>
        </w:rPr>
        <w:t>SQL</w:t>
      </w:r>
      <w:r>
        <w:t xml:space="preserve"> за управление на бази данни</w:t>
      </w:r>
      <w:r w:rsidRPr="4A9D8B4A"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MAUI</w:t>
      </w:r>
      <w:r>
        <w:t xml:space="preserve"> за клиентската част. Тази комбинация от технологии осигури надеждна основа за разработката на приложението.</w:t>
      </w:r>
    </w:p>
    <w:p w14:paraId="0D0C48C5" w14:textId="5E02EAE5" w:rsidR="00C746A7" w:rsidRDefault="00C746A7" w:rsidP="00C746A7">
      <w:pPr>
        <w:pStyle w:val="a6"/>
        <w:numPr>
          <w:ilvl w:val="0"/>
          <w:numId w:val="2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Интеграция и тестване: След като основната разработка </w:t>
      </w:r>
      <w:r w:rsidR="004515F0">
        <w:rPr>
          <w:bCs/>
        </w:rPr>
        <w:t>е</w:t>
      </w:r>
      <w:r w:rsidRPr="005121C5">
        <w:rPr>
          <w:bCs/>
        </w:rPr>
        <w:t xml:space="preserve"> завършена, последва процесът на интегриране на различните компоненти и модули на системата. Това включва тестване на функционалността, сигурността и производителността на приложението, за да се гарантира, че отговаря на изискванията и очакванията на потребителите. Тестването пом</w:t>
      </w:r>
      <w:r w:rsidR="00C4784A">
        <w:rPr>
          <w:bCs/>
        </w:rPr>
        <w:t>а</w:t>
      </w:r>
      <w:r w:rsidRPr="005121C5">
        <w:rPr>
          <w:bCs/>
        </w:rPr>
        <w:t>га за идентифициране и отстраняване на технически проблеми.</w:t>
      </w:r>
    </w:p>
    <w:p w14:paraId="60061E4C" w14:textId="77777777" w:rsidR="00C746A7" w:rsidRDefault="00C746A7" w:rsidP="00C746A7">
      <w:pPr>
        <w:rPr>
          <w:bCs/>
        </w:rPr>
      </w:pPr>
      <w:r>
        <w:rPr>
          <w:bCs/>
        </w:rPr>
        <w:br w:type="page"/>
      </w:r>
    </w:p>
    <w:p w14:paraId="39F510BE" w14:textId="77777777" w:rsidR="00C746A7" w:rsidRPr="00921007" w:rsidRDefault="00C746A7" w:rsidP="00C746A7">
      <w:pPr>
        <w:pStyle w:val="3"/>
        <w:numPr>
          <w:ilvl w:val="1"/>
          <w:numId w:val="6"/>
        </w:numPr>
        <w:rPr>
          <w:lang w:val="bg-BG"/>
        </w:rPr>
      </w:pPr>
      <w:bookmarkStart w:id="6" w:name="_Toc191570990"/>
      <w:r w:rsidRPr="005121C5">
        <w:rPr>
          <w:lang w:val="bg-BG"/>
        </w:rPr>
        <w:lastRenderedPageBreak/>
        <w:t>Ниво на сложност:</w:t>
      </w:r>
      <w:bookmarkEnd w:id="6"/>
    </w:p>
    <w:p w14:paraId="7F69FE86" w14:textId="77777777" w:rsidR="00C746A7" w:rsidRPr="005121C5" w:rsidRDefault="00C746A7" w:rsidP="00C746A7">
      <w:pPr>
        <w:spacing w:line="360" w:lineRule="auto"/>
        <w:jc w:val="both"/>
        <w:rPr>
          <w:bCs/>
        </w:rPr>
      </w:pPr>
      <w:r w:rsidRPr="005121C5">
        <w:rPr>
          <w:bCs/>
        </w:rPr>
        <w:t xml:space="preserve">Нивото на сложност </w:t>
      </w:r>
      <w:r w:rsidR="004515F0">
        <w:rPr>
          <w:bCs/>
        </w:rPr>
        <w:t>се определя от следните аспекти:</w:t>
      </w:r>
    </w:p>
    <w:p w14:paraId="24E827FD" w14:textId="77777777" w:rsidR="00C746A7" w:rsidRDefault="00C746A7" w:rsidP="00C746A7">
      <w:pPr>
        <w:pStyle w:val="a6"/>
        <w:numPr>
          <w:ilvl w:val="0"/>
          <w:numId w:val="7"/>
        </w:numPr>
        <w:spacing w:line="360" w:lineRule="auto"/>
        <w:jc w:val="both"/>
        <w:rPr>
          <w:bCs/>
        </w:rPr>
      </w:pPr>
      <w:r w:rsidRPr="00921007">
        <w:rPr>
          <w:bCs/>
        </w:rPr>
        <w:t xml:space="preserve">Техническа интеграция: </w:t>
      </w:r>
      <w:r w:rsidRPr="007D7BB0">
        <w:t>Създаването на интегрирана платформа за управление на бизнес процеси, която автоматизира следенето на приходи, разходи, складови наличности и служители, изисква високо ниво на техническа съвместимост и сигурност.</w:t>
      </w:r>
    </w:p>
    <w:p w14:paraId="5AB01BB6" w14:textId="77777777" w:rsidR="00C746A7" w:rsidRPr="00921007" w:rsidRDefault="00C746A7" w:rsidP="00C746A7">
      <w:pPr>
        <w:pStyle w:val="a6"/>
        <w:numPr>
          <w:ilvl w:val="0"/>
          <w:numId w:val="7"/>
        </w:numPr>
        <w:spacing w:line="360" w:lineRule="auto"/>
        <w:jc w:val="both"/>
        <w:rPr>
          <w:bCs/>
        </w:rPr>
      </w:pPr>
      <w:r w:rsidRPr="007D7BB0">
        <w:rPr>
          <w:bCs/>
        </w:rPr>
        <w:t>Интеграцията на различни модули за управление на приходи, разходи, складови наличности и служители, заедно с необходимостта от сигурност на бизнес данните, изисква отделен слой, специализиран само за това.</w:t>
      </w:r>
    </w:p>
    <w:p w14:paraId="46CD7469" w14:textId="77777777" w:rsidR="00C746A7" w:rsidRPr="00CB54F3" w:rsidRDefault="00C746A7" w:rsidP="00C746A7">
      <w:pPr>
        <w:pStyle w:val="a6"/>
        <w:numPr>
          <w:ilvl w:val="0"/>
          <w:numId w:val="7"/>
        </w:numPr>
        <w:spacing w:line="360" w:lineRule="auto"/>
        <w:jc w:val="both"/>
        <w:rPr>
          <w:bCs/>
        </w:rPr>
      </w:pPr>
      <w:r w:rsidRPr="00921007">
        <w:rPr>
          <w:bCs/>
        </w:rPr>
        <w:t xml:space="preserve">Проектът трябва да бъде способен да обработва висок обем от </w:t>
      </w:r>
      <w:r>
        <w:rPr>
          <w:bCs/>
        </w:rPr>
        <w:t>данни, свързани със статистиката на компанията</w:t>
      </w:r>
      <w:r w:rsidRPr="00921007">
        <w:rPr>
          <w:bCs/>
        </w:rPr>
        <w:t xml:space="preserve"> без забавяне или загуба на производителност. Това налага изграждането на архитектура, която може да се адаптира към растящата потребителска база и увеличаващите се обеми от данни.</w:t>
      </w:r>
    </w:p>
    <w:p w14:paraId="50FC9C45" w14:textId="77777777" w:rsidR="00C746A7" w:rsidRPr="00921007" w:rsidRDefault="00C746A7" w:rsidP="00C746A7">
      <w:pPr>
        <w:pStyle w:val="3"/>
        <w:numPr>
          <w:ilvl w:val="1"/>
          <w:numId w:val="6"/>
        </w:numPr>
        <w:rPr>
          <w:lang w:val="bg-BG"/>
        </w:rPr>
      </w:pPr>
      <w:bookmarkStart w:id="7" w:name="_Toc191570991"/>
      <w:r w:rsidRPr="005121C5">
        <w:rPr>
          <w:lang w:val="bg-BG"/>
        </w:rPr>
        <w:t>Структура на проекта</w:t>
      </w:r>
      <w:bookmarkEnd w:id="7"/>
    </w:p>
    <w:p w14:paraId="67E61D7E" w14:textId="77777777" w:rsidR="00C746A7" w:rsidRPr="00921007" w:rsidRDefault="00C746A7" w:rsidP="00C746A7">
      <w:pPr>
        <w:spacing w:line="360" w:lineRule="auto"/>
        <w:jc w:val="both"/>
        <w:rPr>
          <w:bCs/>
        </w:rPr>
      </w:pPr>
      <w:r>
        <w:rPr>
          <w:bCs/>
        </w:rPr>
        <w:tab/>
      </w:r>
      <w:r w:rsidRPr="00921007">
        <w:rPr>
          <w:bCs/>
        </w:rPr>
        <w:t xml:space="preserve">Проектът е </w:t>
      </w:r>
      <w:r>
        <w:rPr>
          <w:bCs/>
        </w:rPr>
        <w:t>съставен от няколко компонента</w:t>
      </w:r>
      <w:r w:rsidRPr="00921007">
        <w:rPr>
          <w:bCs/>
        </w:rPr>
        <w:t xml:space="preserve">, които заедно формират една интегрирана и функционална система. </w:t>
      </w:r>
      <w:r w:rsidRPr="007D7BB0">
        <w:rPr>
          <w:bCs/>
        </w:rPr>
        <w:t>Структурата на проекта е разработена така, че да оптимизира бизнес процесите и да осигури лесен и сигурен начин за управление на служители, складови наличности и финансови операции. Основните компоненти на структурата включват:</w:t>
      </w:r>
    </w:p>
    <w:p w14:paraId="7CF1A17D" w14:textId="77777777" w:rsidR="00C746A7" w:rsidRPr="002A7E0F" w:rsidRDefault="00C746A7" w:rsidP="00C746A7">
      <w:pPr>
        <w:pStyle w:val="a6"/>
        <w:numPr>
          <w:ilvl w:val="0"/>
          <w:numId w:val="8"/>
        </w:numPr>
        <w:spacing w:line="360" w:lineRule="auto"/>
        <w:ind w:left="709"/>
        <w:jc w:val="both"/>
        <w:rPr>
          <w:bCs/>
        </w:rPr>
      </w:pPr>
      <w:r>
        <w:rPr>
          <w:bCs/>
        </w:rPr>
        <w:t>Уеб</w:t>
      </w:r>
      <w:r w:rsidRPr="00921007">
        <w:rPr>
          <w:bCs/>
        </w:rPr>
        <w:t xml:space="preserve"> интерфейс (</w:t>
      </w:r>
      <w:r>
        <w:rPr>
          <w:bCs/>
          <w:lang w:val="en-US"/>
        </w:rPr>
        <w:t>Frontend</w:t>
      </w:r>
      <w:r w:rsidRPr="00921007">
        <w:rPr>
          <w:bCs/>
        </w:rPr>
        <w:t xml:space="preserve">): Разработен с </w:t>
      </w:r>
      <w:r>
        <w:rPr>
          <w:bCs/>
          <w:lang w:val="en-US"/>
        </w:rPr>
        <w:t>MAUI</w:t>
      </w:r>
      <w:r w:rsidRPr="00921007">
        <w:rPr>
          <w:bCs/>
        </w:rPr>
        <w:t xml:space="preserve">, потребителският интерфейс на </w:t>
      </w:r>
      <w:r w:rsidR="004515F0">
        <w:rPr>
          <w:bCs/>
        </w:rPr>
        <w:t>„</w:t>
      </w:r>
      <w:r>
        <w:rPr>
          <w:bCs/>
        </w:rPr>
        <w:t>Главна нишка</w:t>
      </w:r>
      <w:r w:rsidR="004515F0">
        <w:rPr>
          <w:bCs/>
        </w:rPr>
        <w:t>“</w:t>
      </w:r>
      <w:r w:rsidRPr="00921007">
        <w:rPr>
          <w:bCs/>
        </w:rPr>
        <w:t xml:space="preserve"> е проектиран да бъде интуитивен и лесен за използване. </w:t>
      </w:r>
      <w:r w:rsidR="004515F0">
        <w:rPr>
          <w:bCs/>
        </w:rPr>
        <w:t>Проектът предоставя</w:t>
      </w:r>
      <w:r w:rsidRPr="00921007">
        <w:rPr>
          <w:bCs/>
        </w:rPr>
        <w:t xml:space="preserve"> необходими</w:t>
      </w:r>
      <w:r w:rsidR="004515F0">
        <w:rPr>
          <w:bCs/>
        </w:rPr>
        <w:t>те</w:t>
      </w:r>
      <w:r w:rsidRPr="00921007">
        <w:rPr>
          <w:bCs/>
        </w:rPr>
        <w:t xml:space="preserve"> функционалности за управление на</w:t>
      </w:r>
      <w:r>
        <w:rPr>
          <w:bCs/>
        </w:rPr>
        <w:t xml:space="preserve"> бизнес, </w:t>
      </w:r>
      <w:r w:rsidR="0039062C">
        <w:rPr>
          <w:bCs/>
        </w:rPr>
        <w:t xml:space="preserve">като </w:t>
      </w:r>
      <w:r>
        <w:rPr>
          <w:bCs/>
        </w:rPr>
        <w:t>изчисляване на приходи и разходи, преглед и управление на служители и преглед и управление на склад</w:t>
      </w:r>
      <w:r w:rsidR="0039062C">
        <w:rPr>
          <w:bCs/>
        </w:rPr>
        <w:t xml:space="preserve">, които се достъпват интуитивно. </w:t>
      </w:r>
    </w:p>
    <w:p w14:paraId="606978A2" w14:textId="77777777" w:rsidR="00C746A7" w:rsidRDefault="00C746A7" w:rsidP="00C746A7">
      <w:pPr>
        <w:pStyle w:val="a6"/>
        <w:numPr>
          <w:ilvl w:val="0"/>
          <w:numId w:val="8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 xml:space="preserve">База данни: Използвайки </w:t>
      </w:r>
      <w:r>
        <w:rPr>
          <w:bCs/>
          <w:lang w:val="en-US"/>
        </w:rPr>
        <w:t>SQL</w:t>
      </w:r>
      <w:r w:rsidRPr="00921007">
        <w:rPr>
          <w:bCs/>
        </w:rPr>
        <w:t xml:space="preserve">, базата данни съхранява </w:t>
      </w:r>
      <w:r w:rsidR="0039062C">
        <w:rPr>
          <w:bCs/>
        </w:rPr>
        <w:t>цялата</w:t>
      </w:r>
      <w:r>
        <w:rPr>
          <w:bCs/>
        </w:rPr>
        <w:t xml:space="preserve"> </w:t>
      </w:r>
      <w:r w:rsidRPr="00921007">
        <w:rPr>
          <w:bCs/>
        </w:rPr>
        <w:t xml:space="preserve">информация, необходима за функционирането на </w:t>
      </w:r>
      <w:r w:rsidR="0039062C">
        <w:rPr>
          <w:bCs/>
        </w:rPr>
        <w:t>„</w:t>
      </w:r>
      <w:r>
        <w:rPr>
          <w:bCs/>
        </w:rPr>
        <w:t>Главна нишка</w:t>
      </w:r>
      <w:r w:rsidR="0039062C">
        <w:rPr>
          <w:bCs/>
        </w:rPr>
        <w:t>“</w:t>
      </w:r>
      <w:r>
        <w:rPr>
          <w:bCs/>
        </w:rPr>
        <w:t>.</w:t>
      </w:r>
    </w:p>
    <w:p w14:paraId="6FAABC8F" w14:textId="7B13CCA5" w:rsidR="00C746A7" w:rsidRPr="00146A90" w:rsidRDefault="00C746A7" w:rsidP="00C746A7">
      <w:pPr>
        <w:pStyle w:val="a6"/>
        <w:numPr>
          <w:ilvl w:val="0"/>
          <w:numId w:val="8"/>
        </w:numPr>
        <w:spacing w:line="360" w:lineRule="auto"/>
        <w:ind w:left="709"/>
        <w:jc w:val="both"/>
        <w:rPr>
          <w:bCs/>
        </w:rPr>
      </w:pPr>
      <w:r w:rsidRPr="00146A90">
        <w:rPr>
          <w:bCs/>
        </w:rPr>
        <w:t xml:space="preserve">Интеграция и бъдеща разработка: Архитектурата на </w:t>
      </w:r>
      <w:r w:rsidR="0039062C">
        <w:rPr>
          <w:bCs/>
        </w:rPr>
        <w:t>„</w:t>
      </w:r>
      <w:r>
        <w:rPr>
          <w:bCs/>
        </w:rPr>
        <w:t>Главна нишка</w:t>
      </w:r>
      <w:r w:rsidR="0039062C">
        <w:rPr>
          <w:bCs/>
        </w:rPr>
        <w:t>“</w:t>
      </w:r>
      <w:r w:rsidRPr="00146A90">
        <w:rPr>
          <w:bCs/>
        </w:rPr>
        <w:t xml:space="preserve"> е фокусирана върху вътрешната оптимизация на бизнес процесите, като в бъдеще може да се разшири с допълнителни модули за свързване със счетоводни софтуери, складови системи и други бизнес инструменти.</w:t>
      </w:r>
      <w:r w:rsidR="007013B8">
        <w:rPr>
          <w:bCs/>
        </w:rPr>
        <w:t xml:space="preserve"> К</w:t>
      </w:r>
      <w:r w:rsidR="007013B8" w:rsidRPr="007013B8">
        <w:rPr>
          <w:bCs/>
        </w:rPr>
        <w:t xml:space="preserve">ато в момента </w:t>
      </w:r>
      <w:r w:rsidR="007013B8">
        <w:rPr>
          <w:bCs/>
        </w:rPr>
        <w:t>е</w:t>
      </w:r>
      <w:r w:rsidR="007013B8" w:rsidRPr="007013B8">
        <w:rPr>
          <w:bCs/>
        </w:rPr>
        <w:t xml:space="preserve"> интегриран</w:t>
      </w:r>
      <w:r w:rsidR="007013B8">
        <w:rPr>
          <w:bCs/>
        </w:rPr>
        <w:t>о</w:t>
      </w:r>
      <w:r w:rsidR="007013B8" w:rsidRPr="007013B8">
        <w:rPr>
          <w:bCs/>
        </w:rPr>
        <w:t xml:space="preserve"> API за автоматично превеждане на езика между английски и български</w:t>
      </w:r>
      <w:r w:rsidR="007013B8">
        <w:rPr>
          <w:bCs/>
        </w:rPr>
        <w:t>.</w:t>
      </w:r>
    </w:p>
    <w:p w14:paraId="0220815E" w14:textId="77777777" w:rsidR="00C746A7" w:rsidRPr="00B05B92" w:rsidRDefault="00C746A7" w:rsidP="0039062C">
      <w:pPr>
        <w:pStyle w:val="3"/>
        <w:numPr>
          <w:ilvl w:val="1"/>
          <w:numId w:val="6"/>
        </w:numPr>
        <w:tabs>
          <w:tab w:val="num" w:pos="1080"/>
        </w:tabs>
        <w:ind w:left="1080" w:hanging="360"/>
        <w:jc w:val="both"/>
        <w:rPr>
          <w:lang w:val="bg-BG"/>
        </w:rPr>
      </w:pPr>
      <w:r w:rsidRPr="00B05B92">
        <w:rPr>
          <w:lang w:val="bg-BG"/>
        </w:rPr>
        <w:lastRenderedPageBreak/>
        <w:t xml:space="preserve"> </w:t>
      </w:r>
      <w:bookmarkStart w:id="8" w:name="_Toc191570992"/>
      <w:r w:rsidRPr="00B05B92">
        <w:rPr>
          <w:lang w:val="bg-BG"/>
        </w:rPr>
        <w:t>Реализация, обосновка за използвани технологични средства, алгоритми, литература, програмни приложения и др.</w:t>
      </w:r>
      <w:bookmarkEnd w:id="8"/>
    </w:p>
    <w:p w14:paraId="35886C5B" w14:textId="77777777" w:rsidR="00C746A7" w:rsidRPr="00B05B92" w:rsidRDefault="00C746A7" w:rsidP="00C746A7">
      <w:pPr>
        <w:spacing w:line="360" w:lineRule="auto"/>
        <w:jc w:val="both"/>
      </w:pPr>
      <w:r w:rsidRPr="00B05B92">
        <w:tab/>
        <w:t xml:space="preserve">Уеб-интерфейсът на </w:t>
      </w:r>
      <w:r w:rsidR="0039062C" w:rsidRPr="00B05B92">
        <w:t>„</w:t>
      </w:r>
      <w:r w:rsidRPr="00B05B92">
        <w:rPr>
          <w:bCs/>
        </w:rPr>
        <w:t>Главна нишка</w:t>
      </w:r>
      <w:r w:rsidR="0039062C" w:rsidRPr="00B05B92">
        <w:rPr>
          <w:bCs/>
        </w:rPr>
        <w:t>“</w:t>
      </w:r>
      <w:r w:rsidRPr="00B05B92">
        <w:t xml:space="preserve"> е написан с MAUI поради неговата гъвкавост, компонентно-базирана архитектура и широката поддръжка от общността.</w:t>
      </w:r>
    </w:p>
    <w:p w14:paraId="630A950C" w14:textId="35F93ABB" w:rsidR="00C746A7" w:rsidRPr="00AE5E68" w:rsidRDefault="00C746A7" w:rsidP="00B05B92">
      <w:pPr>
        <w:spacing w:line="360" w:lineRule="auto"/>
        <w:jc w:val="both"/>
        <w:rPr>
          <w:lang w:val="en-US"/>
        </w:rPr>
      </w:pPr>
      <w:r w:rsidRPr="00B05B92">
        <w:tab/>
        <w:t>Сървърната част е написана на SQL, който е рамка за създаване на ефективни, надеждни и мащабируеми сървърни приложения в SQL. SQL предлага интеграция с C#, което подобрява качеството на кода чрез статична типизация и предоставя модерна ООП архитектура, която улеснява управлението на зависимостите и модуларността.</w:t>
      </w:r>
    </w:p>
    <w:p w14:paraId="2B16A483" w14:textId="77777777" w:rsidR="00C746A7" w:rsidRPr="0094121E" w:rsidRDefault="00C746A7" w:rsidP="00C746A7">
      <w:pPr>
        <w:pStyle w:val="3"/>
        <w:numPr>
          <w:ilvl w:val="1"/>
          <w:numId w:val="6"/>
        </w:numPr>
        <w:tabs>
          <w:tab w:val="num" w:pos="1080"/>
        </w:tabs>
        <w:ind w:left="1080" w:hanging="360"/>
        <w:rPr>
          <w:lang w:val="bg-BG"/>
        </w:rPr>
      </w:pPr>
      <w:bookmarkStart w:id="9" w:name="_Toc191570993"/>
      <w:r w:rsidRPr="00C77A00">
        <w:rPr>
          <w:lang w:val="bg-BG"/>
        </w:rPr>
        <w:t>Описание на приложението</w:t>
      </w:r>
      <w:bookmarkEnd w:id="9"/>
    </w:p>
    <w:p w14:paraId="38BA81D2" w14:textId="77777777" w:rsidR="00C746A7" w:rsidRPr="00C77A00" w:rsidRDefault="00C746A7" w:rsidP="00C746A7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Инструкция за инсталиране:</w:t>
      </w:r>
    </w:p>
    <w:p w14:paraId="0C5A065F" w14:textId="2819F330" w:rsidR="00C746A7" w:rsidRPr="00CF5B59" w:rsidRDefault="00B05B92" w:rsidP="00C746A7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C746A7" w:rsidRPr="00CF5B59">
        <w:rPr>
          <w:bCs/>
        </w:rPr>
        <w:t>Разар</w:t>
      </w:r>
      <w:r w:rsidR="00C746A7">
        <w:rPr>
          <w:bCs/>
        </w:rPr>
        <w:t xml:space="preserve">хивирайте </w:t>
      </w:r>
      <w:r w:rsidR="008C33D7">
        <w:rPr>
          <w:bCs/>
        </w:rPr>
        <w:t>папката</w:t>
      </w:r>
      <w:r w:rsidR="00C746A7" w:rsidRPr="00CF5B59">
        <w:rPr>
          <w:bCs/>
        </w:rPr>
        <w:t xml:space="preserve"> </w:t>
      </w:r>
    </w:p>
    <w:p w14:paraId="1C71FC55" w14:textId="77777777" w:rsidR="00C746A7" w:rsidRPr="00C77A00" w:rsidRDefault="00C746A7" w:rsidP="00C746A7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Стартирането на приложението:</w:t>
      </w:r>
    </w:p>
    <w:p w14:paraId="77232396" w14:textId="79AFC468" w:rsidR="00D34C89" w:rsidRDefault="00B05B92" w:rsidP="00EA3907">
      <w:pPr>
        <w:spacing w:line="360" w:lineRule="auto"/>
        <w:jc w:val="both"/>
      </w:pPr>
      <w:r>
        <w:tab/>
      </w:r>
      <w:r w:rsidR="00EA3907" w:rsidRPr="00EA3907">
        <w:t>За да се стартира уеб-интерфейса на приложението, първо</w:t>
      </w:r>
      <w:r w:rsidR="00EA3907">
        <w:t xml:space="preserve"> трябва да имате инсталиран .NET SDK и необходимите зависимости</w:t>
      </w:r>
      <w:r w:rsidR="00D34C89">
        <w:rPr>
          <w:lang w:val="en-US"/>
        </w:rPr>
        <w:t>.</w:t>
      </w:r>
      <w:r w:rsidR="00D34C89">
        <w:t xml:space="preserve"> Ако нямате инсталирани нужните</w:t>
      </w:r>
      <w:r w:rsidR="00D34C89">
        <w:rPr>
          <w:lang w:val="en-US"/>
        </w:rPr>
        <w:t xml:space="preserve"> dotnet</w:t>
      </w:r>
      <w:r w:rsidR="00D34C89">
        <w:t xml:space="preserve"> пакети, моля да ги инсталирате като отворите Terminal на вашия компютър и въведете следната команда:</w:t>
      </w:r>
    </w:p>
    <w:p w14:paraId="53636DAF" w14:textId="2873B33C" w:rsidR="00D34C89" w:rsidRPr="00D34C89" w:rsidRDefault="00D34C89" w:rsidP="00EA3907">
      <w:pPr>
        <w:spacing w:line="360" w:lineRule="auto"/>
        <w:jc w:val="both"/>
        <w:rPr>
          <w:b/>
          <w:bCs/>
        </w:rPr>
      </w:pPr>
      <w:r w:rsidRPr="00D34C89">
        <w:rPr>
          <w:b/>
          <w:bCs/>
        </w:rPr>
        <w:t>dotnet workload install maui-window</w:t>
      </w:r>
      <w:r w:rsidRPr="00D34C89">
        <w:rPr>
          <w:b/>
          <w:bCs/>
          <w:lang w:val="en-US"/>
        </w:rPr>
        <w:t>s</w:t>
      </w:r>
      <w:r w:rsidR="00EA3907" w:rsidRPr="00D34C89">
        <w:rPr>
          <w:b/>
          <w:bCs/>
        </w:rPr>
        <w:t xml:space="preserve"> </w:t>
      </w:r>
    </w:p>
    <w:p w14:paraId="2385388E" w14:textId="700AF66F" w:rsidR="00EA3907" w:rsidRDefault="00EB2351" w:rsidP="00EA3907">
      <w:pPr>
        <w:spacing w:line="360" w:lineRule="auto"/>
        <w:jc w:val="both"/>
      </w:pPr>
      <w:r>
        <w:tab/>
      </w:r>
      <w:r w:rsidR="00D34C89">
        <w:t>След като сте уверени, че имате всички нужни пакети за стартиране на приложението</w:t>
      </w:r>
      <w:r w:rsidR="00EA3907">
        <w:t>, влезте в главната директория на проекта</w:t>
      </w:r>
      <w:r w:rsidR="000708DD">
        <w:t xml:space="preserve"> и оттам се навигирайте към </w:t>
      </w:r>
      <w:r w:rsidR="00EA3907">
        <w:t xml:space="preserve"> </w:t>
      </w:r>
      <w:r w:rsidR="000708DD">
        <w:t>„</w:t>
      </w:r>
      <w:r w:rsidR="000708DD">
        <w:rPr>
          <w:lang w:val="en-US"/>
        </w:rPr>
        <w:t>Main-Thread/Main-Thread.PL</w:t>
      </w:r>
      <w:r w:rsidR="000708DD">
        <w:t>“</w:t>
      </w:r>
      <w:r w:rsidR="00D34C89">
        <w:t xml:space="preserve">, </w:t>
      </w:r>
      <w:r w:rsidR="000708DD">
        <w:t xml:space="preserve">отворете </w:t>
      </w:r>
      <w:r w:rsidR="00EA3907">
        <w:t xml:space="preserve">Terminal, или Command Prompt, </w:t>
      </w:r>
      <w:r w:rsidR="000708DD">
        <w:t>в следната папка</w:t>
      </w:r>
      <w:r w:rsidR="00D34C89">
        <w:t xml:space="preserve"> (</w:t>
      </w:r>
      <w:r w:rsidR="00D34C89" w:rsidRPr="00D34C89">
        <w:t>„Main-Thread/Main-Thread/Main-Thread.PL“</w:t>
      </w:r>
      <w:r w:rsidR="00D34C89">
        <w:t>)</w:t>
      </w:r>
      <w:r w:rsidR="000708DD">
        <w:t xml:space="preserve"> и </w:t>
      </w:r>
      <w:r w:rsidR="00EA3907">
        <w:t>изпълнете следните команди:</w:t>
      </w:r>
    </w:p>
    <w:p w14:paraId="35F189E6" w14:textId="6F9CE639" w:rsidR="00EA3907" w:rsidRPr="00EA3907" w:rsidRDefault="00EB2351" w:rsidP="00EA3907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 w:rsidR="00EA3907" w:rsidRPr="00EA3907">
        <w:rPr>
          <w:b/>
          <w:bCs/>
        </w:rPr>
        <w:t>dotnet build</w:t>
      </w:r>
    </w:p>
    <w:p w14:paraId="2213BB09" w14:textId="71391A1B" w:rsidR="00E241DF" w:rsidRDefault="00EB2351" w:rsidP="00EA390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tab/>
      </w:r>
      <w:r w:rsidR="00E241DF" w:rsidRPr="00E241DF">
        <w:rPr>
          <w:b/>
          <w:bCs/>
        </w:rPr>
        <w:t xml:space="preserve">dotnet run -f net8.0-windows10.0.19041.0 </w:t>
      </w:r>
    </w:p>
    <w:p w14:paraId="2508865E" w14:textId="4E3793EB" w:rsidR="00C746A7" w:rsidRPr="00EA3907" w:rsidRDefault="00EB2351" w:rsidP="00EA3907">
      <w:pPr>
        <w:spacing w:line="360" w:lineRule="auto"/>
        <w:jc w:val="both"/>
        <w:rPr>
          <w:lang w:val="en-US"/>
        </w:rPr>
      </w:pPr>
      <w:r>
        <w:tab/>
      </w:r>
      <w:r w:rsidR="00EA3907">
        <w:t>Това компилира и стартира приложението, позволявайки Ви да използвате всички негови функционалности.</w:t>
      </w:r>
    </w:p>
    <w:p w14:paraId="4B94D5A5" w14:textId="77777777" w:rsidR="00C746A7" w:rsidRPr="002A7E0F" w:rsidRDefault="00C746A7" w:rsidP="00C746A7">
      <w:pPr>
        <w:spacing w:line="360" w:lineRule="auto"/>
        <w:ind w:left="708"/>
        <w:jc w:val="both"/>
        <w:rPr>
          <w:highlight w:val="yellow"/>
        </w:rPr>
      </w:pPr>
    </w:p>
    <w:p w14:paraId="408F2E01" w14:textId="77777777" w:rsidR="00C746A7" w:rsidRDefault="00C746A7" w:rsidP="00C746A7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Описание на работните директории:</w:t>
      </w:r>
    </w:p>
    <w:p w14:paraId="031EB568" w14:textId="77777777" w:rsidR="00C746A7" w:rsidRDefault="00C746A7" w:rsidP="00C746A7">
      <w:pPr>
        <w:spacing w:line="360" w:lineRule="auto"/>
        <w:ind w:left="708"/>
        <w:jc w:val="both"/>
      </w:pPr>
      <w:r>
        <w:rPr>
          <w:lang w:val="en-US"/>
        </w:rPr>
        <w:t xml:space="preserve">Main-Thread.DAL – </w:t>
      </w:r>
      <w:r>
        <w:t>уеб интерфейс(</w:t>
      </w:r>
      <w:r>
        <w:rPr>
          <w:lang w:val="en-US"/>
        </w:rPr>
        <w:t>frontend</w:t>
      </w:r>
      <w:r>
        <w:t>)</w:t>
      </w:r>
    </w:p>
    <w:p w14:paraId="03E786CB" w14:textId="77777777" w:rsidR="00C746A7" w:rsidRDefault="00C746A7" w:rsidP="00C746A7">
      <w:pPr>
        <w:spacing w:line="360" w:lineRule="auto"/>
        <w:ind w:left="708"/>
        <w:jc w:val="both"/>
        <w:rPr>
          <w:lang w:val="en-US"/>
        </w:rPr>
      </w:pPr>
      <w:r>
        <w:rPr>
          <w:lang w:val="en-US"/>
        </w:rPr>
        <w:t xml:space="preserve">Main-Thread.BLL – </w:t>
      </w:r>
      <w:r>
        <w:t>бизнес логика</w:t>
      </w:r>
      <w:r>
        <w:rPr>
          <w:lang w:val="en-US"/>
        </w:rPr>
        <w:t>(backend)</w:t>
      </w:r>
    </w:p>
    <w:p w14:paraId="64C39EBB" w14:textId="77777777" w:rsidR="00C746A7" w:rsidRPr="00C04145" w:rsidRDefault="00C746A7" w:rsidP="00C746A7">
      <w:pPr>
        <w:pStyle w:val="3"/>
        <w:numPr>
          <w:ilvl w:val="1"/>
          <w:numId w:val="6"/>
        </w:numPr>
        <w:rPr>
          <w:lang w:val="bg-BG"/>
        </w:rPr>
      </w:pPr>
      <w:bookmarkStart w:id="10" w:name="_Toc191570994"/>
      <w:r w:rsidRPr="005121C5">
        <w:rPr>
          <w:lang w:val="bg-BG"/>
        </w:rPr>
        <w:t>Заключение</w:t>
      </w:r>
      <w:bookmarkEnd w:id="10"/>
    </w:p>
    <w:p w14:paraId="787EDB02" w14:textId="31768C66" w:rsidR="00C746A7" w:rsidRDefault="00C746A7" w:rsidP="00C746A7">
      <w:pPr>
        <w:spacing w:line="360" w:lineRule="auto"/>
        <w:ind w:left="708" w:firstLine="708"/>
        <w:jc w:val="both"/>
      </w:pPr>
      <w:r w:rsidRPr="00083612">
        <w:lastRenderedPageBreak/>
        <w:t xml:space="preserve">Проектът </w:t>
      </w:r>
      <w:r w:rsidR="00141BD7">
        <w:t>„</w:t>
      </w:r>
      <w:r>
        <w:t>Главна нишка</w:t>
      </w:r>
      <w:r w:rsidR="00141BD7">
        <w:t>“</w:t>
      </w:r>
      <w:r w:rsidRPr="00083612">
        <w:t xml:space="preserve"> представлява иновативно софтуерно решение, което трансформира начина, по който бизнесите управляват своите операции, като предлага лесен и автоматизиран подход за следене на приходи, разходи, складови наличности и служители.</w:t>
      </w:r>
    </w:p>
    <w:p w14:paraId="3B793054" w14:textId="77777777" w:rsidR="00C746A7" w:rsidRDefault="00C746A7" w:rsidP="00C746A7">
      <w:pPr>
        <w:spacing w:line="360" w:lineRule="auto"/>
        <w:ind w:left="708" w:firstLine="708"/>
        <w:jc w:val="both"/>
      </w:pPr>
      <w:r w:rsidRPr="00083612">
        <w:t>Проектът не само улеснява управлението на бизнес процесите, но и помага на фирмите да оптимизират своите операции, като предоставя интуитивен интерфейс и автоматизирани инструменти за проследяване на приходи, разходи и складови наличности.</w:t>
      </w:r>
    </w:p>
    <w:p w14:paraId="3656B9AB" w14:textId="77777777" w:rsidR="00B05B92" w:rsidRPr="007B2592" w:rsidRDefault="00B05B92" w:rsidP="00C746A7">
      <w:pPr>
        <w:spacing w:line="360" w:lineRule="auto"/>
        <w:ind w:left="708" w:firstLine="708"/>
        <w:jc w:val="both"/>
      </w:pPr>
    </w:p>
    <w:p w14:paraId="45FB0818" w14:textId="77777777" w:rsidR="00A74AA6" w:rsidRDefault="00A74AA6"/>
    <w:sectPr w:rsidR="00A74AA6" w:rsidSect="00C4784A">
      <w:type w:val="continuous"/>
      <w:pgSz w:w="11906" w:h="16838" w:code="9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FCE33" w14:textId="77777777" w:rsidR="003E1430" w:rsidRDefault="003E1430">
      <w:r>
        <w:separator/>
      </w:r>
    </w:p>
  </w:endnote>
  <w:endnote w:type="continuationSeparator" w:id="0">
    <w:p w14:paraId="106E839F" w14:textId="77777777" w:rsidR="003E1430" w:rsidRDefault="003E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ubik">
    <w:altName w:val="Times New Roman"/>
    <w:charset w:val="00"/>
    <w:family w:val="auto"/>
    <w:pitch w:val="variable"/>
    <w:sig w:usb0="A0000A6F" w:usb1="4000205B" w:usb2="00000000" w:usb3="00000000" w:csb0="000000B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B6929" w14:textId="77777777" w:rsidR="003E1430" w:rsidRDefault="003E1430">
      <w:r>
        <w:separator/>
      </w:r>
    </w:p>
  </w:footnote>
  <w:footnote w:type="continuationSeparator" w:id="0">
    <w:p w14:paraId="4B215DD6" w14:textId="77777777" w:rsidR="003E1430" w:rsidRDefault="003E1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93BD02C" w14:textId="77777777" w:rsidTr="00EB0DA8">
      <w:tc>
        <w:tcPr>
          <w:tcW w:w="1276" w:type="dxa"/>
        </w:tcPr>
        <w:p w14:paraId="4B99056E" w14:textId="77777777" w:rsidR="005633BF" w:rsidRPr="00281443" w:rsidRDefault="00C746A7" w:rsidP="007D36F2">
          <w:pPr>
            <w:pStyle w:val="a4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04590F6D" wp14:editId="67B16BE3">
                <wp:extent cx="998220" cy="457200"/>
                <wp:effectExtent l="0" t="0" r="0" b="0"/>
                <wp:docPr id="12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3EA92D37" w14:textId="77777777" w:rsidR="005633BF" w:rsidRPr="00281443" w:rsidRDefault="00C746A7" w:rsidP="007D36F2">
          <w:pPr>
            <w:pStyle w:val="a4"/>
            <w:jc w:val="center"/>
            <w:rPr>
              <w:rFonts w:ascii="Rubik" w:hAnsi="Rubik"/>
              <w:b/>
              <w:color w:val="0070C0"/>
              <w:sz w:val="18"/>
              <w:szCs w:val="18"/>
            </w:rPr>
          </w:pPr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ПРОФЕСИОНАЛНА ГИМНАЗИЯ ПО КОМПЮТЪРНО ПРОГРАМИРАНЕ И ИНОВАЦИИ</w:t>
          </w:r>
        </w:p>
      </w:tc>
    </w:tr>
  </w:tbl>
  <w:p w14:paraId="08FAF13B" w14:textId="77777777" w:rsidR="005633BF" w:rsidRPr="00281443" w:rsidRDefault="00C746A7" w:rsidP="007D36F2">
    <w:pPr>
      <w:pStyle w:val="a4"/>
      <w:jc w:val="center"/>
      <w:rPr>
        <w:rFonts w:ascii="Rubik" w:hAnsi="Rubik"/>
        <w:b/>
        <w:color w:val="000000"/>
        <w:spacing w:val="40"/>
        <w:sz w:val="12"/>
        <w:szCs w:val="12"/>
      </w:rPr>
    </w:pPr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бул. "Захари Стоянов", жк Меден рудник, 8009 Бургас,  </w:t>
    </w:r>
    <w:hyperlink r:id="rId2" w:history="1">
      <w:r w:rsidRPr="00281443">
        <w:rPr>
          <w:rStyle w:val="a3"/>
          <w:rFonts w:ascii="Rubik" w:eastAsiaTheme="majorEastAsia" w:hAnsi="Rubik"/>
          <w:b/>
          <w:spacing w:val="40"/>
          <w:sz w:val="12"/>
          <w:szCs w:val="12"/>
        </w:rPr>
        <w:t>office@codingburgas.bg</w:t>
      </w:r>
    </w:hyperlink>
    <w:r w:rsidRPr="00281443">
      <w:rPr>
        <w:rFonts w:ascii="Rubik" w:hAnsi="Rubik"/>
        <w:b/>
        <w:color w:val="000000"/>
        <w:spacing w:val="40"/>
        <w:sz w:val="12"/>
        <w:szCs w:val="12"/>
      </w:rPr>
      <w:t>, codingburgas.bg</w:t>
    </w:r>
  </w:p>
  <w:p w14:paraId="3B23D6A1" w14:textId="77777777" w:rsidR="005633BF" w:rsidRDefault="00C746A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84D283" wp14:editId="2E8CA669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559AE699" w14:textId="77777777" w:rsidR="005633BF" w:rsidRPr="001427BD" w:rsidRDefault="00C746A7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C746A7">
                            <w:rPr>
                              <w:noProof/>
                              <w:color w:val="FFFFFF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4D2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4.45pt;margin-top:28.5pt;width:70.85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" o:allowincell="f" fillcolor="#a5a5a5 [3206]" stroked="f">
              <v:textbox style="mso-fit-shape-to-text:t" inset=",0,,0">
                <w:txbxContent>
                  <w:p w14:paraId="559AE699" w14:textId="77777777" w:rsidR="005633BF" w:rsidRPr="001427BD" w:rsidRDefault="00C746A7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C746A7">
                      <w:rPr>
                        <w:noProof/>
                        <w:color w:val="FFFFFF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E22C0"/>
    <w:multiLevelType w:val="hybridMultilevel"/>
    <w:tmpl w:val="25F22748"/>
    <w:lvl w:ilvl="0" w:tplc="7DA24A36">
      <w:start w:val="1"/>
      <w:numFmt w:val="decimal"/>
      <w:pStyle w:val="1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953A9"/>
    <w:multiLevelType w:val="hybridMultilevel"/>
    <w:tmpl w:val="74A0A9D6"/>
    <w:lvl w:ilvl="0" w:tplc="0B6C8392">
      <w:start w:val="1"/>
      <w:numFmt w:val="decimal"/>
      <w:pStyle w:val="3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5713058">
    <w:abstractNumId w:val="6"/>
  </w:num>
  <w:num w:numId="2" w16cid:durableId="1371565278">
    <w:abstractNumId w:val="4"/>
  </w:num>
  <w:num w:numId="3" w16cid:durableId="1258322630">
    <w:abstractNumId w:val="5"/>
  </w:num>
  <w:num w:numId="4" w16cid:durableId="1381245181">
    <w:abstractNumId w:val="3"/>
  </w:num>
  <w:num w:numId="5" w16cid:durableId="1659993885">
    <w:abstractNumId w:val="7"/>
  </w:num>
  <w:num w:numId="6" w16cid:durableId="1723212981">
    <w:abstractNumId w:val="1"/>
  </w:num>
  <w:num w:numId="7" w16cid:durableId="1192062808">
    <w:abstractNumId w:val="2"/>
  </w:num>
  <w:num w:numId="8" w16cid:durableId="27348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A7"/>
    <w:rsid w:val="000708DD"/>
    <w:rsid w:val="00141BD7"/>
    <w:rsid w:val="001E4CD8"/>
    <w:rsid w:val="00265223"/>
    <w:rsid w:val="002C41E5"/>
    <w:rsid w:val="0039062C"/>
    <w:rsid w:val="003E1430"/>
    <w:rsid w:val="0044721C"/>
    <w:rsid w:val="004515F0"/>
    <w:rsid w:val="004B1621"/>
    <w:rsid w:val="00550539"/>
    <w:rsid w:val="00550AA2"/>
    <w:rsid w:val="005633BF"/>
    <w:rsid w:val="006C452E"/>
    <w:rsid w:val="007013B8"/>
    <w:rsid w:val="008C33D7"/>
    <w:rsid w:val="00A3012A"/>
    <w:rsid w:val="00A74AA6"/>
    <w:rsid w:val="00AC2304"/>
    <w:rsid w:val="00AE5E68"/>
    <w:rsid w:val="00B05B92"/>
    <w:rsid w:val="00BC17D6"/>
    <w:rsid w:val="00C4784A"/>
    <w:rsid w:val="00C746A7"/>
    <w:rsid w:val="00D34C89"/>
    <w:rsid w:val="00E241DF"/>
    <w:rsid w:val="00E47F0D"/>
    <w:rsid w:val="00EA3907"/>
    <w:rsid w:val="00EB2351"/>
    <w:rsid w:val="00FA0768"/>
    <w:rsid w:val="00FF6376"/>
    <w:rsid w:val="255F68A0"/>
    <w:rsid w:val="431A3A04"/>
    <w:rsid w:val="479DF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FAF693"/>
  <w15:chartTrackingRefBased/>
  <w15:docId w15:val="{77CF74A9-EF9B-4674-899D-9C6F0682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C746A7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3">
    <w:name w:val="heading 3"/>
    <w:basedOn w:val="a"/>
    <w:link w:val="30"/>
    <w:uiPriority w:val="9"/>
    <w:qFormat/>
    <w:rsid w:val="00C746A7"/>
    <w:pPr>
      <w:numPr>
        <w:numId w:val="5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746A7"/>
    <w:rPr>
      <w:rFonts w:ascii="Times New Roman" w:eastAsiaTheme="majorEastAsia" w:hAnsi="Times New Roman" w:cstheme="majorBidi"/>
      <w:color w:val="000000" w:themeColor="text1"/>
      <w:sz w:val="28"/>
      <w:szCs w:val="32"/>
      <w:lang w:val="bg-BG" w:eastAsia="bg-BG"/>
    </w:rPr>
  </w:style>
  <w:style w:type="character" w:customStyle="1" w:styleId="30">
    <w:name w:val="Заглавие 3 Знак"/>
    <w:basedOn w:val="a0"/>
    <w:link w:val="3"/>
    <w:uiPriority w:val="9"/>
    <w:rsid w:val="00C746A7"/>
    <w:rPr>
      <w:rFonts w:ascii="Times New Roman" w:eastAsia="Times New Roman" w:hAnsi="Times New Roman" w:cs="Times New Roman"/>
      <w:b/>
      <w:bCs/>
      <w:sz w:val="24"/>
      <w:szCs w:val="27"/>
    </w:rPr>
  </w:style>
  <w:style w:type="character" w:styleId="a3">
    <w:name w:val="Hyperlink"/>
    <w:basedOn w:val="a0"/>
    <w:uiPriority w:val="99"/>
    <w:rsid w:val="00C746A7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C746A7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a5">
    <w:name w:val="Горен колонтитул Знак"/>
    <w:basedOn w:val="a0"/>
    <w:link w:val="a4"/>
    <w:uiPriority w:val="99"/>
    <w:rsid w:val="00C746A7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C746A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746A7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746A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746A7"/>
    <w:pPr>
      <w:spacing w:after="100"/>
      <w:ind w:left="480"/>
    </w:pPr>
  </w:style>
  <w:style w:type="character" w:styleId="a8">
    <w:name w:val="Unresolved Mention"/>
    <w:basedOn w:val="a0"/>
    <w:uiPriority w:val="99"/>
    <w:semiHidden/>
    <w:unhideWhenUsed/>
    <w:rsid w:val="00E47F0D"/>
    <w:rPr>
      <w:color w:val="605E5C"/>
      <w:shd w:val="clear" w:color="auto" w:fill="E1DFDD"/>
    </w:rPr>
  </w:style>
  <w:style w:type="paragraph" w:styleId="a9">
    <w:name w:val="footer"/>
    <w:basedOn w:val="a"/>
    <w:link w:val="aa"/>
    <w:uiPriority w:val="99"/>
    <w:unhideWhenUsed/>
    <w:rsid w:val="00E47F0D"/>
    <w:pPr>
      <w:tabs>
        <w:tab w:val="center" w:pos="4680"/>
        <w:tab w:val="right" w:pos="9360"/>
      </w:tabs>
    </w:pPr>
  </w:style>
  <w:style w:type="character" w:customStyle="1" w:styleId="aa">
    <w:name w:val="Долен колонтитул Знак"/>
    <w:basedOn w:val="a0"/>
    <w:link w:val="a9"/>
    <w:uiPriority w:val="99"/>
    <w:rsid w:val="00E47F0D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stamatova@codingburgas.b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GDimitrov21@codingburgas.b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ATPopov21@codingburgas.b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75B49B-1B9C-4891-B906-E5C7FC6F00EF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2.xml><?xml version="1.0" encoding="utf-8"?>
<ds:datastoreItem xmlns:ds="http://schemas.openxmlformats.org/officeDocument/2006/customXml" ds:itemID="{8649C980-452D-49E4-8466-93632850FD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7A12D-50F6-48A2-8627-C32E5AE77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1092</Words>
  <Characters>6228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Главна нишка - Документация</vt:lpstr>
      <vt:lpstr>Главна нишка - Документация</vt:lpstr>
    </vt:vector>
  </TitlesOfParts>
  <Company>Coding Burgas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Главна нишка - Документация</dc:title>
  <dc:subject/>
  <dc:creator>Александър Тодоров Попов</dc:creator>
  <cp:keywords/>
  <dc:description>Цялостен набор от описания, инструкции и спецификации, които обясняват функционалността, архитектурата и използваните технологии в софтуера, като помагат на разработчиците, потребителите и администраторите да разбират и ефективно използват системата.</dc:description>
  <cp:lastModifiedBy>Александър Т. Попов</cp:lastModifiedBy>
  <cp:revision>6</cp:revision>
  <cp:lastPrinted>2025-02-27T15:50:00Z</cp:lastPrinted>
  <dcterms:created xsi:type="dcterms:W3CDTF">2025-02-27T15:50:00Z</dcterms:created>
  <dcterms:modified xsi:type="dcterms:W3CDTF">2025-03-06T09:18:00Z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