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28841518"/>
        <w:docPartObj>
          <w:docPartGallery w:val="Cover Pages"/>
          <w:docPartUnique/>
        </w:docPartObj>
      </w:sdtPr>
      <w:sdtContent>
        <w:p w14:paraId="5448A9EF" w14:textId="1C0DCB22" w:rsidR="00161177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C56553">
            <w:rPr>
              <w:rFonts w:ascii="Times New Roman" w:hAnsi="Times New Roman" w:cs="Times New Roman"/>
              <w:b/>
              <w:bCs/>
              <w:sz w:val="24"/>
              <w:szCs w:val="24"/>
            </w:rPr>
            <w:t>Universidade São Judas Tadeu</w:t>
          </w:r>
        </w:p>
        <w:p w14:paraId="41E2BCE2" w14:textId="11579130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C56553">
            <w:rPr>
              <w:rFonts w:ascii="Times New Roman" w:hAnsi="Times New Roman" w:cs="Times New Roman"/>
              <w:b/>
              <w:bCs/>
              <w:sz w:val="24"/>
              <w:szCs w:val="24"/>
            </w:rPr>
            <w:t>Ciência da Computação</w:t>
          </w:r>
        </w:p>
        <w:p w14:paraId="5643A45F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0167C4BB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862119B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08D5628" w14:textId="30D7E4C1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C56553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Andressa Emily </w:t>
          </w:r>
          <w:proofErr w:type="spellStart"/>
          <w:r w:rsidRPr="00C56553">
            <w:rPr>
              <w:rFonts w:ascii="Times New Roman" w:hAnsi="Times New Roman" w:cs="Times New Roman"/>
              <w:b/>
              <w:bCs/>
              <w:sz w:val="24"/>
              <w:szCs w:val="24"/>
            </w:rPr>
            <w:t>Rabêlo</w:t>
          </w:r>
          <w:proofErr w:type="spellEnd"/>
          <w:r w:rsidRPr="00C56553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Pereira</w:t>
          </w:r>
        </w:p>
        <w:p w14:paraId="03FC4821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28FD2302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621E4207" w14:textId="77777777" w:rsidR="00C56553" w:rsidRPr="00C56553" w:rsidRDefault="00C56553" w:rsidP="00C56553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1D88A41F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2E8490D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52D0E7DD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BB05493" w14:textId="77777777" w:rsidR="00C56553" w:rsidRPr="00C56553" w:rsidRDefault="00C56553" w:rsidP="00C56553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6A281E01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3BEDEB74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78BE3D90" w14:textId="2163EE92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C56553">
            <w:rPr>
              <w:rFonts w:ascii="Times New Roman" w:hAnsi="Times New Roman" w:cs="Times New Roman"/>
              <w:b/>
              <w:bCs/>
              <w:sz w:val="24"/>
              <w:szCs w:val="24"/>
            </w:rPr>
            <w:t>Aplicação da ISO/IEC 9126 na Avaliação da Qualidade de Software: Estudo de Caso Real em Software de Apoio à Decisão</w:t>
          </w:r>
        </w:p>
        <w:p w14:paraId="2D40C8AC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45780011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5EAD9A58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3A63E9F0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2C0A8A71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31B98B6F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0325807F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51D4F96D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0E7E9A30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25B3912A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1E5CD681" w14:textId="77777777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62601877" w14:textId="46F52AB1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C56553">
            <w:rPr>
              <w:rFonts w:ascii="Times New Roman" w:hAnsi="Times New Roman" w:cs="Times New Roman"/>
              <w:b/>
              <w:bCs/>
              <w:sz w:val="24"/>
              <w:szCs w:val="24"/>
            </w:rPr>
            <w:t>São Paulo</w:t>
          </w:r>
        </w:p>
        <w:p w14:paraId="79BF98FD" w14:textId="3D1E6CEA" w:rsidR="00C56553" w:rsidRPr="00C56553" w:rsidRDefault="00C56553" w:rsidP="00C56553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C56553">
            <w:rPr>
              <w:rFonts w:ascii="Times New Roman" w:hAnsi="Times New Roman" w:cs="Times New Roman"/>
              <w:b/>
              <w:bCs/>
              <w:sz w:val="24"/>
              <w:szCs w:val="24"/>
            </w:rPr>
            <w:t>2025</w:t>
          </w:r>
        </w:p>
        <w:p w14:paraId="6694AF3C" w14:textId="465D21F6" w:rsidR="00161177" w:rsidRDefault="00161177"/>
      </w:sdtContent>
    </w:sdt>
    <w:p w14:paraId="0B6BEE3A" w14:textId="3DEC7855" w:rsidR="00161177" w:rsidRDefault="00161177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77">
        <w:rPr>
          <w:rFonts w:ascii="Times New Roman" w:hAnsi="Times New Roman" w:cs="Times New Roman"/>
          <w:sz w:val="24"/>
          <w:szCs w:val="24"/>
        </w:rPr>
        <w:lastRenderedPageBreak/>
        <w:t>1. Introdução</w:t>
      </w:r>
    </w:p>
    <w:p w14:paraId="468EC143" w14:textId="6584562E" w:rsidR="00C56553" w:rsidRDefault="00C56553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553">
        <w:rPr>
          <w:rFonts w:ascii="Times New Roman" w:hAnsi="Times New Roman" w:cs="Times New Roman"/>
          <w:sz w:val="24"/>
          <w:szCs w:val="24"/>
        </w:rPr>
        <w:t>A norma ISO/IEC 9126 estabelece critérios para a avaliação de software, distribuídos em seis características principais: funcionalidade, confiabilidade, usabilidade, eficiência, manutenibilidade e portabilidade. Este estudo tem como objetivo analisar sua aplicação em um caso real de softwares de apoio à decisão, verificando os benefícios e limitações decorrentes.</w:t>
      </w:r>
    </w:p>
    <w:p w14:paraId="4E0E1AB7" w14:textId="1312B83D" w:rsidR="00161177" w:rsidRDefault="00161177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77">
        <w:rPr>
          <w:rFonts w:ascii="Times New Roman" w:hAnsi="Times New Roman" w:cs="Times New Roman"/>
          <w:sz w:val="24"/>
          <w:szCs w:val="24"/>
        </w:rPr>
        <w:t>2. Contexto do Estudo</w:t>
      </w:r>
    </w:p>
    <w:p w14:paraId="79860CE6" w14:textId="30CDFA01" w:rsidR="00C56553" w:rsidRPr="00161177" w:rsidRDefault="00C56553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553">
        <w:rPr>
          <w:rFonts w:ascii="Times New Roman" w:hAnsi="Times New Roman" w:cs="Times New Roman"/>
          <w:sz w:val="24"/>
          <w:szCs w:val="24"/>
        </w:rPr>
        <w:t xml:space="preserve">O estudo foi desenvolvido com três softwares de apoio à decisão: Open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 e Microsoft Project Professional. A avaliação utilizou como base a ISO/IEC 9126 e a ISO/IEC 14598, aplicando critérios de qualidade e pesos definidos segundo as necessidades do contexto analisado.</w:t>
      </w:r>
    </w:p>
    <w:p w14:paraId="66C4EEEF" w14:textId="77777777" w:rsidR="00161177" w:rsidRPr="00161177" w:rsidRDefault="00161177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77">
        <w:rPr>
          <w:rFonts w:ascii="Times New Roman" w:hAnsi="Times New Roman" w:cs="Times New Roman"/>
          <w:sz w:val="24"/>
          <w:szCs w:val="24"/>
        </w:rPr>
        <w:t>3. Características ISO/IEC 9126 Avaliadas</w:t>
      </w:r>
    </w:p>
    <w:p w14:paraId="1B938A4C" w14:textId="20EAFF8D" w:rsidR="00161177" w:rsidRPr="00161177" w:rsidRDefault="00161177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77">
        <w:rPr>
          <w:rFonts w:ascii="Times New Roman" w:hAnsi="Times New Roman" w:cs="Times New Roman"/>
          <w:sz w:val="24"/>
          <w:szCs w:val="24"/>
        </w:rPr>
        <w:t>As características consideradas foram: funcionalidade, usabilidade, confiabilidade, eficiência, manutenibilidade e portabilidade. A análise foi conduzida com atribuição de pesos e aplicação da técnica de decisão multicritério AHP, possibilitando comparação clara entre os softwares.</w:t>
      </w:r>
    </w:p>
    <w:p w14:paraId="143DE144" w14:textId="29EFE84D" w:rsidR="00161177" w:rsidRPr="00161177" w:rsidRDefault="00161177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77">
        <w:rPr>
          <w:rFonts w:ascii="Times New Roman" w:hAnsi="Times New Roman" w:cs="Times New Roman"/>
          <w:sz w:val="24"/>
          <w:szCs w:val="24"/>
        </w:rPr>
        <w:t>4. Resultados</w:t>
      </w:r>
    </w:p>
    <w:p w14:paraId="7EF9229D" w14:textId="63E205C4" w:rsidR="00161177" w:rsidRPr="00161177" w:rsidRDefault="00C56553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553">
        <w:rPr>
          <w:rFonts w:ascii="Times New Roman" w:hAnsi="Times New Roman" w:cs="Times New Roman"/>
          <w:sz w:val="24"/>
          <w:szCs w:val="24"/>
        </w:rPr>
        <w:t xml:space="preserve">O software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 apresentou melhor desempenho global, atingindo 64,9% de preferência em relação aos demais. O resultado demonstra a aplicabilidade da ISO/IEC 9126 como instrumento de apoio à tomada de decisão no processo de escolha de software.</w:t>
      </w:r>
    </w:p>
    <w:p w14:paraId="36B1CCA2" w14:textId="77777777" w:rsidR="00161177" w:rsidRDefault="00161177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77">
        <w:rPr>
          <w:rFonts w:ascii="Times New Roman" w:hAnsi="Times New Roman" w:cs="Times New Roman"/>
          <w:sz w:val="24"/>
          <w:szCs w:val="24"/>
        </w:rPr>
        <w:t>5. Análise Crítica</w:t>
      </w:r>
    </w:p>
    <w:p w14:paraId="5E043665" w14:textId="725A79B8" w:rsidR="00161177" w:rsidRPr="00161177" w:rsidRDefault="00C56553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553">
        <w:rPr>
          <w:rFonts w:ascii="Times New Roman" w:hAnsi="Times New Roman" w:cs="Times New Roman"/>
          <w:sz w:val="24"/>
          <w:szCs w:val="24"/>
        </w:rPr>
        <w:t>A norma atendeu ao objetivo de orientar a avaliação, fornecendo um framework sistemático. Entretanto, observou-se que algumas métricas exigem adaptação, e certas características (como portabilidade) podem não ser igualmente relevantes em todos os contextos. Recomenda-se complementar a norma com métodos de priorização, como o AHP, para maior assertividade.</w:t>
      </w:r>
    </w:p>
    <w:p w14:paraId="2A82A2A0" w14:textId="53308CF6" w:rsidR="00161177" w:rsidRPr="00161177" w:rsidRDefault="00161177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77">
        <w:rPr>
          <w:rFonts w:ascii="Times New Roman" w:hAnsi="Times New Roman" w:cs="Times New Roman"/>
          <w:sz w:val="24"/>
          <w:szCs w:val="24"/>
        </w:rPr>
        <w:t>6. Conclusão</w:t>
      </w:r>
    </w:p>
    <w:p w14:paraId="00E9383E" w14:textId="08C9C899" w:rsidR="00161177" w:rsidRDefault="00C56553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553">
        <w:rPr>
          <w:rFonts w:ascii="Times New Roman" w:hAnsi="Times New Roman" w:cs="Times New Roman"/>
          <w:sz w:val="24"/>
          <w:szCs w:val="24"/>
        </w:rPr>
        <w:t>A aplicação da ISO/IEC 9126 em softwares de apoio à decisão evidenciou que a norma continua sendo um referencial relevante para avaliação da qualidade de software. Sua utilização prática permite comparações objetivas e fundamentadas. Contudo, adaptações são necessárias para adequação às necessidades específicas de cada cenário.</w:t>
      </w:r>
    </w:p>
    <w:p w14:paraId="57221FF3" w14:textId="77777777" w:rsidR="00C56553" w:rsidRPr="00161177" w:rsidRDefault="00C56553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BF72" w14:textId="0BD4645C" w:rsidR="00C56553" w:rsidRDefault="00161177" w:rsidP="001611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77">
        <w:rPr>
          <w:rFonts w:ascii="Times New Roman" w:hAnsi="Times New Roman" w:cs="Times New Roman"/>
          <w:sz w:val="24"/>
          <w:szCs w:val="24"/>
        </w:rPr>
        <w:lastRenderedPageBreak/>
        <w:t>Referências</w:t>
      </w:r>
    </w:p>
    <w:p w14:paraId="0F5E49F7" w14:textId="2E5337B6" w:rsidR="00C56553" w:rsidRPr="00C56553" w:rsidRDefault="00C56553" w:rsidP="00C56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553">
        <w:rPr>
          <w:rFonts w:ascii="Times New Roman" w:hAnsi="Times New Roman" w:cs="Times New Roman"/>
          <w:sz w:val="24"/>
          <w:szCs w:val="24"/>
        </w:rPr>
        <w:t xml:space="preserve">LIMA JÚNIOR, F. R.; MARTIMIANO, L. C. R.; OSIRO, L.; GANGA, G. M. Avaliação da qualidade de softwares de apoio à decisão baseada em ISO/IEC 9126 e ISO/IEC 14598: estudo de caso com Open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dotProject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 e Microsoft Project Professional. 2010. Disponível em:https://www.researchgate.net/publication/283718970_UMA_METODOLOGIA_PARA_AVALIACAO_DA_QUALIDADE_DE_SOFTWARES_DE_GESTAO_DE_PROJETOS_BASEADA_NA_NORMA_ISOIEC_9126_E_NO_METODO_AHP. Acesso em: 5 set. 2025.</w:t>
      </w:r>
    </w:p>
    <w:p w14:paraId="2F484E6A" w14:textId="77777777" w:rsidR="00C56553" w:rsidRPr="00C56553" w:rsidRDefault="00C56553" w:rsidP="00C56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C39866" w14:textId="03F50F81" w:rsidR="00C56553" w:rsidRPr="00161177" w:rsidRDefault="00C56553" w:rsidP="00C565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6553">
        <w:rPr>
          <w:rFonts w:ascii="Times New Roman" w:hAnsi="Times New Roman" w:cs="Times New Roman"/>
          <w:sz w:val="24"/>
          <w:szCs w:val="24"/>
        </w:rPr>
        <w:t xml:space="preserve">VAN DER MEER, R. S. et al.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metrication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 a case-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mission-critical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. Software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553">
        <w:rPr>
          <w:rFonts w:ascii="Times New Roman" w:hAnsi="Times New Roman" w:cs="Times New Roman"/>
          <w:sz w:val="24"/>
          <w:szCs w:val="24"/>
        </w:rPr>
        <w:t>Journal</w:t>
      </w:r>
      <w:proofErr w:type="spellEnd"/>
      <w:r w:rsidRPr="00C56553">
        <w:rPr>
          <w:rFonts w:ascii="Times New Roman" w:hAnsi="Times New Roman" w:cs="Times New Roman"/>
          <w:sz w:val="24"/>
          <w:szCs w:val="24"/>
        </w:rPr>
        <w:t>, v. 19, p. 601-618, 2011. Disponível em: https://link.springer.com/article/10.1007/s11219-010-9101-z. Acesso em: 5 set. 2025.</w:t>
      </w:r>
    </w:p>
    <w:sectPr w:rsidR="00C56553" w:rsidRPr="00161177" w:rsidSect="00161177">
      <w:pgSz w:w="11906" w:h="16838"/>
      <w:pgMar w:top="1701" w:right="1134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77"/>
    <w:rsid w:val="000C113B"/>
    <w:rsid w:val="00161177"/>
    <w:rsid w:val="006002B3"/>
    <w:rsid w:val="00696427"/>
    <w:rsid w:val="00766620"/>
    <w:rsid w:val="00871DC8"/>
    <w:rsid w:val="00C5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C2B8C"/>
  <w15:chartTrackingRefBased/>
  <w15:docId w15:val="{AC2C20E1-A707-4BEB-8E1D-F471581C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1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1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1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1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1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1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1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1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1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1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1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1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11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11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11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11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11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11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1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1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1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1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1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11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11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11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1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11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1177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161177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61177"/>
    <w:rPr>
      <w:rFonts w:eastAsiaTheme="minorEastAsia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468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São Judas Tadeu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Emily</dc:creator>
  <cp:keywords/>
  <dc:description/>
  <cp:lastModifiedBy>Andressa Emily</cp:lastModifiedBy>
  <cp:revision>1</cp:revision>
  <dcterms:created xsi:type="dcterms:W3CDTF">2025-09-05T19:23:00Z</dcterms:created>
  <dcterms:modified xsi:type="dcterms:W3CDTF">2025-09-05T19:43:00Z</dcterms:modified>
</cp:coreProperties>
</file>