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6B7280"/>
          <w:sz w:val="28"/>
          <w:szCs w:val="28"/>
        </w:rPr>
        <w:t xml:space="preserve">PROJECT REPORT</w:t>
      </w:r>
    </w:p>
    <w:p>
      <w:pPr>
        <w:spacing w:after="200" w:before="400"/>
        <w:jc w:val="center"/>
      </w:pPr>
      <w:r>
        <w:rPr>
          <w:b/>
          <w:bCs/>
          <w:color w:val="1E3A8A"/>
          <w:sz w:val="72"/>
          <w:szCs w:val="72"/>
        </w:rPr>
        <w:t xml:space="preserve">CampusDesk</w:t>
      </w:r>
    </w:p>
    <w:p>
      <w:pPr>
        <w:spacing w:after="1200"/>
        <w:jc w:val="center"/>
      </w:pPr>
      <w:r>
        <w:rPr>
          <w:sz w:val="30"/>
          <w:szCs w:val="30"/>
        </w:rPr>
        <w:t xml:space="preserve">College Helpdesk Ticketing System using ASP.NET Core 8 MVC</w:t>
      </w:r>
    </w:p>
    <w:p>
      <w:pPr>
        <w:spacing w:after="120"/>
        <w:jc w:val="center"/>
      </w:pPr>
      <w:r>
        <w:rPr>
          <w:color w:val="6B7280"/>
          <w:sz w:val="24"/>
          <w:szCs w:val="24"/>
        </w:rPr>
        <w:t xml:space="preserve">Submitted by</w:t>
      </w:r>
    </w:p>
    <w:p>
      <w:pPr>
        <w:jc w:val="center"/>
      </w:pPr>
      <w:r>
        <w:rPr>
          <w:b/>
          <w:bCs/>
          <w:sz w:val="36"/>
          <w:szCs w:val="36"/>
        </w:rPr>
        <w:t xml:space="preserve">Md Atrab</w:t>
      </w:r>
    </w:p>
    <w:p>
      <w:pPr>
        <w:jc w:val="center"/>
      </w:pPr>
      <w:r>
        <w:rPr>
          <w:sz w:val="26"/>
          <w:szCs w:val="26"/>
        </w:rPr>
        <w:t xml:space="preserve">Enrolment No: 2405101270244</w:t>
      </w:r>
    </w:p>
    <w:p>
      <w:pPr>
        <w:jc w:val="center"/>
      </w:pPr>
      <w:r>
        <w:rPr>
          <w:sz w:val="26"/>
          <w:szCs w:val="26"/>
        </w:rPr>
        <w:t xml:space="preserve">Course: BCA (Hons)   |   Division: C</w:t>
      </w:r>
    </w:p>
    <w:p>
      <w:pPr>
        <w:jc w:val="center"/>
      </w:pPr>
      <w:r>
        <w:rPr>
          <w:sz w:val="26"/>
          <w:szCs w:val="26"/>
        </w:rPr>
        <w:t xml:space="preserve">Subject: ASP.NET</w:t>
      </w:r>
    </w:p>
    <w:p>
      <w:r>
        <w:br w:type="page"/>
      </w:r>
    </w:p>
    <w:p>
      <w:pPr>
        <w:pStyle w:val="Heading1"/>
      </w:pPr>
      <w:r>
        <w:t xml:space="preserve">1. Abstract</w:t>
      </w:r>
    </w:p>
    <w:p>
      <w:pPr>
        <w:spacing w:after="120"/>
        <w:jc w:val="both"/>
      </w:pPr>
      <w:r>
        <w:t xml:space="preserve">CampusDesk is a web-based helpdesk ticketing system for colleges. Students submit issues related to IT, Hostel, Academic and Infrastructure matters, and administrators track, assign and resolve them. The system is built with ASP.NET Core 8 MVC, Entity Framework Core (SQL Server / LocalDB) and ASP.NET Core Identity for role-based security, with a responsive Bootstrap 5 interface that works on phones.</w:t>
      </w:r>
    </w:p>
    <w:p>
      <w:pPr>
        <w:pStyle w:val="Heading1"/>
      </w:pPr>
      <w:r>
        <w:t xml:space="preserve">2. Introduction</w:t>
      </w:r>
    </w:p>
    <w:p>
      <w:pPr>
        <w:spacing w:after="120"/>
        <w:jc w:val="both"/>
      </w:pPr>
      <w:r>
        <w:t xml:space="preserve">In many colleges, complaints are reported verbally or through informal messages. There is no history, no priority and no clear owner. CampusDesk replaces this with a single portal where every issue becomes a ticket with a status, a category, a priority, an assigned admin and a full conversation trail.</w:t>
      </w:r>
    </w:p>
    <w:p>
      <w:pPr>
        <w:pStyle w:val="Heading2"/>
      </w:pPr>
      <w:r>
        <w:t xml:space="preserve">2.1 Objectives</w:t>
      </w:r>
    </w:p>
    <w:p>
      <w:pPr>
        <w:pStyle w:val="ListParagraph"/>
        <w:numPr>
          <w:ilvl w:val="0"/>
          <w:numId w:val="2"/>
        </w:numPr>
      </w:pPr>
      <w:r>
        <w:t xml:space="preserve">Let students raise and track issues from any device.</w:t>
      </w:r>
    </w:p>
    <w:p>
      <w:pPr>
        <w:pStyle w:val="ListParagraph"/>
        <w:numPr>
          <w:ilvl w:val="0"/>
          <w:numId w:val="2"/>
        </w:numPr>
      </w:pPr>
      <w:r>
        <w:t xml:space="preserve">Give admins one view of all tickets with filters by status and category.</w:t>
      </w:r>
    </w:p>
    <w:p>
      <w:pPr>
        <w:pStyle w:val="ListParagraph"/>
        <w:numPr>
          <w:ilvl w:val="0"/>
          <w:numId w:val="2"/>
        </w:numPr>
      </w:pPr>
      <w:r>
        <w:t xml:space="preserve">Maintain an append-only conversation history on every ticket.</w:t>
      </w:r>
    </w:p>
    <w:p>
      <w:pPr>
        <w:pStyle w:val="ListParagraph"/>
        <w:numPr>
          <w:ilvl w:val="0"/>
          <w:numId w:val="2"/>
        </w:numPr>
      </w:pPr>
      <w:r>
        <w:t xml:space="preserve">Protect data with authentication, role-based authorization and CSRF protection.</w:t>
      </w:r>
    </w:p>
    <w:p>
      <w:pPr>
        <w:pStyle w:val="Heading2"/>
      </w:pPr>
      <w:r>
        <w:t xml:space="preserve">2.2 Scope</w:t>
      </w:r>
    </w:p>
    <w:p>
      <w:pPr>
        <w:spacing w:after="120"/>
        <w:jc w:val="both"/>
      </w:pPr>
      <w:r>
        <w:t xml:space="preserve">The system covers registration and login, ticket creation, listing, details, comments, status updates, admin reassignment and soft deletion. Email notifications and attachments are listed as future work.</w:t>
      </w:r>
    </w:p>
    <w:p>
      <w:pPr>
        <w:pStyle w:val="Heading1"/>
      </w:pPr>
      <w:r>
        <w:t xml:space="preserve">3. System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E3A8A" w:val="clear"/>
            <w:tcMar>
              <w:top w:type="dxa" w:w="60"/>
              <w:left w:type="dxa" w:w="100"/>
              <w:bottom w:type="dxa" w:w="60"/>
              <w:right w:type="dxa" w:w="100"/>
            </w:tcMar>
          </w:tcPr>
          <w:p>
            <w:r>
              <w:rPr>
                <w:b/>
                <w:bCs/>
                <w:color w:val="FFFFFF"/>
                <w:sz w:val="20"/>
                <w:szCs w:val="20"/>
              </w:rPr>
              <w:t xml:space="preserve">Item</w:t>
            </w:r>
          </w:p>
        </w:tc>
        <w:tc>
          <w:tcPr>
            <w:tcW w:type="dxa" w:w="6026"/>
            <w:shd w:fill="1E3A8A" w:val="clear"/>
            <w:tcMar>
              <w:top w:type="dxa" w:w="60"/>
              <w:left w:type="dxa" w:w="100"/>
              <w:bottom w:type="dxa" w:w="60"/>
              <w:right w:type="dxa" w:w="100"/>
            </w:tcMar>
          </w:tcPr>
          <w:p>
            <w:r>
              <w:rPr>
                <w:b/>
                <w:bCs/>
                <w:color w:val="FFFFFF"/>
                <w:sz w:val="20"/>
                <w:szCs w:val="20"/>
              </w:rPr>
              <w:t xml:space="preserve">Requirement</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Framework</w:t>
            </w:r>
          </w:p>
        </w:tc>
        <w:tc>
          <w:tcPr>
            <w:tcW w:type="dxa" w:w="6026"/>
            <w:tcMar>
              <w:top w:type="dxa" w:w="60"/>
              <w:left w:type="dxa" w:w="100"/>
              <w:bottom w:type="dxa" w:w="60"/>
              <w:right w:type="dxa" w:w="100"/>
            </w:tcMar>
          </w:tcPr>
          <w:p>
            <w:r>
              <w:rPr>
                <w:b w:val="false"/>
                <w:bCs w:val="false"/>
                <w:color w:val="000000"/>
                <w:sz w:val="20"/>
                <w:szCs w:val="20"/>
              </w:rPr>
              <w:t xml:space="preserve">.NET 8 SDK, ASP.NET Core 8 MVC</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IDE</w:t>
            </w:r>
          </w:p>
        </w:tc>
        <w:tc>
          <w:tcPr>
            <w:tcW w:type="dxa" w:w="6026"/>
            <w:tcMar>
              <w:top w:type="dxa" w:w="60"/>
              <w:left w:type="dxa" w:w="100"/>
              <w:bottom w:type="dxa" w:w="60"/>
              <w:right w:type="dxa" w:w="100"/>
            </w:tcMar>
          </w:tcPr>
          <w:p>
            <w:r>
              <w:rPr>
                <w:b w:val="false"/>
                <w:bCs w:val="false"/>
                <w:color w:val="000000"/>
                <w:sz w:val="20"/>
                <w:szCs w:val="20"/>
              </w:rPr>
              <w:t xml:space="preserve">Visual Studio 2022 or VS Code</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Database</w:t>
            </w:r>
          </w:p>
        </w:tc>
        <w:tc>
          <w:tcPr>
            <w:tcW w:type="dxa" w:w="6026"/>
            <w:tcMar>
              <w:top w:type="dxa" w:w="60"/>
              <w:left w:type="dxa" w:w="100"/>
              <w:bottom w:type="dxa" w:w="60"/>
              <w:right w:type="dxa" w:w="100"/>
            </w:tcMar>
          </w:tcPr>
          <w:p>
            <w:r>
              <w:rPr>
                <w:b w:val="false"/>
                <w:bCs w:val="false"/>
                <w:color w:val="000000"/>
                <w:sz w:val="20"/>
                <w:szCs w:val="20"/>
              </w:rPr>
              <w:t xml:space="preserve">SQL Server or SQL Server LocalDB</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NuGet packages</w:t>
            </w:r>
          </w:p>
        </w:tc>
        <w:tc>
          <w:tcPr>
            <w:tcW w:type="dxa" w:w="6026"/>
            <w:tcMar>
              <w:top w:type="dxa" w:w="60"/>
              <w:left w:type="dxa" w:w="100"/>
              <w:bottom w:type="dxa" w:w="60"/>
              <w:right w:type="dxa" w:w="100"/>
            </w:tcMar>
          </w:tcPr>
          <w:p>
            <w:r>
              <w:rPr>
                <w:b w:val="false"/>
                <w:bCs w:val="false"/>
                <w:color w:val="000000"/>
                <w:sz w:val="20"/>
                <w:szCs w:val="20"/>
              </w:rPr>
              <w:t xml:space="preserve">Microsoft.EntityFrameworkCore.SqlServer, Microsoft.EntityFrameworkCore.Tools, Microsoft.AspNetCore.Identity.EntityFrameworkCore, Microsoft.AspNetCore.Identity.UI</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Browser</w:t>
            </w:r>
          </w:p>
        </w:tc>
        <w:tc>
          <w:tcPr>
            <w:tcW w:type="dxa" w:w="6026"/>
            <w:tcMar>
              <w:top w:type="dxa" w:w="60"/>
              <w:left w:type="dxa" w:w="100"/>
              <w:bottom w:type="dxa" w:w="60"/>
              <w:right w:type="dxa" w:w="100"/>
            </w:tcMar>
          </w:tcPr>
          <w:p>
            <w:r>
              <w:rPr>
                <w:b w:val="false"/>
                <w:bCs w:val="false"/>
                <w:color w:val="000000"/>
                <w:sz w:val="20"/>
                <w:szCs w:val="20"/>
              </w:rPr>
              <w:t xml:space="preserve">Any modern browser (Chrome, Edge, Firefox)</w:t>
            </w:r>
          </w:p>
        </w:tc>
      </w:tr>
    </w:tbl>
    <w:p/>
    <w:p>
      <w:pPr>
        <w:pStyle w:val="Heading1"/>
      </w:pPr>
      <w:r>
        <w:t xml:space="preserve">4. System Design</w:t>
      </w:r>
    </w:p>
    <w:p>
      <w:pPr>
        <w:pStyle w:val="Heading2"/>
      </w:pPr>
      <w:r>
        <w:t xml:space="preserve">4.1 MVC Architecture</w:t>
      </w:r>
    </w:p>
    <w:p>
      <w:pPr>
        <w:spacing w:after="120"/>
        <w:jc w:val="both"/>
      </w:pPr>
      <w:r>
        <w:t xml:space="preserve">The Model layer holds Ticket, TicketComment and the enums with validation attributes. The View layer contains Razor views styled with Bootstrap 5. The Controller layer (TicketsController, HomeController) handles requests, applies authorization, calls ApplicationDbContext and returns views or redirects.</w:t>
      </w:r>
    </w:p>
    <w:p>
      <w:pPr>
        <w:pStyle w:val="Heading2"/>
      </w:pPr>
      <w:r>
        <w:t xml:space="preserve">4.2 Ticket Lifecycle</w:t>
      </w:r>
    </w:p>
    <w:p>
      <w:pPr>
        <w:spacing w:after="120"/>
        <w:jc w:val="both"/>
      </w:pPr>
      <w:r>
        <w:t xml:space="preserve">Open → InProgress → Resolved → Closed. A new ticket is always Open. When an admin sets Resolved or Closed, ResolvedAt is stamped automatically; moving back to an active state clears it.</w:t>
      </w:r>
    </w:p>
    <w:p>
      <w:pPr>
        <w:pStyle w:val="Heading2"/>
      </w:pPr>
      <w:r>
        <w:t xml:space="preserve">4.3 Database Design</w:t>
      </w:r>
    </w:p>
    <w:p>
      <w:pPr>
        <w:spacing w:after="120"/>
        <w:jc w:val="both"/>
      </w:pPr>
      <w:r>
        <w:t xml:space="preserve">Ticket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shd w:fill="1E3A8A" w:val="clear"/>
            <w:tcMar>
              <w:top w:type="dxa" w:w="60"/>
              <w:left w:type="dxa" w:w="100"/>
              <w:bottom w:type="dxa" w:w="60"/>
              <w:right w:type="dxa" w:w="100"/>
            </w:tcMar>
          </w:tcPr>
          <w:p>
            <w:r>
              <w:rPr>
                <w:b/>
                <w:bCs/>
                <w:color w:val="FFFFFF"/>
                <w:sz w:val="20"/>
                <w:szCs w:val="20"/>
              </w:rPr>
              <w:t xml:space="preserve">Column</w:t>
            </w:r>
          </w:p>
        </w:tc>
        <w:tc>
          <w:tcPr>
            <w:tcW w:type="dxa" w:w="2200"/>
            <w:shd w:fill="1E3A8A" w:val="clear"/>
            <w:tcMar>
              <w:top w:type="dxa" w:w="60"/>
              <w:left w:type="dxa" w:w="100"/>
              <w:bottom w:type="dxa" w:w="60"/>
              <w:right w:type="dxa" w:w="100"/>
            </w:tcMar>
          </w:tcPr>
          <w:p>
            <w:r>
              <w:rPr>
                <w:b/>
                <w:bCs/>
                <w:color w:val="FFFFFF"/>
                <w:sz w:val="20"/>
                <w:szCs w:val="20"/>
              </w:rPr>
              <w:t xml:space="preserve">Type</w:t>
            </w:r>
          </w:p>
        </w:tc>
        <w:tc>
          <w:tcPr>
            <w:tcW w:type="dxa" w:w="4426"/>
            <w:shd w:fill="1E3A8A" w:val="clear"/>
            <w:tcMar>
              <w:top w:type="dxa" w:w="60"/>
              <w:left w:type="dxa" w:w="100"/>
              <w:bottom w:type="dxa" w:w="60"/>
              <w:right w:type="dxa" w:w="100"/>
            </w:tcMar>
          </w:tcPr>
          <w:p>
            <w:r>
              <w:rPr>
                <w:b/>
                <w:bCs/>
                <w:color w:val="FFFFFF"/>
                <w:sz w:val="20"/>
                <w:szCs w:val="20"/>
              </w:rPr>
              <w:t xml:space="preserve">Notes</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Id</w:t>
            </w:r>
          </w:p>
        </w:tc>
        <w:tc>
          <w:tcPr>
            <w:tcW w:type="dxa" w:w="2200"/>
            <w:tcMar>
              <w:top w:type="dxa" w:w="60"/>
              <w:left w:type="dxa" w:w="100"/>
              <w:bottom w:type="dxa" w:w="60"/>
              <w:right w:type="dxa" w:w="100"/>
            </w:tcMar>
          </w:tcPr>
          <w:p>
            <w:r>
              <w:rPr>
                <w:b w:val="false"/>
                <w:bCs w:val="false"/>
                <w:color w:val="000000"/>
                <w:sz w:val="20"/>
                <w:szCs w:val="20"/>
              </w:rPr>
              <w:t xml:space="preserve">int</w:t>
            </w:r>
          </w:p>
        </w:tc>
        <w:tc>
          <w:tcPr>
            <w:tcW w:type="dxa" w:w="4426"/>
            <w:tcMar>
              <w:top w:type="dxa" w:w="60"/>
              <w:left w:type="dxa" w:w="100"/>
              <w:bottom w:type="dxa" w:w="60"/>
              <w:right w:type="dxa" w:w="100"/>
            </w:tcMar>
          </w:tcPr>
          <w:p>
            <w:r>
              <w:rPr>
                <w:b w:val="false"/>
                <w:bCs w:val="false"/>
                <w:color w:val="000000"/>
                <w:sz w:val="20"/>
                <w:szCs w:val="20"/>
              </w:rPr>
              <w:t xml:space="preserve">Primary key, identity</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Title</w:t>
            </w:r>
          </w:p>
        </w:tc>
        <w:tc>
          <w:tcPr>
            <w:tcW w:type="dxa" w:w="2200"/>
            <w:tcMar>
              <w:top w:type="dxa" w:w="60"/>
              <w:left w:type="dxa" w:w="100"/>
              <w:bottom w:type="dxa" w:w="60"/>
              <w:right w:type="dxa" w:w="100"/>
            </w:tcMar>
          </w:tcPr>
          <w:p>
            <w:r>
              <w:rPr>
                <w:b w:val="false"/>
                <w:bCs w:val="false"/>
                <w:color w:val="000000"/>
                <w:sz w:val="20"/>
                <w:szCs w:val="20"/>
              </w:rPr>
              <w:t xml:space="preserve">nvarchar(100)</w:t>
            </w:r>
          </w:p>
        </w:tc>
        <w:tc>
          <w:tcPr>
            <w:tcW w:type="dxa" w:w="4426"/>
            <w:tcMar>
              <w:top w:type="dxa" w:w="60"/>
              <w:left w:type="dxa" w:w="100"/>
              <w:bottom w:type="dxa" w:w="60"/>
              <w:right w:type="dxa" w:w="100"/>
            </w:tcMar>
          </w:tcPr>
          <w:p>
            <w:r>
              <w:rPr>
                <w:b w:val="false"/>
                <w:bCs w:val="false"/>
                <w:color w:val="000000"/>
                <w:sz w:val="20"/>
                <w:szCs w:val="20"/>
              </w:rPr>
              <w:t xml:space="preserve">Required, minimum 5 characters</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Description</w:t>
            </w:r>
          </w:p>
        </w:tc>
        <w:tc>
          <w:tcPr>
            <w:tcW w:type="dxa" w:w="2200"/>
            <w:tcMar>
              <w:top w:type="dxa" w:w="60"/>
              <w:left w:type="dxa" w:w="100"/>
              <w:bottom w:type="dxa" w:w="60"/>
              <w:right w:type="dxa" w:w="100"/>
            </w:tcMar>
          </w:tcPr>
          <w:p>
            <w:r>
              <w:rPr>
                <w:b w:val="false"/>
                <w:bCs w:val="false"/>
                <w:color w:val="000000"/>
                <w:sz w:val="20"/>
                <w:szCs w:val="20"/>
              </w:rPr>
              <w:t xml:space="preserve">nvarchar(2000)</w:t>
            </w:r>
          </w:p>
        </w:tc>
        <w:tc>
          <w:tcPr>
            <w:tcW w:type="dxa" w:w="4426"/>
            <w:tcMar>
              <w:top w:type="dxa" w:w="60"/>
              <w:left w:type="dxa" w:w="100"/>
              <w:bottom w:type="dxa" w:w="60"/>
              <w:right w:type="dxa" w:w="100"/>
            </w:tcMar>
          </w:tcPr>
          <w:p>
            <w:r>
              <w:rPr>
                <w:b w:val="false"/>
                <w:bCs w:val="false"/>
                <w:color w:val="000000"/>
                <w:sz w:val="20"/>
                <w:szCs w:val="20"/>
              </w:rPr>
              <w:t xml:space="preserve">Required, minimum 10 characters</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Category</w:t>
            </w:r>
          </w:p>
        </w:tc>
        <w:tc>
          <w:tcPr>
            <w:tcW w:type="dxa" w:w="2200"/>
            <w:tcMar>
              <w:top w:type="dxa" w:w="60"/>
              <w:left w:type="dxa" w:w="100"/>
              <w:bottom w:type="dxa" w:w="60"/>
              <w:right w:type="dxa" w:w="100"/>
            </w:tcMar>
          </w:tcPr>
          <w:p>
            <w:r>
              <w:rPr>
                <w:b w:val="false"/>
                <w:bCs w:val="false"/>
                <w:color w:val="000000"/>
                <w:sz w:val="20"/>
                <w:szCs w:val="20"/>
              </w:rPr>
              <w:t xml:space="preserve">nvarchar(20)</w:t>
            </w:r>
          </w:p>
        </w:tc>
        <w:tc>
          <w:tcPr>
            <w:tcW w:type="dxa" w:w="4426"/>
            <w:tcMar>
              <w:top w:type="dxa" w:w="60"/>
              <w:left w:type="dxa" w:w="100"/>
              <w:bottom w:type="dxa" w:w="60"/>
              <w:right w:type="dxa" w:w="100"/>
            </w:tcMar>
          </w:tcPr>
          <w:p>
            <w:r>
              <w:rPr>
                <w:b w:val="false"/>
                <w:bCs w:val="false"/>
                <w:color w:val="000000"/>
                <w:sz w:val="20"/>
                <w:szCs w:val="20"/>
              </w:rPr>
              <w:t xml:space="preserve">IT, Hostel, Academic, Infrastructure (stored as text)</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Priority</w:t>
            </w:r>
          </w:p>
        </w:tc>
        <w:tc>
          <w:tcPr>
            <w:tcW w:type="dxa" w:w="2200"/>
            <w:tcMar>
              <w:top w:type="dxa" w:w="60"/>
              <w:left w:type="dxa" w:w="100"/>
              <w:bottom w:type="dxa" w:w="60"/>
              <w:right w:type="dxa" w:w="100"/>
            </w:tcMar>
          </w:tcPr>
          <w:p>
            <w:r>
              <w:rPr>
                <w:b w:val="false"/>
                <w:bCs w:val="false"/>
                <w:color w:val="000000"/>
                <w:sz w:val="20"/>
                <w:szCs w:val="20"/>
              </w:rPr>
              <w:t xml:space="preserve">nvarchar(20)</w:t>
            </w:r>
          </w:p>
        </w:tc>
        <w:tc>
          <w:tcPr>
            <w:tcW w:type="dxa" w:w="4426"/>
            <w:tcMar>
              <w:top w:type="dxa" w:w="60"/>
              <w:left w:type="dxa" w:w="100"/>
              <w:bottom w:type="dxa" w:w="60"/>
              <w:right w:type="dxa" w:w="100"/>
            </w:tcMar>
          </w:tcPr>
          <w:p>
            <w:r>
              <w:rPr>
                <w:b w:val="false"/>
                <w:bCs w:val="false"/>
                <w:color w:val="000000"/>
                <w:sz w:val="20"/>
                <w:szCs w:val="20"/>
              </w:rPr>
              <w:t xml:space="preserve">Low, Medium, High, Urgent</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Status</w:t>
            </w:r>
          </w:p>
        </w:tc>
        <w:tc>
          <w:tcPr>
            <w:tcW w:type="dxa" w:w="2200"/>
            <w:tcMar>
              <w:top w:type="dxa" w:w="60"/>
              <w:left w:type="dxa" w:w="100"/>
              <w:bottom w:type="dxa" w:w="60"/>
              <w:right w:type="dxa" w:w="100"/>
            </w:tcMar>
          </w:tcPr>
          <w:p>
            <w:r>
              <w:rPr>
                <w:b w:val="false"/>
                <w:bCs w:val="false"/>
                <w:color w:val="000000"/>
                <w:sz w:val="20"/>
                <w:szCs w:val="20"/>
              </w:rPr>
              <w:t xml:space="preserve">nvarchar(20)</w:t>
            </w:r>
          </w:p>
        </w:tc>
        <w:tc>
          <w:tcPr>
            <w:tcW w:type="dxa" w:w="4426"/>
            <w:tcMar>
              <w:top w:type="dxa" w:w="60"/>
              <w:left w:type="dxa" w:w="100"/>
              <w:bottom w:type="dxa" w:w="60"/>
              <w:right w:type="dxa" w:w="100"/>
            </w:tcMar>
          </w:tcPr>
          <w:p>
            <w:r>
              <w:rPr>
                <w:b w:val="false"/>
                <w:bCs w:val="false"/>
                <w:color w:val="000000"/>
                <w:sz w:val="20"/>
                <w:szCs w:val="20"/>
              </w:rPr>
              <w:t xml:space="preserve">Open, InProgress, Resolved, Closed</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CreatedAt / ResolvedAt</w:t>
            </w:r>
          </w:p>
        </w:tc>
        <w:tc>
          <w:tcPr>
            <w:tcW w:type="dxa" w:w="2200"/>
            <w:tcMar>
              <w:top w:type="dxa" w:w="60"/>
              <w:left w:type="dxa" w:w="100"/>
              <w:bottom w:type="dxa" w:w="60"/>
              <w:right w:type="dxa" w:w="100"/>
            </w:tcMar>
          </w:tcPr>
          <w:p>
            <w:r>
              <w:rPr>
                <w:b w:val="false"/>
                <w:bCs w:val="false"/>
                <w:color w:val="000000"/>
                <w:sz w:val="20"/>
                <w:szCs w:val="20"/>
              </w:rPr>
              <w:t xml:space="preserve">datetime2</w:t>
            </w:r>
          </w:p>
        </w:tc>
        <w:tc>
          <w:tcPr>
            <w:tcW w:type="dxa" w:w="4426"/>
            <w:tcMar>
              <w:top w:type="dxa" w:w="60"/>
              <w:left w:type="dxa" w:w="100"/>
              <w:bottom w:type="dxa" w:w="60"/>
              <w:right w:type="dxa" w:w="100"/>
            </w:tcMar>
          </w:tcPr>
          <w:p>
            <w:r>
              <w:rPr>
                <w:b w:val="false"/>
                <w:bCs w:val="false"/>
                <w:color w:val="000000"/>
                <w:sz w:val="20"/>
                <w:szCs w:val="20"/>
              </w:rPr>
              <w:t xml:space="preserve">ResolvedAt is nullable</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StudentId</w:t>
            </w:r>
          </w:p>
        </w:tc>
        <w:tc>
          <w:tcPr>
            <w:tcW w:type="dxa" w:w="2200"/>
            <w:tcMar>
              <w:top w:type="dxa" w:w="60"/>
              <w:left w:type="dxa" w:w="100"/>
              <w:bottom w:type="dxa" w:w="60"/>
              <w:right w:type="dxa" w:w="100"/>
            </w:tcMar>
          </w:tcPr>
          <w:p>
            <w:r>
              <w:rPr>
                <w:b w:val="false"/>
                <w:bCs w:val="false"/>
                <w:color w:val="000000"/>
                <w:sz w:val="20"/>
                <w:szCs w:val="20"/>
              </w:rPr>
              <w:t xml:space="preserve">nvarchar</w:t>
            </w:r>
          </w:p>
        </w:tc>
        <w:tc>
          <w:tcPr>
            <w:tcW w:type="dxa" w:w="4426"/>
            <w:tcMar>
              <w:top w:type="dxa" w:w="60"/>
              <w:left w:type="dxa" w:w="100"/>
              <w:bottom w:type="dxa" w:w="60"/>
              <w:right w:type="dxa" w:w="100"/>
            </w:tcMar>
          </w:tcPr>
          <w:p>
            <w:r>
              <w:rPr>
                <w:b w:val="false"/>
                <w:bCs w:val="false"/>
                <w:color w:val="000000"/>
                <w:sz w:val="20"/>
                <w:szCs w:val="20"/>
              </w:rPr>
              <w:t xml:space="preserve">FK to AspNetUsers, Restrict delete</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AssignedAdminId</w:t>
            </w:r>
          </w:p>
        </w:tc>
        <w:tc>
          <w:tcPr>
            <w:tcW w:type="dxa" w:w="2200"/>
            <w:tcMar>
              <w:top w:type="dxa" w:w="60"/>
              <w:left w:type="dxa" w:w="100"/>
              <w:bottom w:type="dxa" w:w="60"/>
              <w:right w:type="dxa" w:w="100"/>
            </w:tcMar>
          </w:tcPr>
          <w:p>
            <w:r>
              <w:rPr>
                <w:b w:val="false"/>
                <w:bCs w:val="false"/>
                <w:color w:val="000000"/>
                <w:sz w:val="20"/>
                <w:szCs w:val="20"/>
              </w:rPr>
              <w:t xml:space="preserve">nvarchar</w:t>
            </w:r>
          </w:p>
        </w:tc>
        <w:tc>
          <w:tcPr>
            <w:tcW w:type="dxa" w:w="4426"/>
            <w:tcMar>
              <w:top w:type="dxa" w:w="60"/>
              <w:left w:type="dxa" w:w="100"/>
              <w:bottom w:type="dxa" w:w="60"/>
              <w:right w:type="dxa" w:w="100"/>
            </w:tcMar>
          </w:tcPr>
          <w:p>
            <w:r>
              <w:rPr>
                <w:b w:val="false"/>
                <w:bCs w:val="false"/>
                <w:color w:val="000000"/>
                <w:sz w:val="20"/>
                <w:szCs w:val="20"/>
              </w:rPr>
              <w:t xml:space="preserve">Nullable FK to AspNetUsers, SetNull on delete</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IsDeleted</w:t>
            </w:r>
          </w:p>
        </w:tc>
        <w:tc>
          <w:tcPr>
            <w:tcW w:type="dxa" w:w="2200"/>
            <w:tcMar>
              <w:top w:type="dxa" w:w="60"/>
              <w:left w:type="dxa" w:w="100"/>
              <w:bottom w:type="dxa" w:w="60"/>
              <w:right w:type="dxa" w:w="100"/>
            </w:tcMar>
          </w:tcPr>
          <w:p>
            <w:r>
              <w:rPr>
                <w:b w:val="false"/>
                <w:bCs w:val="false"/>
                <w:color w:val="000000"/>
                <w:sz w:val="20"/>
                <w:szCs w:val="20"/>
              </w:rPr>
              <w:t xml:space="preserve">bit</w:t>
            </w:r>
          </w:p>
        </w:tc>
        <w:tc>
          <w:tcPr>
            <w:tcW w:type="dxa" w:w="4426"/>
            <w:tcMar>
              <w:top w:type="dxa" w:w="60"/>
              <w:left w:type="dxa" w:w="100"/>
              <w:bottom w:type="dxa" w:w="60"/>
              <w:right w:type="dxa" w:w="100"/>
            </w:tcMar>
          </w:tcPr>
          <w:p>
            <w:r>
              <w:rPr>
                <w:b w:val="false"/>
                <w:bCs w:val="false"/>
                <w:color w:val="000000"/>
                <w:sz w:val="20"/>
                <w:szCs w:val="20"/>
              </w:rPr>
              <w:t xml:space="preserve">Soft delete flag with global query filter</w:t>
            </w:r>
          </w:p>
        </w:tc>
      </w:tr>
    </w:tbl>
    <w:p/>
    <w:p>
      <w:pPr>
        <w:spacing w:after="120"/>
        <w:jc w:val="both"/>
      </w:pPr>
      <w:r>
        <w:t xml:space="preserve">TicketComment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shd w:fill="1E3A8A" w:val="clear"/>
            <w:tcMar>
              <w:top w:type="dxa" w:w="60"/>
              <w:left w:type="dxa" w:w="100"/>
              <w:bottom w:type="dxa" w:w="60"/>
              <w:right w:type="dxa" w:w="100"/>
            </w:tcMar>
          </w:tcPr>
          <w:p>
            <w:r>
              <w:rPr>
                <w:b/>
                <w:bCs/>
                <w:color w:val="FFFFFF"/>
                <w:sz w:val="20"/>
                <w:szCs w:val="20"/>
              </w:rPr>
              <w:t xml:space="preserve">Column</w:t>
            </w:r>
          </w:p>
        </w:tc>
        <w:tc>
          <w:tcPr>
            <w:tcW w:type="dxa" w:w="2200"/>
            <w:shd w:fill="1E3A8A" w:val="clear"/>
            <w:tcMar>
              <w:top w:type="dxa" w:w="60"/>
              <w:left w:type="dxa" w:w="100"/>
              <w:bottom w:type="dxa" w:w="60"/>
              <w:right w:type="dxa" w:w="100"/>
            </w:tcMar>
          </w:tcPr>
          <w:p>
            <w:r>
              <w:rPr>
                <w:b/>
                <w:bCs/>
                <w:color w:val="FFFFFF"/>
                <w:sz w:val="20"/>
                <w:szCs w:val="20"/>
              </w:rPr>
              <w:t xml:space="preserve">Type</w:t>
            </w:r>
          </w:p>
        </w:tc>
        <w:tc>
          <w:tcPr>
            <w:tcW w:type="dxa" w:w="4426"/>
            <w:shd w:fill="1E3A8A" w:val="clear"/>
            <w:tcMar>
              <w:top w:type="dxa" w:w="60"/>
              <w:left w:type="dxa" w:w="100"/>
              <w:bottom w:type="dxa" w:w="60"/>
              <w:right w:type="dxa" w:w="100"/>
            </w:tcMar>
          </w:tcPr>
          <w:p>
            <w:r>
              <w:rPr>
                <w:b/>
                <w:bCs/>
                <w:color w:val="FFFFFF"/>
                <w:sz w:val="20"/>
                <w:szCs w:val="20"/>
              </w:rPr>
              <w:t xml:space="preserve">Notes</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Id</w:t>
            </w:r>
          </w:p>
        </w:tc>
        <w:tc>
          <w:tcPr>
            <w:tcW w:type="dxa" w:w="2200"/>
            <w:tcMar>
              <w:top w:type="dxa" w:w="60"/>
              <w:left w:type="dxa" w:w="100"/>
              <w:bottom w:type="dxa" w:w="60"/>
              <w:right w:type="dxa" w:w="100"/>
            </w:tcMar>
          </w:tcPr>
          <w:p>
            <w:r>
              <w:rPr>
                <w:b w:val="false"/>
                <w:bCs w:val="false"/>
                <w:color w:val="000000"/>
                <w:sz w:val="20"/>
                <w:szCs w:val="20"/>
              </w:rPr>
              <w:t xml:space="preserve">int</w:t>
            </w:r>
          </w:p>
        </w:tc>
        <w:tc>
          <w:tcPr>
            <w:tcW w:type="dxa" w:w="4426"/>
            <w:tcMar>
              <w:top w:type="dxa" w:w="60"/>
              <w:left w:type="dxa" w:w="100"/>
              <w:bottom w:type="dxa" w:w="60"/>
              <w:right w:type="dxa" w:w="100"/>
            </w:tcMar>
          </w:tcPr>
          <w:p>
            <w:r>
              <w:rPr>
                <w:b w:val="false"/>
                <w:bCs w:val="false"/>
                <w:color w:val="000000"/>
                <w:sz w:val="20"/>
                <w:szCs w:val="20"/>
              </w:rPr>
              <w:t xml:space="preserve">Primary key</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TicketId</w:t>
            </w:r>
          </w:p>
        </w:tc>
        <w:tc>
          <w:tcPr>
            <w:tcW w:type="dxa" w:w="2200"/>
            <w:tcMar>
              <w:top w:type="dxa" w:w="60"/>
              <w:left w:type="dxa" w:w="100"/>
              <w:bottom w:type="dxa" w:w="60"/>
              <w:right w:type="dxa" w:w="100"/>
            </w:tcMar>
          </w:tcPr>
          <w:p>
            <w:r>
              <w:rPr>
                <w:b w:val="false"/>
                <w:bCs w:val="false"/>
                <w:color w:val="000000"/>
                <w:sz w:val="20"/>
                <w:szCs w:val="20"/>
              </w:rPr>
              <w:t xml:space="preserve">int</w:t>
            </w:r>
          </w:p>
        </w:tc>
        <w:tc>
          <w:tcPr>
            <w:tcW w:type="dxa" w:w="4426"/>
            <w:tcMar>
              <w:top w:type="dxa" w:w="60"/>
              <w:left w:type="dxa" w:w="100"/>
              <w:bottom w:type="dxa" w:w="60"/>
              <w:right w:type="dxa" w:w="100"/>
            </w:tcMar>
          </w:tcPr>
          <w:p>
            <w:r>
              <w:rPr>
                <w:b w:val="false"/>
                <w:bCs w:val="false"/>
                <w:color w:val="000000"/>
                <w:sz w:val="20"/>
                <w:szCs w:val="20"/>
              </w:rPr>
              <w:t xml:space="preserve">FK to Ticket, cascade delete</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UserId / UserName</w:t>
            </w:r>
          </w:p>
        </w:tc>
        <w:tc>
          <w:tcPr>
            <w:tcW w:type="dxa" w:w="2200"/>
            <w:tcMar>
              <w:top w:type="dxa" w:w="60"/>
              <w:left w:type="dxa" w:w="100"/>
              <w:bottom w:type="dxa" w:w="60"/>
              <w:right w:type="dxa" w:w="100"/>
            </w:tcMar>
          </w:tcPr>
          <w:p>
            <w:r>
              <w:rPr>
                <w:b w:val="false"/>
                <w:bCs w:val="false"/>
                <w:color w:val="000000"/>
                <w:sz w:val="20"/>
                <w:szCs w:val="20"/>
              </w:rPr>
              <w:t xml:space="preserve">nvarchar</w:t>
            </w:r>
          </w:p>
        </w:tc>
        <w:tc>
          <w:tcPr>
            <w:tcW w:type="dxa" w:w="4426"/>
            <w:tcMar>
              <w:top w:type="dxa" w:w="60"/>
              <w:left w:type="dxa" w:w="100"/>
              <w:bottom w:type="dxa" w:w="60"/>
              <w:right w:type="dxa" w:w="100"/>
            </w:tcMar>
          </w:tcPr>
          <w:p>
            <w:r>
              <w:rPr>
                <w:b w:val="false"/>
                <w:bCs w:val="false"/>
                <w:color w:val="000000"/>
                <w:sz w:val="20"/>
                <w:szCs w:val="20"/>
              </w:rPr>
              <w:t xml:space="preserve">Author of the comment</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CommentText</w:t>
            </w:r>
          </w:p>
        </w:tc>
        <w:tc>
          <w:tcPr>
            <w:tcW w:type="dxa" w:w="2200"/>
            <w:tcMar>
              <w:top w:type="dxa" w:w="60"/>
              <w:left w:type="dxa" w:w="100"/>
              <w:bottom w:type="dxa" w:w="60"/>
              <w:right w:type="dxa" w:w="100"/>
            </w:tcMar>
          </w:tcPr>
          <w:p>
            <w:r>
              <w:rPr>
                <w:b w:val="false"/>
                <w:bCs w:val="false"/>
                <w:color w:val="000000"/>
                <w:sz w:val="20"/>
                <w:szCs w:val="20"/>
              </w:rPr>
              <w:t xml:space="preserve">nvarchar(1000)</w:t>
            </w:r>
          </w:p>
        </w:tc>
        <w:tc>
          <w:tcPr>
            <w:tcW w:type="dxa" w:w="4426"/>
            <w:tcMar>
              <w:top w:type="dxa" w:w="60"/>
              <w:left w:type="dxa" w:w="100"/>
              <w:bottom w:type="dxa" w:w="60"/>
              <w:right w:type="dxa" w:w="100"/>
            </w:tcMar>
          </w:tcPr>
          <w:p>
            <w:r>
              <w:rPr>
                <w:b w:val="false"/>
                <w:bCs w:val="false"/>
                <w:color w:val="000000"/>
                <w:sz w:val="20"/>
                <w:szCs w:val="20"/>
              </w:rPr>
              <w:t xml:space="preserve">Required</w:t>
            </w:r>
          </w:p>
        </w:tc>
      </w:tr>
      <w:tr>
        <w:trPr>
          <w:tblHeader w:val="false"/>
        </w:trPr>
        <w:tc>
          <w:tcPr>
            <w:tcW w:type="dxa" w:w="2400"/>
            <w:tcMar>
              <w:top w:type="dxa" w:w="60"/>
              <w:left w:type="dxa" w:w="100"/>
              <w:bottom w:type="dxa" w:w="60"/>
              <w:right w:type="dxa" w:w="100"/>
            </w:tcMar>
          </w:tcPr>
          <w:p>
            <w:r>
              <w:rPr>
                <w:b w:val="false"/>
                <w:bCs w:val="false"/>
                <w:color w:val="000000"/>
                <w:sz w:val="20"/>
                <w:szCs w:val="20"/>
              </w:rPr>
              <w:t xml:space="preserve">Timestamp</w:t>
            </w:r>
          </w:p>
        </w:tc>
        <w:tc>
          <w:tcPr>
            <w:tcW w:type="dxa" w:w="2200"/>
            <w:tcMar>
              <w:top w:type="dxa" w:w="60"/>
              <w:left w:type="dxa" w:w="100"/>
              <w:bottom w:type="dxa" w:w="60"/>
              <w:right w:type="dxa" w:w="100"/>
            </w:tcMar>
          </w:tcPr>
          <w:p>
            <w:r>
              <w:rPr>
                <w:b w:val="false"/>
                <w:bCs w:val="false"/>
                <w:color w:val="000000"/>
                <w:sz w:val="20"/>
                <w:szCs w:val="20"/>
              </w:rPr>
              <w:t xml:space="preserve">datetime2</w:t>
            </w:r>
          </w:p>
        </w:tc>
        <w:tc>
          <w:tcPr>
            <w:tcW w:type="dxa" w:w="4426"/>
            <w:tcMar>
              <w:top w:type="dxa" w:w="60"/>
              <w:left w:type="dxa" w:w="100"/>
              <w:bottom w:type="dxa" w:w="60"/>
              <w:right w:type="dxa" w:w="100"/>
            </w:tcMar>
          </w:tcPr>
          <w:p>
            <w:r>
              <w:rPr>
                <w:b w:val="false"/>
                <w:bCs w:val="false"/>
                <w:color w:val="000000"/>
                <w:sz w:val="20"/>
                <w:szCs w:val="20"/>
              </w:rPr>
              <w:t xml:space="preserve">Set on insert; comments are never edited</w:t>
            </w:r>
          </w:p>
        </w:tc>
      </w:tr>
    </w:tbl>
    <w:p/>
    <w:p>
      <w:pPr>
        <w:pStyle w:val="Heading1"/>
      </w:pPr>
      <w:r>
        <w:t xml:space="preserve">5. Modules</w:t>
      </w:r>
    </w:p>
    <w:p>
      <w:pPr>
        <w:pStyle w:val="Heading2"/>
      </w:pPr>
      <w:r>
        <w:t xml:space="preserve">5.1 Authentication and Roles</w:t>
      </w:r>
    </w:p>
    <w:p>
      <w:pPr>
        <w:spacing w:after="120"/>
        <w:jc w:val="both"/>
      </w:pPr>
      <w:r>
        <w:t xml:space="preserve">ASP.NET Core Identity provides registration, login and logout using the built-in Identity UI. Two roles, Student and Admin, are seeded at startup along with a default admin account (admin@campusdesk.com). Users who register are placed in the Student role automatically.</w:t>
      </w:r>
    </w:p>
    <w:p>
      <w:pPr>
        <w:pStyle w:val="Heading2"/>
      </w:pPr>
      <w:r>
        <w:t xml:space="preserve">5.2 Ticket Management</w:t>
      </w:r>
    </w:p>
    <w:p>
      <w:pPr>
        <w:pStyle w:val="ListParagraph"/>
        <w:numPr>
          <w:ilvl w:val="0"/>
          <w:numId w:val="2"/>
        </w:numPr>
      </w:pPr>
      <w:r>
        <w:t xml:space="preserve">Index: students see only their own tickets; admins see all tickets and can filter by status and category. Summary cards show Total, Open, Pending and Resolved counts.</w:t>
      </w:r>
    </w:p>
    <w:p>
      <w:pPr>
        <w:pStyle w:val="ListParagraph"/>
        <w:numPr>
          <w:ilvl w:val="0"/>
          <w:numId w:val="2"/>
        </w:numPr>
      </w:pPr>
      <w:r>
        <w:t xml:space="preserve">Create (Student only): validated form for title, category, priority and description.</w:t>
      </w:r>
    </w:p>
    <w:p>
      <w:pPr>
        <w:pStyle w:val="ListParagraph"/>
        <w:numPr>
          <w:ilvl w:val="0"/>
          <w:numId w:val="2"/>
        </w:numPr>
      </w:pPr>
      <w:r>
        <w:t xml:space="preserve">Details: ticket information, conversation history and an append-only comment box.</w:t>
      </w:r>
    </w:p>
    <w:p>
      <w:pPr>
        <w:pStyle w:val="ListParagraph"/>
        <w:numPr>
          <w:ilvl w:val="0"/>
          <w:numId w:val="2"/>
        </w:numPr>
      </w:pPr>
      <w:r>
        <w:t xml:space="preserve">UpdateStatus (Admin only): change status and reassign the ticket to an admin.</w:t>
      </w:r>
    </w:p>
    <w:p>
      <w:pPr>
        <w:pStyle w:val="ListParagraph"/>
        <w:numPr>
          <w:ilvl w:val="0"/>
          <w:numId w:val="2"/>
        </w:numPr>
      </w:pPr>
      <w:r>
        <w:t xml:space="preserve">Delete (Admin only): soft delete that hides the ticket without removing data.</w:t>
      </w:r>
    </w:p>
    <w:p>
      <w:pPr>
        <w:pStyle w:val="Heading2"/>
      </w:pPr>
      <w:r>
        <w:t xml:space="preserve">5.3 User Interface</w:t>
      </w:r>
    </w:p>
    <w:p>
      <w:pPr>
        <w:spacing w:after="120"/>
        <w:jc w:val="both"/>
      </w:pPr>
      <w:r>
        <w:t xml:space="preserve">Bootstrap 5 provides a responsive layout. Priority and status are shown as colored badges (Urgent red, InProgress yellow, Resolved green). Tables scroll horizontally on small screens.</w:t>
      </w:r>
    </w:p>
    <w:p>
      <w:pPr>
        <w:pStyle w:val="Heading1"/>
      </w:pPr>
      <w:r>
        <w:t xml:space="preserve">6. Security</w:t>
      </w:r>
    </w:p>
    <w:p>
      <w:pPr>
        <w:pStyle w:val="ListParagraph"/>
        <w:numPr>
          <w:ilvl w:val="0"/>
          <w:numId w:val="2"/>
        </w:numPr>
      </w:pPr>
      <w:r>
        <w:t xml:space="preserve">Passwords are hashed by ASP.NET Core Identity.</w:t>
      </w:r>
    </w:p>
    <w:p>
      <w:pPr>
        <w:pStyle w:val="ListParagraph"/>
        <w:numPr>
          <w:ilvl w:val="0"/>
          <w:numId w:val="2"/>
        </w:numPr>
      </w:pPr>
      <w:r>
        <w:t xml:space="preserve">[Authorize(Roles = "...")] protects role-specific actions.</w:t>
      </w:r>
    </w:p>
    <w:p>
      <w:pPr>
        <w:pStyle w:val="ListParagraph"/>
        <w:numPr>
          <w:ilvl w:val="0"/>
          <w:numId w:val="2"/>
        </w:numPr>
      </w:pPr>
      <w:r>
        <w:t xml:space="preserve">[ValidateAntiForgeryToken] is applied to all POST actions to prevent CSRF.</w:t>
      </w:r>
    </w:p>
    <w:p>
      <w:pPr>
        <w:pStyle w:val="ListParagraph"/>
        <w:numPr>
          <w:ilvl w:val="0"/>
          <w:numId w:val="2"/>
        </w:numPr>
      </w:pPr>
      <w:r>
        <w:t xml:space="preserve">Ownership check in Details and AddComment prevents students from reading other students' tickets.</w:t>
      </w:r>
    </w:p>
    <w:p>
      <w:pPr>
        <w:pStyle w:val="ListParagraph"/>
        <w:numPr>
          <w:ilvl w:val="0"/>
          <w:numId w:val="2"/>
        </w:numPr>
      </w:pPr>
      <w:r>
        <w:t xml:space="preserve">The Bind attribute on Create prevents over-posting of fields such as Status or StudentId.</w:t>
      </w:r>
    </w:p>
    <w:p>
      <w:pPr>
        <w:pStyle w:val="ListParagraph"/>
        <w:numPr>
          <w:ilvl w:val="0"/>
          <w:numId w:val="2"/>
        </w:numPr>
      </w:pPr>
      <w:r>
        <w:t xml:space="preserve">Cookies are HttpOnly with a sliding two-hour expiry.</w:t>
      </w:r>
    </w:p>
    <w:p>
      <w:pPr>
        <w:pStyle w:val="Heading1"/>
      </w:pPr>
      <w:r>
        <w:t xml:space="preserve">7. Key Code</w:t>
      </w:r>
    </w:p>
    <w:p>
      <w:pPr>
        <w:spacing w:after="120"/>
        <w:jc w:val="both"/>
      </w:pPr>
      <w:r>
        <w:t xml:space="preserve">DbContext soft delete and relationship configuration:</w:t>
      </w:r>
    </w:p>
    <w:p>
      <w:pPr>
        <w:shd w:fill="F3F4F6" w:val="clear"/>
        <w:spacing w:after="0"/>
      </w:pPr>
      <w:r>
        <w:rPr>
          <w:rFonts w:ascii="Consolas" w:cs="Consolas" w:eastAsia="Consolas" w:hAnsi="Consolas"/>
          <w:sz w:val="18"/>
          <w:szCs w:val="18"/>
        </w:rPr>
        <w:t xml:space="preserve">e.HasOne(t =&gt; t.Student).WithMany()</w:t>
      </w:r>
    </w:p>
    <w:p>
      <w:pPr>
        <w:shd w:fill="F3F4F6" w:val="clear"/>
        <w:spacing w:after="0"/>
      </w:pPr>
      <w:r>
        <w:rPr>
          <w:rFonts w:ascii="Consolas" w:cs="Consolas" w:eastAsia="Consolas" w:hAnsi="Consolas"/>
          <w:sz w:val="18"/>
          <w:szCs w:val="18"/>
        </w:rPr>
        <w:t xml:space="preserve"> .HasForeignKey(t =&gt; t.StudentId).OnDelete(DeleteBehavior.Restrict);</w:t>
      </w:r>
    </w:p>
    <w:p>
      <w:pPr>
        <w:shd w:fill="F3F4F6" w:val="clear"/>
        <w:spacing w:after="0"/>
      </w:pPr>
      <w:r>
        <w:rPr>
          <w:rFonts w:ascii="Consolas" w:cs="Consolas" w:eastAsia="Consolas" w:hAnsi="Consolas"/>
          <w:sz w:val="18"/>
          <w:szCs w:val="18"/>
        </w:rPr>
        <w:t xml:space="preserve">e.HasMany(t =&gt; t.Comments).WithOne(c =&gt; c.Ticket)</w:t>
      </w:r>
    </w:p>
    <w:p>
      <w:pPr>
        <w:shd w:fill="F3F4F6" w:val="clear"/>
        <w:spacing w:after="0"/>
      </w:pPr>
      <w:r>
        <w:rPr>
          <w:rFonts w:ascii="Consolas" w:cs="Consolas" w:eastAsia="Consolas" w:hAnsi="Consolas"/>
          <w:sz w:val="18"/>
          <w:szCs w:val="18"/>
        </w:rPr>
        <w:t xml:space="preserve"> .HasForeignKey(c =&gt; c.TicketId).OnDelete(DeleteBehavior.Cascade);</w:t>
      </w:r>
    </w:p>
    <w:p>
      <w:pPr>
        <w:shd w:fill="F3F4F6" w:val="clear"/>
        <w:spacing w:after="0"/>
      </w:pPr>
      <w:r>
        <w:rPr>
          <w:rFonts w:ascii="Consolas" w:cs="Consolas" w:eastAsia="Consolas" w:hAnsi="Consolas"/>
          <w:sz w:val="18"/>
          <w:szCs w:val="18"/>
        </w:rPr>
        <w:t xml:space="preserve">e.HasQueryFilter(t =&gt; !t.IsDeleted);</w:t>
      </w:r>
    </w:p>
    <w:p/>
    <w:p>
      <w:pPr>
        <w:spacing w:after="120"/>
        <w:jc w:val="both"/>
      </w:pPr>
      <w:r>
        <w:t xml:space="preserve">Restricting Index by role:</w:t>
      </w:r>
    </w:p>
    <w:p>
      <w:pPr>
        <w:shd w:fill="F3F4F6" w:val="clear"/>
        <w:spacing w:after="0"/>
      </w:pPr>
      <w:r>
        <w:rPr>
          <w:rFonts w:ascii="Consolas" w:cs="Consolas" w:eastAsia="Consolas" w:hAnsi="Consolas"/>
          <w:sz w:val="18"/>
          <w:szCs w:val="18"/>
        </w:rPr>
        <w:t xml:space="preserve">var baseQ = _db.Tickets.AsNoTracking().Include(t =&gt; t.Student).AsQueryable();</w:t>
      </w:r>
    </w:p>
    <w:p>
      <w:pPr>
        <w:shd w:fill="F3F4F6" w:val="clear"/>
        <w:spacing w:after="0"/>
      </w:pPr>
      <w:r>
        <w:rPr>
          <w:rFonts w:ascii="Consolas" w:cs="Consolas" w:eastAsia="Consolas" w:hAnsi="Consolas"/>
          <w:sz w:val="18"/>
          <w:szCs w:val="18"/>
        </w:rPr>
        <w:t xml:space="preserve">if (!isAdmin) baseQ = baseQ.Where(t =&gt; t.StudentId == uid);</w:t>
      </w:r>
    </w:p>
    <w:p/>
    <w:p>
      <w:pPr>
        <w:pStyle w:val="Heading1"/>
      </w:pPr>
      <w:r>
        <w:t xml:space="preserve">8. Setup and Execution</w:t>
      </w:r>
    </w:p>
    <w:p>
      <w:pPr>
        <w:shd w:fill="F3F4F6" w:val="clear"/>
        <w:spacing w:after="0"/>
      </w:pPr>
      <w:r>
        <w:rPr>
          <w:rFonts w:ascii="Consolas" w:cs="Consolas" w:eastAsia="Consolas" w:hAnsi="Consolas"/>
          <w:sz w:val="18"/>
          <w:szCs w:val="18"/>
        </w:rPr>
        <w:t xml:space="preserve">dotnet restore</w:t>
      </w:r>
    </w:p>
    <w:p>
      <w:pPr>
        <w:shd w:fill="F3F4F6" w:val="clear"/>
        <w:spacing w:after="0"/>
      </w:pPr>
      <w:r>
        <w:rPr>
          <w:rFonts w:ascii="Consolas" w:cs="Consolas" w:eastAsia="Consolas" w:hAnsi="Consolas"/>
          <w:sz w:val="18"/>
          <w:szCs w:val="18"/>
        </w:rPr>
        <w:t xml:space="preserve">dotnet tool install --global dotnet-ef</w:t>
      </w:r>
    </w:p>
    <w:p>
      <w:pPr>
        <w:shd w:fill="F3F4F6" w:val="clear"/>
        <w:spacing w:after="0"/>
      </w:pPr>
      <w:r>
        <w:rPr>
          <w:rFonts w:ascii="Consolas" w:cs="Consolas" w:eastAsia="Consolas" w:hAnsi="Consolas"/>
          <w:sz w:val="18"/>
          <w:szCs w:val="18"/>
        </w:rPr>
        <w:t xml:space="preserve">dotnet ef migrations add InitialCreate</w:t>
      </w:r>
    </w:p>
    <w:p>
      <w:pPr>
        <w:shd w:fill="F3F4F6" w:val="clear"/>
        <w:spacing w:after="0"/>
      </w:pPr>
      <w:r>
        <w:rPr>
          <w:rFonts w:ascii="Consolas" w:cs="Consolas" w:eastAsia="Consolas" w:hAnsi="Consolas"/>
          <w:sz w:val="18"/>
          <w:szCs w:val="18"/>
        </w:rPr>
        <w:t xml:space="preserve">dotnet ef database update</w:t>
      </w:r>
    </w:p>
    <w:p>
      <w:pPr>
        <w:shd w:fill="F3F4F6" w:val="clear"/>
        <w:spacing w:after="0"/>
      </w:pPr>
      <w:r>
        <w:rPr>
          <w:rFonts w:ascii="Consolas" w:cs="Consolas" w:eastAsia="Consolas" w:hAnsi="Consolas"/>
          <w:sz w:val="18"/>
          <w:szCs w:val="18"/>
        </w:rPr>
        <w:t xml:space="preserve">dotnet run</w:t>
      </w:r>
    </w:p>
    <w:p>
      <w:pPr>
        <w:spacing w:after="120"/>
        <w:jc w:val="both"/>
      </w:pPr>
      <w:r>
        <w:t xml:space="preserve">Open the displayed https address. Log in as admin@campusdesk.com with password Admin@123, or register a new student account.</w:t>
      </w:r>
    </w:p>
    <w:p>
      <w:pPr>
        <w:pStyle w:val="Heading1"/>
      </w:pPr>
      <w:r>
        <w:t xml:space="preserve">9.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000"/>
        <w:gridCol w:w="1826"/>
      </w:tblGrid>
      <w:tr>
        <w:trPr>
          <w:tblHeader/>
        </w:trPr>
        <w:tc>
          <w:tcPr>
            <w:tcW w:type="dxa" w:w="600"/>
            <w:shd w:fill="1E3A8A" w:val="clear"/>
            <w:tcMar>
              <w:top w:type="dxa" w:w="60"/>
              <w:left w:type="dxa" w:w="100"/>
              <w:bottom w:type="dxa" w:w="60"/>
              <w:right w:type="dxa" w:w="100"/>
            </w:tcMar>
          </w:tcPr>
          <w:p>
            <w:r>
              <w:rPr>
                <w:b/>
                <w:bCs/>
                <w:color w:val="FFFFFF"/>
                <w:sz w:val="20"/>
                <w:szCs w:val="20"/>
              </w:rPr>
              <w:t xml:space="preserve">No.</w:t>
            </w:r>
          </w:p>
        </w:tc>
        <w:tc>
          <w:tcPr>
            <w:tcW w:type="dxa" w:w="3600"/>
            <w:shd w:fill="1E3A8A" w:val="clear"/>
            <w:tcMar>
              <w:top w:type="dxa" w:w="60"/>
              <w:left w:type="dxa" w:w="100"/>
              <w:bottom w:type="dxa" w:w="60"/>
              <w:right w:type="dxa" w:w="100"/>
            </w:tcMar>
          </w:tcPr>
          <w:p>
            <w:r>
              <w:rPr>
                <w:b/>
                <w:bCs/>
                <w:color w:val="FFFFFF"/>
                <w:sz w:val="20"/>
                <w:szCs w:val="20"/>
              </w:rPr>
              <w:t xml:space="preserve">Test case</w:t>
            </w:r>
          </w:p>
        </w:tc>
        <w:tc>
          <w:tcPr>
            <w:tcW w:type="dxa" w:w="3000"/>
            <w:shd w:fill="1E3A8A" w:val="clear"/>
            <w:tcMar>
              <w:top w:type="dxa" w:w="60"/>
              <w:left w:type="dxa" w:w="100"/>
              <w:bottom w:type="dxa" w:w="60"/>
              <w:right w:type="dxa" w:w="100"/>
            </w:tcMar>
          </w:tcPr>
          <w:p>
            <w:r>
              <w:rPr>
                <w:b/>
                <w:bCs/>
                <w:color w:val="FFFFFF"/>
                <w:sz w:val="20"/>
                <w:szCs w:val="20"/>
              </w:rPr>
              <w:t xml:space="preserve">Expected result</w:t>
            </w:r>
          </w:p>
        </w:tc>
        <w:tc>
          <w:tcPr>
            <w:tcW w:type="dxa" w:w="1826"/>
            <w:shd w:fill="1E3A8A" w:val="clear"/>
            <w:tcMar>
              <w:top w:type="dxa" w:w="60"/>
              <w:left w:type="dxa" w:w="100"/>
              <w:bottom w:type="dxa" w:w="60"/>
              <w:right w:type="dxa" w:w="100"/>
            </w:tcMar>
          </w:tcPr>
          <w:p>
            <w:r>
              <w:rPr>
                <w:b/>
                <w:bCs/>
                <w:color w:val="FFFFFF"/>
                <w:sz w:val="20"/>
                <w:szCs w:val="20"/>
              </w:rPr>
              <w:t xml:space="preserve">Status</w:t>
            </w:r>
          </w:p>
        </w:tc>
      </w:tr>
      <w:tr>
        <w:trPr>
          <w:tblHeader w:val="false"/>
        </w:trPr>
        <w:tc>
          <w:tcPr>
            <w:tcW w:type="dxa" w:w="600"/>
            <w:tcMar>
              <w:top w:type="dxa" w:w="60"/>
              <w:left w:type="dxa" w:w="100"/>
              <w:bottom w:type="dxa" w:w="60"/>
              <w:right w:type="dxa" w:w="100"/>
            </w:tcMar>
          </w:tcPr>
          <w:p>
            <w:r>
              <w:rPr>
                <w:b w:val="false"/>
                <w:bCs w:val="false"/>
                <w:color w:val="000000"/>
                <w:sz w:val="20"/>
                <w:szCs w:val="20"/>
              </w:rPr>
              <w:t xml:space="preserve">1</w:t>
            </w:r>
          </w:p>
        </w:tc>
        <w:tc>
          <w:tcPr>
            <w:tcW w:type="dxa" w:w="3600"/>
            <w:tcMar>
              <w:top w:type="dxa" w:w="60"/>
              <w:left w:type="dxa" w:w="100"/>
              <w:bottom w:type="dxa" w:w="60"/>
              <w:right w:type="dxa" w:w="100"/>
            </w:tcMar>
          </w:tcPr>
          <w:p>
            <w:r>
              <w:rPr>
                <w:b w:val="false"/>
                <w:bCs w:val="false"/>
                <w:color w:val="000000"/>
                <w:sz w:val="20"/>
                <w:szCs w:val="20"/>
              </w:rPr>
              <w:t xml:space="preserve">Student submits ticket with empty title</w:t>
            </w:r>
          </w:p>
        </w:tc>
        <w:tc>
          <w:tcPr>
            <w:tcW w:type="dxa" w:w="3000"/>
            <w:tcMar>
              <w:top w:type="dxa" w:w="60"/>
              <w:left w:type="dxa" w:w="100"/>
              <w:bottom w:type="dxa" w:w="60"/>
              <w:right w:type="dxa" w:w="100"/>
            </w:tcMar>
          </w:tcPr>
          <w:p>
            <w:r>
              <w:rPr>
                <w:b w:val="false"/>
                <w:bCs w:val="false"/>
                <w:color w:val="000000"/>
                <w:sz w:val="20"/>
                <w:szCs w:val="20"/>
              </w:rPr>
              <w:t xml:space="preserve">Validation error shown</w:t>
            </w:r>
          </w:p>
        </w:tc>
        <w:tc>
          <w:tcPr>
            <w:tcW w:type="dxa" w:w="1826"/>
            <w:tcMar>
              <w:top w:type="dxa" w:w="60"/>
              <w:left w:type="dxa" w:w="100"/>
              <w:bottom w:type="dxa" w:w="60"/>
              <w:right w:type="dxa" w:w="100"/>
            </w:tcMar>
          </w:tcPr>
          <w:p>
            <w:r>
              <w:rPr>
                <w:b w:val="false"/>
                <w:bCs w:val="false"/>
                <w:color w:val="000000"/>
                <w:sz w:val="20"/>
                <w:szCs w:val="20"/>
              </w:rPr>
              <w:t xml:space="preserve">To verify</w:t>
            </w:r>
          </w:p>
        </w:tc>
      </w:tr>
      <w:tr>
        <w:trPr>
          <w:tblHeader w:val="false"/>
        </w:trPr>
        <w:tc>
          <w:tcPr>
            <w:tcW w:type="dxa" w:w="600"/>
            <w:tcMar>
              <w:top w:type="dxa" w:w="60"/>
              <w:left w:type="dxa" w:w="100"/>
              <w:bottom w:type="dxa" w:w="60"/>
              <w:right w:type="dxa" w:w="100"/>
            </w:tcMar>
          </w:tcPr>
          <w:p>
            <w:r>
              <w:rPr>
                <w:b w:val="false"/>
                <w:bCs w:val="false"/>
                <w:color w:val="000000"/>
                <w:sz w:val="20"/>
                <w:szCs w:val="20"/>
              </w:rPr>
              <w:t xml:space="preserve">2</w:t>
            </w:r>
          </w:p>
        </w:tc>
        <w:tc>
          <w:tcPr>
            <w:tcW w:type="dxa" w:w="3600"/>
            <w:tcMar>
              <w:top w:type="dxa" w:w="60"/>
              <w:left w:type="dxa" w:w="100"/>
              <w:bottom w:type="dxa" w:w="60"/>
              <w:right w:type="dxa" w:w="100"/>
            </w:tcMar>
          </w:tcPr>
          <w:p>
            <w:r>
              <w:rPr>
                <w:b w:val="false"/>
                <w:bCs w:val="false"/>
                <w:color w:val="000000"/>
                <w:sz w:val="20"/>
                <w:szCs w:val="20"/>
              </w:rPr>
              <w:t xml:space="preserve">Student opens another student's ticket URL</w:t>
            </w:r>
          </w:p>
        </w:tc>
        <w:tc>
          <w:tcPr>
            <w:tcW w:type="dxa" w:w="3000"/>
            <w:tcMar>
              <w:top w:type="dxa" w:w="60"/>
              <w:left w:type="dxa" w:w="100"/>
              <w:bottom w:type="dxa" w:w="60"/>
              <w:right w:type="dxa" w:w="100"/>
            </w:tcMar>
          </w:tcPr>
          <w:p>
            <w:r>
              <w:rPr>
                <w:b w:val="false"/>
                <w:bCs w:val="false"/>
                <w:color w:val="000000"/>
                <w:sz w:val="20"/>
                <w:szCs w:val="20"/>
              </w:rPr>
              <w:t xml:space="preserve">Access denied</w:t>
            </w:r>
          </w:p>
        </w:tc>
        <w:tc>
          <w:tcPr>
            <w:tcW w:type="dxa" w:w="1826"/>
            <w:tcMar>
              <w:top w:type="dxa" w:w="60"/>
              <w:left w:type="dxa" w:w="100"/>
              <w:bottom w:type="dxa" w:w="60"/>
              <w:right w:type="dxa" w:w="100"/>
            </w:tcMar>
          </w:tcPr>
          <w:p>
            <w:r>
              <w:rPr>
                <w:b w:val="false"/>
                <w:bCs w:val="false"/>
                <w:color w:val="000000"/>
                <w:sz w:val="20"/>
                <w:szCs w:val="20"/>
              </w:rPr>
              <w:t xml:space="preserve">To verify</w:t>
            </w:r>
          </w:p>
        </w:tc>
      </w:tr>
      <w:tr>
        <w:trPr>
          <w:tblHeader w:val="false"/>
        </w:trPr>
        <w:tc>
          <w:tcPr>
            <w:tcW w:type="dxa" w:w="600"/>
            <w:tcMar>
              <w:top w:type="dxa" w:w="60"/>
              <w:left w:type="dxa" w:w="100"/>
              <w:bottom w:type="dxa" w:w="60"/>
              <w:right w:type="dxa" w:w="100"/>
            </w:tcMar>
          </w:tcPr>
          <w:p>
            <w:r>
              <w:rPr>
                <w:b w:val="false"/>
                <w:bCs w:val="false"/>
                <w:color w:val="000000"/>
                <w:sz w:val="20"/>
                <w:szCs w:val="20"/>
              </w:rPr>
              <w:t xml:space="preserve">3</w:t>
            </w:r>
          </w:p>
        </w:tc>
        <w:tc>
          <w:tcPr>
            <w:tcW w:type="dxa" w:w="3600"/>
            <w:tcMar>
              <w:top w:type="dxa" w:w="60"/>
              <w:left w:type="dxa" w:w="100"/>
              <w:bottom w:type="dxa" w:w="60"/>
              <w:right w:type="dxa" w:w="100"/>
            </w:tcMar>
          </w:tcPr>
          <w:p>
            <w:r>
              <w:rPr>
                <w:b w:val="false"/>
                <w:bCs w:val="false"/>
                <w:color w:val="000000"/>
                <w:sz w:val="20"/>
                <w:szCs w:val="20"/>
              </w:rPr>
              <w:t xml:space="preserve">Student tries UpdateStatus</w:t>
            </w:r>
          </w:p>
        </w:tc>
        <w:tc>
          <w:tcPr>
            <w:tcW w:type="dxa" w:w="3000"/>
            <w:tcMar>
              <w:top w:type="dxa" w:w="60"/>
              <w:left w:type="dxa" w:w="100"/>
              <w:bottom w:type="dxa" w:w="60"/>
              <w:right w:type="dxa" w:w="100"/>
            </w:tcMar>
          </w:tcPr>
          <w:p>
            <w:r>
              <w:rPr>
                <w:b w:val="false"/>
                <w:bCs w:val="false"/>
                <w:color w:val="000000"/>
                <w:sz w:val="20"/>
                <w:szCs w:val="20"/>
              </w:rPr>
              <w:t xml:space="preserve">Forbidden</w:t>
            </w:r>
          </w:p>
        </w:tc>
        <w:tc>
          <w:tcPr>
            <w:tcW w:type="dxa" w:w="1826"/>
            <w:tcMar>
              <w:top w:type="dxa" w:w="60"/>
              <w:left w:type="dxa" w:w="100"/>
              <w:bottom w:type="dxa" w:w="60"/>
              <w:right w:type="dxa" w:w="100"/>
            </w:tcMar>
          </w:tcPr>
          <w:p>
            <w:r>
              <w:rPr>
                <w:b w:val="false"/>
                <w:bCs w:val="false"/>
                <w:color w:val="000000"/>
                <w:sz w:val="20"/>
                <w:szCs w:val="20"/>
              </w:rPr>
              <w:t xml:space="preserve">To verify</w:t>
            </w:r>
          </w:p>
        </w:tc>
      </w:tr>
      <w:tr>
        <w:trPr>
          <w:tblHeader w:val="false"/>
        </w:trPr>
        <w:tc>
          <w:tcPr>
            <w:tcW w:type="dxa" w:w="600"/>
            <w:tcMar>
              <w:top w:type="dxa" w:w="60"/>
              <w:left w:type="dxa" w:w="100"/>
              <w:bottom w:type="dxa" w:w="60"/>
              <w:right w:type="dxa" w:w="100"/>
            </w:tcMar>
          </w:tcPr>
          <w:p>
            <w:r>
              <w:rPr>
                <w:b w:val="false"/>
                <w:bCs w:val="false"/>
                <w:color w:val="000000"/>
                <w:sz w:val="20"/>
                <w:szCs w:val="20"/>
              </w:rPr>
              <w:t xml:space="preserve">4</w:t>
            </w:r>
          </w:p>
        </w:tc>
        <w:tc>
          <w:tcPr>
            <w:tcW w:type="dxa" w:w="3600"/>
            <w:tcMar>
              <w:top w:type="dxa" w:w="60"/>
              <w:left w:type="dxa" w:w="100"/>
              <w:bottom w:type="dxa" w:w="60"/>
              <w:right w:type="dxa" w:w="100"/>
            </w:tcMar>
          </w:tcPr>
          <w:p>
            <w:r>
              <w:rPr>
                <w:b w:val="false"/>
                <w:bCs w:val="false"/>
                <w:color w:val="000000"/>
                <w:sz w:val="20"/>
                <w:szCs w:val="20"/>
              </w:rPr>
              <w:t xml:space="preserve">Admin filters by status Open</w:t>
            </w:r>
          </w:p>
        </w:tc>
        <w:tc>
          <w:tcPr>
            <w:tcW w:type="dxa" w:w="3000"/>
            <w:tcMar>
              <w:top w:type="dxa" w:w="60"/>
              <w:left w:type="dxa" w:w="100"/>
              <w:bottom w:type="dxa" w:w="60"/>
              <w:right w:type="dxa" w:w="100"/>
            </w:tcMar>
          </w:tcPr>
          <w:p>
            <w:r>
              <w:rPr>
                <w:b w:val="false"/>
                <w:bCs w:val="false"/>
                <w:color w:val="000000"/>
                <w:sz w:val="20"/>
                <w:szCs w:val="20"/>
              </w:rPr>
              <w:t xml:space="preserve">Only open tickets listed</w:t>
            </w:r>
          </w:p>
        </w:tc>
        <w:tc>
          <w:tcPr>
            <w:tcW w:type="dxa" w:w="1826"/>
            <w:tcMar>
              <w:top w:type="dxa" w:w="60"/>
              <w:left w:type="dxa" w:w="100"/>
              <w:bottom w:type="dxa" w:w="60"/>
              <w:right w:type="dxa" w:w="100"/>
            </w:tcMar>
          </w:tcPr>
          <w:p>
            <w:r>
              <w:rPr>
                <w:b w:val="false"/>
                <w:bCs w:val="false"/>
                <w:color w:val="000000"/>
                <w:sz w:val="20"/>
                <w:szCs w:val="20"/>
              </w:rPr>
              <w:t xml:space="preserve">To verify</w:t>
            </w:r>
          </w:p>
        </w:tc>
      </w:tr>
      <w:tr>
        <w:trPr>
          <w:tblHeader w:val="false"/>
        </w:trPr>
        <w:tc>
          <w:tcPr>
            <w:tcW w:type="dxa" w:w="600"/>
            <w:tcMar>
              <w:top w:type="dxa" w:w="60"/>
              <w:left w:type="dxa" w:w="100"/>
              <w:bottom w:type="dxa" w:w="60"/>
              <w:right w:type="dxa" w:w="100"/>
            </w:tcMar>
          </w:tcPr>
          <w:p>
            <w:r>
              <w:rPr>
                <w:b w:val="false"/>
                <w:bCs w:val="false"/>
                <w:color w:val="000000"/>
                <w:sz w:val="20"/>
                <w:szCs w:val="20"/>
              </w:rPr>
              <w:t xml:space="preserve">5</w:t>
            </w:r>
          </w:p>
        </w:tc>
        <w:tc>
          <w:tcPr>
            <w:tcW w:type="dxa" w:w="3600"/>
            <w:tcMar>
              <w:top w:type="dxa" w:w="60"/>
              <w:left w:type="dxa" w:w="100"/>
              <w:bottom w:type="dxa" w:w="60"/>
              <w:right w:type="dxa" w:w="100"/>
            </w:tcMar>
          </w:tcPr>
          <w:p>
            <w:r>
              <w:rPr>
                <w:b w:val="false"/>
                <w:bCs w:val="false"/>
                <w:color w:val="000000"/>
                <w:sz w:val="20"/>
                <w:szCs w:val="20"/>
              </w:rPr>
              <w:t xml:space="preserve">Admin marks ticket Resolved</w:t>
            </w:r>
          </w:p>
        </w:tc>
        <w:tc>
          <w:tcPr>
            <w:tcW w:type="dxa" w:w="3000"/>
            <w:tcMar>
              <w:top w:type="dxa" w:w="60"/>
              <w:left w:type="dxa" w:w="100"/>
              <w:bottom w:type="dxa" w:w="60"/>
              <w:right w:type="dxa" w:w="100"/>
            </w:tcMar>
          </w:tcPr>
          <w:p>
            <w:r>
              <w:rPr>
                <w:b w:val="false"/>
                <w:bCs w:val="false"/>
                <w:color w:val="000000"/>
                <w:sz w:val="20"/>
                <w:szCs w:val="20"/>
              </w:rPr>
              <w:t xml:space="preserve">ResolvedAt is set</w:t>
            </w:r>
          </w:p>
        </w:tc>
        <w:tc>
          <w:tcPr>
            <w:tcW w:type="dxa" w:w="1826"/>
            <w:tcMar>
              <w:top w:type="dxa" w:w="60"/>
              <w:left w:type="dxa" w:w="100"/>
              <w:bottom w:type="dxa" w:w="60"/>
              <w:right w:type="dxa" w:w="100"/>
            </w:tcMar>
          </w:tcPr>
          <w:p>
            <w:r>
              <w:rPr>
                <w:b w:val="false"/>
                <w:bCs w:val="false"/>
                <w:color w:val="000000"/>
                <w:sz w:val="20"/>
                <w:szCs w:val="20"/>
              </w:rPr>
              <w:t xml:space="preserve">To verify</w:t>
            </w:r>
          </w:p>
        </w:tc>
      </w:tr>
      <w:tr>
        <w:trPr>
          <w:tblHeader w:val="false"/>
        </w:trPr>
        <w:tc>
          <w:tcPr>
            <w:tcW w:type="dxa" w:w="600"/>
            <w:tcMar>
              <w:top w:type="dxa" w:w="60"/>
              <w:left w:type="dxa" w:w="100"/>
              <w:bottom w:type="dxa" w:w="60"/>
              <w:right w:type="dxa" w:w="100"/>
            </w:tcMar>
          </w:tcPr>
          <w:p>
            <w:r>
              <w:rPr>
                <w:b w:val="false"/>
                <w:bCs w:val="false"/>
                <w:color w:val="000000"/>
                <w:sz w:val="20"/>
                <w:szCs w:val="20"/>
              </w:rPr>
              <w:t xml:space="preserve">6</w:t>
            </w:r>
          </w:p>
        </w:tc>
        <w:tc>
          <w:tcPr>
            <w:tcW w:type="dxa" w:w="3600"/>
            <w:tcMar>
              <w:top w:type="dxa" w:w="60"/>
              <w:left w:type="dxa" w:w="100"/>
              <w:bottom w:type="dxa" w:w="60"/>
              <w:right w:type="dxa" w:w="100"/>
            </w:tcMar>
          </w:tcPr>
          <w:p>
            <w:r>
              <w:rPr>
                <w:b w:val="false"/>
                <w:bCs w:val="false"/>
                <w:color w:val="000000"/>
                <w:sz w:val="20"/>
                <w:szCs w:val="20"/>
              </w:rPr>
              <w:t xml:space="preserve">POST without anti-forgery token</w:t>
            </w:r>
          </w:p>
        </w:tc>
        <w:tc>
          <w:tcPr>
            <w:tcW w:type="dxa" w:w="3000"/>
            <w:tcMar>
              <w:top w:type="dxa" w:w="60"/>
              <w:left w:type="dxa" w:w="100"/>
              <w:bottom w:type="dxa" w:w="60"/>
              <w:right w:type="dxa" w:w="100"/>
            </w:tcMar>
          </w:tcPr>
          <w:p>
            <w:r>
              <w:rPr>
                <w:b w:val="false"/>
                <w:bCs w:val="false"/>
                <w:color w:val="000000"/>
                <w:sz w:val="20"/>
                <w:szCs w:val="20"/>
              </w:rPr>
              <w:t xml:space="preserve">Request rejected (400)</w:t>
            </w:r>
          </w:p>
        </w:tc>
        <w:tc>
          <w:tcPr>
            <w:tcW w:type="dxa" w:w="1826"/>
            <w:tcMar>
              <w:top w:type="dxa" w:w="60"/>
              <w:left w:type="dxa" w:w="100"/>
              <w:bottom w:type="dxa" w:w="60"/>
              <w:right w:type="dxa" w:w="100"/>
            </w:tcMar>
          </w:tcPr>
          <w:p>
            <w:r>
              <w:rPr>
                <w:b w:val="false"/>
                <w:bCs w:val="false"/>
                <w:color w:val="000000"/>
                <w:sz w:val="20"/>
                <w:szCs w:val="20"/>
              </w:rPr>
              <w:t xml:space="preserve">To verify</w:t>
            </w:r>
          </w:p>
        </w:tc>
      </w:tr>
      <w:tr>
        <w:trPr>
          <w:tblHeader w:val="false"/>
        </w:trPr>
        <w:tc>
          <w:tcPr>
            <w:tcW w:type="dxa" w:w="600"/>
            <w:tcMar>
              <w:top w:type="dxa" w:w="60"/>
              <w:left w:type="dxa" w:w="100"/>
              <w:bottom w:type="dxa" w:w="60"/>
              <w:right w:type="dxa" w:w="100"/>
            </w:tcMar>
          </w:tcPr>
          <w:p>
            <w:r>
              <w:rPr>
                <w:b w:val="false"/>
                <w:bCs w:val="false"/>
                <w:color w:val="000000"/>
                <w:sz w:val="20"/>
                <w:szCs w:val="20"/>
              </w:rPr>
              <w:t xml:space="preserve">7</w:t>
            </w:r>
          </w:p>
        </w:tc>
        <w:tc>
          <w:tcPr>
            <w:tcW w:type="dxa" w:w="3600"/>
            <w:tcMar>
              <w:top w:type="dxa" w:w="60"/>
              <w:left w:type="dxa" w:w="100"/>
              <w:bottom w:type="dxa" w:w="60"/>
              <w:right w:type="dxa" w:w="100"/>
            </w:tcMar>
          </w:tcPr>
          <w:p>
            <w:r>
              <w:rPr>
                <w:b w:val="false"/>
                <w:bCs w:val="false"/>
                <w:color w:val="000000"/>
                <w:sz w:val="20"/>
                <w:szCs w:val="20"/>
              </w:rPr>
              <w:t xml:space="preserve">Comment longer than 1000 characters</w:t>
            </w:r>
          </w:p>
        </w:tc>
        <w:tc>
          <w:tcPr>
            <w:tcW w:type="dxa" w:w="3000"/>
            <w:tcMar>
              <w:top w:type="dxa" w:w="60"/>
              <w:left w:type="dxa" w:w="100"/>
              <w:bottom w:type="dxa" w:w="60"/>
              <w:right w:type="dxa" w:w="100"/>
            </w:tcMar>
          </w:tcPr>
          <w:p>
            <w:r>
              <w:rPr>
                <w:b w:val="false"/>
                <w:bCs w:val="false"/>
                <w:color w:val="000000"/>
                <w:sz w:val="20"/>
                <w:szCs w:val="20"/>
              </w:rPr>
              <w:t xml:space="preserve">Error message via TempData</w:t>
            </w:r>
          </w:p>
        </w:tc>
        <w:tc>
          <w:tcPr>
            <w:tcW w:type="dxa" w:w="1826"/>
            <w:tcMar>
              <w:top w:type="dxa" w:w="60"/>
              <w:left w:type="dxa" w:w="100"/>
              <w:bottom w:type="dxa" w:w="60"/>
              <w:right w:type="dxa" w:w="100"/>
            </w:tcMar>
          </w:tcPr>
          <w:p>
            <w:r>
              <w:rPr>
                <w:b w:val="false"/>
                <w:bCs w:val="false"/>
                <w:color w:val="000000"/>
                <w:sz w:val="20"/>
                <w:szCs w:val="20"/>
              </w:rPr>
              <w:t xml:space="preserve">To verify</w:t>
            </w:r>
          </w:p>
        </w:tc>
      </w:tr>
    </w:tbl>
    <w:p>
      <w:pPr>
        <w:spacing w:after="120"/>
        <w:jc w:val="both"/>
      </w:pPr>
      <w:r>
        <w:t xml:space="preserve">Note: I could not run the app here (no .NET SDK), so run these cases after setup and record your results in the Status column.</w:t>
      </w:r>
    </w:p>
    <w:p/>
    <w:p>
      <w:pPr>
        <w:pStyle w:val="Heading1"/>
      </w:pPr>
      <w:r>
        <w:t xml:space="preserve">10. Viva Questions and Answers</w:t>
      </w:r>
    </w:p>
    <w:p>
      <w:pPr>
        <w:keepNext/>
        <w:spacing w:after="40" w:before="120"/>
      </w:pPr>
      <w:r>
        <w:rPr>
          <w:b/>
          <w:bCs/>
        </w:rPr>
        <w:t xml:space="preserve">Q1. What is MVC?</w:t>
      </w:r>
    </w:p>
    <w:p>
      <w:pPr>
        <w:spacing w:after="80"/>
      </w:pPr>
      <w:r>
        <w:t xml:space="preserve">A. A pattern that separates an app into Model (data and rules), View (UI) and Controller (request handling). It keeps code organised and testable.</w:t>
      </w:r>
    </w:p>
    <w:p>
      <w:pPr>
        <w:keepNext/>
        <w:spacing w:after="40" w:before="120"/>
      </w:pPr>
      <w:r>
        <w:rPr>
          <w:b/>
          <w:bCs/>
        </w:rPr>
        <w:t xml:space="preserve">Q2. Describe the MVC request lifecycle.</w:t>
      </w:r>
    </w:p>
    <w:p>
      <w:pPr>
        <w:spacing w:after="80"/>
      </w:pPr>
      <w:r>
        <w:t xml:space="preserve">A. A request hits the middleware pipeline, routing selects a controller action, the action runs (model binding and validation first), returns an ActionResult, the Razor view renders, and the response goes back to the browser.</w:t>
      </w:r>
    </w:p>
    <w:p>
      <w:pPr>
        <w:keepNext/>
        <w:spacing w:after="40" w:before="120"/>
      </w:pPr>
      <w:r>
        <w:rPr>
          <w:b/>
          <w:bCs/>
        </w:rPr>
        <w:t xml:space="preserve">Q3. What is a DbContext?</w:t>
      </w:r>
    </w:p>
    <w:p>
      <w:pPr>
        <w:spacing w:after="80"/>
      </w:pPr>
      <w:r>
        <w:t xml:space="preserve">A. The EF Core class that represents a session with the database. It holds DbSets, tracks changes and saves them with SaveChanges.</w:t>
      </w:r>
    </w:p>
    <w:p>
      <w:pPr>
        <w:keepNext/>
        <w:spacing w:after="40" w:before="120"/>
      </w:pPr>
      <w:r>
        <w:rPr>
          <w:b/>
          <w:bCs/>
        </w:rPr>
        <w:t xml:space="preserve">Q4. What lifetime does DbContext have?</w:t>
      </w:r>
    </w:p>
    <w:p>
      <w:pPr>
        <w:spacing w:after="80"/>
      </w:pPr>
      <w:r>
        <w:t xml:space="preserve">A. Scoped: one instance per HTTP request, registered by AddDbContext.</w:t>
      </w:r>
    </w:p>
    <w:p>
      <w:pPr>
        <w:keepNext/>
        <w:spacing w:after="40" w:before="120"/>
      </w:pPr>
      <w:r>
        <w:rPr>
          <w:b/>
          <w:bCs/>
        </w:rPr>
        <w:t xml:space="preserve">Q5. What are EF Core migrations?</w:t>
      </w:r>
    </w:p>
    <w:p>
      <w:pPr>
        <w:spacing w:after="80"/>
      </w:pPr>
      <w:r>
        <w:t xml:space="preserve">A. Version-controlled changes to the database schema generated from model changes. dotnet ef migrations add creates one and database update applies it.</w:t>
      </w:r>
    </w:p>
    <w:p>
      <w:pPr>
        <w:keepNext/>
        <w:spacing w:after="40" w:before="120"/>
      </w:pPr>
      <w:r>
        <w:rPr>
          <w:b/>
          <w:bCs/>
        </w:rPr>
        <w:t xml:space="preserve">Q6. What is Dependency Injection?</w:t>
      </w:r>
    </w:p>
    <w:p>
      <w:pPr>
        <w:spacing w:after="80"/>
      </w:pPr>
      <w:r>
        <w:t xml:space="preserve">A. A way of supplying a class its dependencies from a container instead of creating them inside. Services are registered in Program.cs and injected through constructors.</w:t>
      </w:r>
    </w:p>
    <w:p>
      <w:pPr>
        <w:keepNext/>
        <w:spacing w:after="40" w:before="120"/>
      </w:pPr>
      <w:r>
        <w:rPr>
          <w:b/>
          <w:bCs/>
        </w:rPr>
        <w:t xml:space="preserve">Q7. Difference between AddScoped, AddTransient and AddSingleton?</w:t>
      </w:r>
    </w:p>
    <w:p>
      <w:pPr>
        <w:spacing w:after="80"/>
      </w:pPr>
      <w:r>
        <w:t xml:space="preserve">A. Scoped: one per request. Transient: new every time. Singleton: one for the app lifetime.</w:t>
      </w:r>
    </w:p>
    <w:p>
      <w:pPr>
        <w:keepNext/>
        <w:spacing w:after="40" w:before="120"/>
      </w:pPr>
      <w:r>
        <w:rPr>
          <w:b/>
          <w:bCs/>
        </w:rPr>
        <w:t xml:space="preserve">Q8. Authentication vs Authorization?</w:t>
      </w:r>
    </w:p>
    <w:p>
      <w:pPr>
        <w:spacing w:after="80"/>
      </w:pPr>
      <w:r>
        <w:t xml:space="preserve">A. Authentication proves who you are (login). Authorization decides what you may do (roles and policies).</w:t>
      </w:r>
    </w:p>
    <w:p>
      <w:pPr>
        <w:keepNext/>
        <w:spacing w:after="40" w:before="120"/>
      </w:pPr>
      <w:r>
        <w:rPr>
          <w:b/>
          <w:bCs/>
        </w:rPr>
        <w:t xml:space="preserve">Q9. How are roles enforced here?</w:t>
      </w:r>
    </w:p>
    <w:p>
      <w:pPr>
        <w:spacing w:after="80"/>
      </w:pPr>
      <w:r>
        <w:t xml:space="preserve">A. With [Authorize(Roles = "Admin")] or "Student" on actions, backed by ASP.NET Core Identity roles.</w:t>
      </w:r>
    </w:p>
    <w:p>
      <w:pPr>
        <w:keepNext/>
        <w:spacing w:after="40" w:before="120"/>
      </w:pPr>
      <w:r>
        <w:rPr>
          <w:b/>
          <w:bCs/>
        </w:rPr>
        <w:t xml:space="preserve">Q10. What is CSRF and how is it prevented?</w:t>
      </w:r>
    </w:p>
    <w:p>
      <w:pPr>
        <w:spacing w:after="80"/>
      </w:pPr>
      <w:r>
        <w:t xml:space="preserve">A. An attack that makes a logged-in user's browser send an unwanted request. [ValidateAntiForgeryToken] with the form token blocks it.</w:t>
      </w:r>
    </w:p>
    <w:p>
      <w:pPr>
        <w:keepNext/>
        <w:spacing w:after="40" w:before="120"/>
      </w:pPr>
      <w:r>
        <w:rPr>
          <w:b/>
          <w:bCs/>
        </w:rPr>
        <w:t xml:space="preserve">Q11. What are DataAnnotations?</w:t>
      </w:r>
    </w:p>
    <w:p>
      <w:pPr>
        <w:spacing w:after="80"/>
      </w:pPr>
      <w:r>
        <w:t xml:space="preserve">A. Attributes such as Required and StringLength that declare validation rules on model properties.</w:t>
      </w:r>
    </w:p>
    <w:p>
      <w:pPr>
        <w:keepNext/>
        <w:spacing w:after="40" w:before="120"/>
      </w:pPr>
      <w:r>
        <w:rPr>
          <w:b/>
          <w:bCs/>
        </w:rPr>
        <w:t xml:space="preserve">Q12. What does ModelState.IsValid do?</w:t>
      </w:r>
    </w:p>
    <w:p>
      <w:pPr>
        <w:spacing w:after="80"/>
      </w:pPr>
      <w:r>
        <w:t xml:space="preserve">A. It reports whether model binding and validation succeeded. If false, the action returns the view with errors.</w:t>
      </w:r>
    </w:p>
    <w:p>
      <w:pPr>
        <w:keepNext/>
        <w:spacing w:after="40" w:before="120"/>
      </w:pPr>
      <w:r>
        <w:rPr>
          <w:b/>
          <w:bCs/>
        </w:rPr>
        <w:t xml:space="preserve">Q13. What is a soft delete?</w:t>
      </w:r>
    </w:p>
    <w:p>
      <w:pPr>
        <w:spacing w:after="80"/>
      </w:pPr>
      <w:r>
        <w:t xml:space="preserve">A. Marking a record as deleted (IsDeleted = true) instead of removing it. A global query filter hides it from queries.</w:t>
      </w:r>
    </w:p>
    <w:p>
      <w:pPr>
        <w:keepNext/>
        <w:spacing w:after="40" w:before="120"/>
      </w:pPr>
      <w:r>
        <w:rPr>
          <w:b/>
          <w:bCs/>
        </w:rPr>
        <w:t xml:space="preserve">Q14. Why Include() in queries?</w:t>
      </w:r>
    </w:p>
    <w:p>
      <w:pPr>
        <w:spacing w:after="80"/>
      </w:pPr>
      <w:r>
        <w:t xml:space="preserve">A. It eager-loads related entities such as Student and Comments in one query, avoiding missing data and extra round trips.</w:t>
      </w:r>
    </w:p>
    <w:p>
      <w:pPr>
        <w:keepNext/>
        <w:spacing w:after="40" w:before="120"/>
      </w:pPr>
      <w:r>
        <w:rPr>
          <w:b/>
          <w:bCs/>
        </w:rPr>
        <w:t xml:space="preserve">Q15. Why use TempData?</w:t>
      </w:r>
    </w:p>
    <w:p>
      <w:pPr>
        <w:spacing w:after="80"/>
      </w:pPr>
      <w:r>
        <w:t xml:space="preserve">A. It carries a message across a redirect (Post-Redirect-Get) and is cleared after being read.</w:t>
      </w:r>
    </w:p>
    <w:p>
      <w:pPr>
        <w:pStyle w:val="Heading1"/>
      </w:pPr>
      <w:r>
        <w:t xml:space="preserve">11. Conclusion and Future Scope</w:t>
      </w:r>
    </w:p>
    <w:p>
      <w:pPr>
        <w:spacing w:after="120"/>
        <w:jc w:val="both"/>
      </w:pPr>
      <w:r>
        <w:t xml:space="preserve">CampusDesk shows how ASP.NET Core MVC, Entity Framework Core and Identity work together to deliver a secure, role-based application. It replaces informal complaint handling with a trackable workflow. Future improvements include email or SMS notifications, file attachments, SLA and analytics dashboards, and a REST API for a mobile app.</w:t>
      </w:r>
    </w:p>
    <w:sectPr>
      <w:footerReference w:type="default" r:id="rId7"/>
      <w:pgSz w:w="11906" w:h="16838" w:orient="portrait"/>
      <w:pgMar w:top="1440" w:right="1287" w:bottom="1440" w:left="12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CampusDesk | Md Atrab | 2405101270244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E3A8A"/>
      <w:sz w:val="32"/>
      <w:szCs w:val="32"/>
    </w:rPr>
  </w:style>
  <w:style w:type="paragraph" w:styleId="Heading2">
    <w:name w:val="Heading 2"/>
    <w:basedOn w:val="Normal"/>
    <w:next w:val="Normal"/>
    <w:qFormat/>
    <w:pPr>
      <w:spacing w:after="100" w:before="200"/>
      <w:outlineLvl w:val="1"/>
    </w:pPr>
    <w:rPr>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2026-09-28T22:20:31.951Z</dcterms:created>
  <dcterms:modified xsi:type="dcterms:W3CDTF">2026-09-28T22:20:31.951Z</dcterms:modified>
</cp:coreProperties>
</file>

<file path=docProps/custom.xml><?xml version="1.0" encoding="utf-8"?>
<Properties xmlns="http://schemas.openxmlformats.org/officeDocument/2006/custom-properties" xmlns:vt="http://schemas.openxmlformats.org/officeDocument/2006/docPropsVTypes"/>
</file>