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1AA8A" w14:textId="1EB5B00F" w:rsidR="00CE34C3" w:rsidRDefault="00BD6C09" w:rsidP="00CE34C3">
      <w:pPr>
        <w:jc w:val="center"/>
        <w:rPr>
          <w:b/>
          <w:bCs/>
          <w:sz w:val="28"/>
          <w:szCs w:val="28"/>
        </w:rPr>
      </w:pPr>
      <w:r>
        <w:rPr>
          <w:b/>
          <w:bCs/>
          <w:sz w:val="28"/>
          <w:szCs w:val="28"/>
        </w:rPr>
        <w:t>Steps for</w:t>
      </w:r>
      <w:r w:rsidR="00CE34C3" w:rsidRPr="00CE34C3">
        <w:rPr>
          <w:b/>
          <w:bCs/>
          <w:sz w:val="28"/>
          <w:szCs w:val="28"/>
        </w:rPr>
        <w:t xml:space="preserve"> having installation of WordPress like other GE divisions:</w:t>
      </w:r>
    </w:p>
    <w:p w14:paraId="3240F824" w14:textId="04A0E01E" w:rsidR="00CE34C3" w:rsidRDefault="00CE34C3" w:rsidP="00CE34C3">
      <w:pPr>
        <w:rPr>
          <w:sz w:val="28"/>
          <w:szCs w:val="28"/>
        </w:rPr>
      </w:pPr>
      <w:r w:rsidRPr="00CE34C3">
        <w:rPr>
          <w:b/>
          <w:bCs/>
          <w:sz w:val="28"/>
          <w:szCs w:val="28"/>
        </w:rPr>
        <w:br/>
      </w:r>
      <w:r w:rsidRPr="00CE34C3">
        <w:t xml:space="preserve">1. Need to establish contact to </w:t>
      </w:r>
      <w:r w:rsidRPr="00CE34C3">
        <w:rPr>
          <w:lang w:val="en-US"/>
        </w:rPr>
        <w:t>a team of solution architects which deal with cloud platforms (Azure and AWS).</w:t>
      </w:r>
      <w:r w:rsidRPr="00CE34C3">
        <w:rPr>
          <w:lang w:val="en-US"/>
        </w:rPr>
        <w:br/>
      </w:r>
      <w:r w:rsidRPr="00CE34C3">
        <w:rPr>
          <w:lang w:val="en-US"/>
        </w:rPr>
        <w:br/>
        <w:t>2. Platform is basically 3 prod AWS nodes (a load balancer/ELB and 2 app servers EC2) + an RDS database and an EFS file storage mount for sharing files between the two app nodes.</w:t>
      </w:r>
      <w:r w:rsidRPr="00CE34C3">
        <w:rPr>
          <w:lang w:val="en-US"/>
        </w:rPr>
        <w:br/>
      </w:r>
      <w:r w:rsidRPr="00CE34C3">
        <w:rPr>
          <w:lang w:val="en-US"/>
        </w:rPr>
        <w:br/>
        <w:t>3. Aviation have a non</w:t>
      </w:r>
      <w:r w:rsidR="00BD6C09">
        <w:rPr>
          <w:lang w:val="en-US"/>
        </w:rPr>
        <w:t>-</w:t>
      </w:r>
      <w:r w:rsidRPr="00CE34C3">
        <w:rPr>
          <w:lang w:val="en-US"/>
        </w:rPr>
        <w:t>prod environment which is basically the same (but only one app node)​. Those details might help your architects determine what cost might be.</w:t>
      </w:r>
      <w:r w:rsidRPr="00CE34C3">
        <w:rPr>
          <w:sz w:val="28"/>
          <w:szCs w:val="28"/>
        </w:rPr>
        <w:t xml:space="preserve"> </w:t>
      </w:r>
    </w:p>
    <w:p w14:paraId="62DB4CD9" w14:textId="4CABEFD2" w:rsidR="00BD6C09" w:rsidRPr="00BD6C09" w:rsidRDefault="00BD6C09" w:rsidP="00CE34C3">
      <w:pPr>
        <w:rPr>
          <w:b/>
          <w:bCs/>
          <w:color w:val="7030A0"/>
          <w:sz w:val="24"/>
          <w:szCs w:val="24"/>
        </w:rPr>
      </w:pPr>
      <w:r w:rsidRPr="00BD6C09">
        <w:rPr>
          <w:b/>
          <w:bCs/>
          <w:color w:val="7030A0"/>
          <w:sz w:val="24"/>
          <w:szCs w:val="24"/>
        </w:rPr>
        <w:t>---Point of contact: David Ensor(GE Aviation)</w:t>
      </w:r>
    </w:p>
    <w:p w14:paraId="0F25A53E" w14:textId="77777777" w:rsidR="00CE34C3" w:rsidRDefault="00CE34C3">
      <w:pPr>
        <w:rPr>
          <w:b/>
          <w:bCs/>
          <w:sz w:val="28"/>
          <w:szCs w:val="28"/>
        </w:rPr>
      </w:pPr>
    </w:p>
    <w:p w14:paraId="59D39D57" w14:textId="558398C6" w:rsidR="00CE34C3" w:rsidRPr="00CE34C3" w:rsidRDefault="00CE34C3" w:rsidP="00321180">
      <w:pPr>
        <w:jc w:val="center"/>
        <w:rPr>
          <w:b/>
          <w:bCs/>
          <w:sz w:val="28"/>
          <w:szCs w:val="28"/>
        </w:rPr>
      </w:pPr>
      <w:r w:rsidRPr="00CE34C3">
        <w:rPr>
          <w:b/>
          <w:bCs/>
          <w:sz w:val="28"/>
          <w:szCs w:val="28"/>
        </w:rPr>
        <w:t>Why GE REN cannot have WordPress installation?</w:t>
      </w:r>
    </w:p>
    <w:p w14:paraId="53BD5B67" w14:textId="48767045" w:rsidR="00CE34C3" w:rsidRPr="00CE34C3" w:rsidRDefault="00CE34C3" w:rsidP="00CE34C3">
      <w:pPr>
        <w:jc w:val="center"/>
        <w:rPr>
          <w:b/>
          <w:bCs/>
          <w:sz w:val="28"/>
          <w:szCs w:val="28"/>
        </w:rPr>
      </w:pPr>
      <w:r w:rsidRPr="00CE34C3">
        <w:rPr>
          <w:b/>
          <w:bCs/>
          <w:sz w:val="28"/>
          <w:szCs w:val="28"/>
        </w:rPr>
        <w:t>( Call with CTO team)</w:t>
      </w:r>
    </w:p>
    <w:p w14:paraId="3F96C065" w14:textId="245F7DBC" w:rsidR="00B1732A" w:rsidRDefault="008970AA">
      <w:r>
        <w:t xml:space="preserve">CTO team in GE REN manages Drupal as CMS but it is </w:t>
      </w:r>
      <w:r w:rsidR="00BD6C09">
        <w:t xml:space="preserve">for </w:t>
      </w:r>
      <w:r>
        <w:t xml:space="preserve">external </w:t>
      </w:r>
      <w:r w:rsidR="00BD6C09">
        <w:t>sites</w:t>
      </w:r>
      <w:r>
        <w:t xml:space="preserve">. As a business </w:t>
      </w:r>
      <w:r w:rsidR="00CE34C3">
        <w:t xml:space="preserve">in </w:t>
      </w:r>
      <w:r>
        <w:t>GE REN, CTO also relies on Corporate to support internal WordPress site</w:t>
      </w:r>
      <w:r w:rsidR="00BD6C09">
        <w:t>s</w:t>
      </w:r>
      <w:r>
        <w:t xml:space="preserve">. </w:t>
      </w:r>
      <w:r w:rsidR="00BD6C09">
        <w:t>J</w:t>
      </w:r>
      <w:r>
        <w:t>ust from cost benefit</w:t>
      </w:r>
      <w:r w:rsidR="00BD6C09">
        <w:t xml:space="preserve"> stand point,</w:t>
      </w:r>
      <w:r>
        <w:t xml:space="preserve"> it made them to continue on the path to allow corporate to manage the WP site for </w:t>
      </w:r>
      <w:r w:rsidR="00D862AD">
        <w:t>them</w:t>
      </w:r>
      <w:r>
        <w:t xml:space="preserve">. So CTO also pays corporate. </w:t>
      </w:r>
      <w:r w:rsidRPr="00D862AD">
        <w:rPr>
          <w:b/>
          <w:bCs/>
        </w:rPr>
        <w:t>CTO doesn’t have the time, the resources whether it is financial or people resource to support WordPress installation like other GE Divisions, it is trying to reduce cost, trying to consolidate technology and platform and servers etc, reducing their TCO footprint</w:t>
      </w:r>
      <w:r>
        <w:t>. So at this point of time it is n</w:t>
      </w:r>
      <w:r w:rsidR="00D862AD">
        <w:t>o</w:t>
      </w:r>
      <w:r>
        <w:t>t in their path to manage WP. Recommended to move forward with Corporate.</w:t>
      </w:r>
    </w:p>
    <w:p w14:paraId="00FE558F" w14:textId="77777777" w:rsidR="008970AA" w:rsidRPr="00D862AD" w:rsidRDefault="008970AA">
      <w:pPr>
        <w:rPr>
          <w:b/>
          <w:bCs/>
        </w:rPr>
      </w:pPr>
      <w:r w:rsidRPr="00D862AD">
        <w:rPr>
          <w:b/>
          <w:bCs/>
        </w:rPr>
        <w:t xml:space="preserve">CTO manages over 3000 servers in the cloud. They manage 565 apps, 100 of which are additional, they still use corporate and its shared solution. Need to check if CTO can share their environment for non prod. </w:t>
      </w:r>
    </w:p>
    <w:p w14:paraId="766904CC" w14:textId="4299A836" w:rsidR="008970AA" w:rsidRPr="00D862AD" w:rsidRDefault="008970AA">
      <w:pPr>
        <w:rPr>
          <w:b/>
          <w:bCs/>
          <w:color w:val="FF0000"/>
        </w:rPr>
      </w:pPr>
      <w:r w:rsidRPr="00D862AD">
        <w:rPr>
          <w:b/>
          <w:bCs/>
          <w:color w:val="FF0000"/>
        </w:rPr>
        <w:t>Even if CTO had build similar environment, a UAT and Prod, just kick-off included will be 4-5 months. Just to engage CTO, one time CTO project cost is 3450 $. They have to do design work, build server, go through security</w:t>
      </w:r>
      <w:r w:rsidR="00CE34C3" w:rsidRPr="00D862AD">
        <w:rPr>
          <w:b/>
          <w:bCs/>
          <w:color w:val="FF0000"/>
        </w:rPr>
        <w:t xml:space="preserve">. 2700 $ maybe high but it is support plus infrastructure. </w:t>
      </w:r>
    </w:p>
    <w:p w14:paraId="36A5DD97" w14:textId="62AD76D0" w:rsidR="00CE34C3" w:rsidRDefault="00CE34C3">
      <w:r>
        <w:t xml:space="preserve">For CTO, no support. Need an application team for support. </w:t>
      </w:r>
    </w:p>
    <w:p w14:paraId="7A849597" w14:textId="0631ABED" w:rsidR="00CE34C3" w:rsidRDefault="00CE34C3">
      <w:r>
        <w:t>Jeremy said that who will support when Atri leaves? CTO will not support, CTO do not have resources and something like this dies away. You need long term support and for that corporate is the best option.</w:t>
      </w:r>
    </w:p>
    <w:p w14:paraId="3A9D6110" w14:textId="13600959" w:rsidR="00CE34C3" w:rsidRDefault="00CE34C3">
      <w:r>
        <w:t>WP came up in 2018, someone had asked for WP before as well, someone from Global Technical learning centre as well, but no update as of now as to what happened hence worth.</w:t>
      </w:r>
    </w:p>
    <w:p w14:paraId="771E6030" w14:textId="77777777" w:rsidR="00CE34C3" w:rsidRDefault="00CE34C3"/>
    <w:sectPr w:rsidR="00CE34C3">
      <w:headerReference w:type="even" r:id="rId6"/>
      <w:headerReference w:type="default" r:id="rId7"/>
      <w:foot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2A35C" w14:textId="77777777" w:rsidR="00440769" w:rsidRDefault="00440769" w:rsidP="008970AA">
      <w:pPr>
        <w:spacing w:after="0" w:line="240" w:lineRule="auto"/>
      </w:pPr>
      <w:r>
        <w:separator/>
      </w:r>
    </w:p>
  </w:endnote>
  <w:endnote w:type="continuationSeparator" w:id="0">
    <w:p w14:paraId="4AB52F2D" w14:textId="77777777" w:rsidR="00440769" w:rsidRDefault="00440769" w:rsidP="00897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A414C" w14:textId="31DBEB4F" w:rsidR="008970AA" w:rsidRPr="00321180" w:rsidRDefault="00321180" w:rsidP="00321180">
    <w:pPr>
      <w:pStyle w:val="Footer"/>
      <w:jc w:val="right"/>
      <w:rPr>
        <w:b/>
        <w:bCs/>
      </w:rPr>
    </w:pPr>
    <w:r w:rsidRPr="00321180">
      <w:rPr>
        <w:b/>
        <w:bCs/>
      </w:rPr>
      <w:t>---Atri Sengupta (223018839)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BD143" w14:textId="77777777" w:rsidR="00440769" w:rsidRDefault="00440769" w:rsidP="008970AA">
      <w:pPr>
        <w:spacing w:after="0" w:line="240" w:lineRule="auto"/>
      </w:pPr>
      <w:r>
        <w:separator/>
      </w:r>
    </w:p>
  </w:footnote>
  <w:footnote w:type="continuationSeparator" w:id="0">
    <w:p w14:paraId="08519E0B" w14:textId="77777777" w:rsidR="00440769" w:rsidRDefault="00440769" w:rsidP="00897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590D4" w14:textId="5135516A" w:rsidR="008970AA" w:rsidRDefault="00440769">
    <w:pPr>
      <w:pStyle w:val="Header"/>
    </w:pPr>
    <w:r>
      <w:rPr>
        <w:noProof/>
      </w:rPr>
      <w:pict w14:anchorId="058128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28032" o:spid="_x0000_s2050" type="#_x0000_t75" style="position:absolute;margin-left:0;margin-top:0;width:451.2pt;height:363.8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FE66D" w14:textId="46FF4E4C" w:rsidR="008970AA" w:rsidRDefault="00440769">
    <w:pPr>
      <w:pStyle w:val="Header"/>
    </w:pPr>
    <w:r>
      <w:rPr>
        <w:noProof/>
      </w:rPr>
      <w:pict w14:anchorId="4B6B95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28033" o:spid="_x0000_s2051" type="#_x0000_t75" style="position:absolute;margin-left:0;margin-top:0;width:451.2pt;height:363.8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F7437" w14:textId="12533D33" w:rsidR="008970AA" w:rsidRDefault="00440769">
    <w:pPr>
      <w:pStyle w:val="Header"/>
    </w:pPr>
    <w:r>
      <w:rPr>
        <w:noProof/>
      </w:rPr>
      <w:pict w14:anchorId="1E5F83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28031" o:spid="_x0000_s2049" type="#_x0000_t75" style="position:absolute;margin-left:0;margin-top:0;width:451.2pt;height:363.8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AA"/>
    <w:rsid w:val="00103F26"/>
    <w:rsid w:val="00321180"/>
    <w:rsid w:val="003B3434"/>
    <w:rsid w:val="00440769"/>
    <w:rsid w:val="004C5E21"/>
    <w:rsid w:val="00800D31"/>
    <w:rsid w:val="008970AA"/>
    <w:rsid w:val="008F3E45"/>
    <w:rsid w:val="00BD6C09"/>
    <w:rsid w:val="00CE34C3"/>
    <w:rsid w:val="00D862AD"/>
    <w:rsid w:val="00F26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8B822F"/>
  <w15:chartTrackingRefBased/>
  <w15:docId w15:val="{7BBA385B-6F99-4450-A5EA-8ECBEA1B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0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0AA"/>
  </w:style>
  <w:style w:type="paragraph" w:styleId="Footer">
    <w:name w:val="footer"/>
    <w:basedOn w:val="Normal"/>
    <w:link w:val="FooterChar"/>
    <w:uiPriority w:val="99"/>
    <w:unhideWhenUsed/>
    <w:rsid w:val="008970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Atri (GE Renewable Energy)</dc:creator>
  <cp:keywords/>
  <dc:description/>
  <cp:lastModifiedBy>Atri</cp:lastModifiedBy>
  <cp:revision>3</cp:revision>
  <dcterms:created xsi:type="dcterms:W3CDTF">2021-03-22T17:33:00Z</dcterms:created>
  <dcterms:modified xsi:type="dcterms:W3CDTF">2021-04-14T08:52:00Z</dcterms:modified>
</cp:coreProperties>
</file>