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D76A3" w:rsidRPr="00F95AD4" w:rsidRDefault="0015657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0" w:name="_rjbfvojgr17v" w:colFirst="0" w:colLast="0"/>
      <w:bookmarkEnd w:id="0"/>
      <w:r w:rsidRPr="00F95AD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 ВСТУП</w:t>
      </w:r>
    </w:p>
    <w:p w14:paraId="00000003" w14:textId="1249E96C" w:rsidR="009D76A3" w:rsidRDefault="00156570" w:rsidP="002C34E2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1" w:name="_x7hce4iohmgz" w:colFirst="0" w:colLast="0"/>
      <w:bookmarkEnd w:id="1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1.1 Огляд продукту</w:t>
      </w:r>
      <w:bookmarkStart w:id="2" w:name="_e6d8qhjs6bdt" w:colFirst="0" w:colLast="0"/>
      <w:bookmarkEnd w:id="2"/>
    </w:p>
    <w:p w14:paraId="1FFBE161" w14:textId="77777777" w:rsidR="00BB4CCA" w:rsidRPr="00BB4CCA" w:rsidRDefault="00BB4CCA" w:rsidP="00BB4CCA">
      <w:pPr>
        <w:pStyle w:val="a"/>
      </w:pPr>
      <w:bookmarkStart w:id="3" w:name="_3gjzbsxxmdd0" w:colFirst="0" w:colLast="0"/>
      <w:bookmarkStart w:id="4" w:name="_svmpoper1kyr" w:colFirst="0" w:colLast="0"/>
      <w:bookmarkStart w:id="5" w:name="_ut3ubhfbxsnj" w:colFirst="0" w:colLast="0"/>
      <w:bookmarkEnd w:id="3"/>
      <w:bookmarkEnd w:id="4"/>
      <w:bookmarkEnd w:id="5"/>
      <w:r w:rsidRPr="00BB4CCA">
        <w:t>Система, описана у кваліфікаційній роботі Трипілки А. В., є комплексним рішенням для онлайн‑моніторингу та виявлення розподілених атак відмови в обслуговуванні (DDoS) у зашифрованому TLS‑трафіку. На відміну від традиційних сигнатурних IDS, що аналізують payload, запропонований підхід базується виключно на метаданих мережевих потоків. Система виконує багатокроковий аналіз: спочатку AutoEncoder відсіює аномальні потоки, а далі рекурентна мережа LSTM класифікує тип атаки. Усі операції відбуваються у режимі реального часу у хмарному середовищі AWS, що доведено експериментально.</w:t>
      </w:r>
    </w:p>
    <w:p w14:paraId="4AC188D3" w14:textId="77777777" w:rsidR="00BB4CCA" w:rsidRDefault="00BB4CCA" w:rsidP="00BB4CCA">
      <w:pPr>
        <w:pStyle w:val="a"/>
      </w:pPr>
      <w:r w:rsidRPr="00BB4CCA">
        <w:t>Ключові переваги рішення: робота без розшифрування пакету, масштабованість завдяки контейнерній орієнтації та можливість інтеграції з SOC через стандартизований REST API.</w:t>
      </w:r>
    </w:p>
    <w:p w14:paraId="00000007" w14:textId="70D587A4" w:rsidR="009D76A3" w:rsidRDefault="00156570" w:rsidP="00BB4CC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1.2 Мета</w:t>
      </w:r>
      <w:bookmarkStart w:id="6" w:name="_fztj1lnpqypq" w:colFirst="0" w:colLast="0"/>
      <w:bookmarkEnd w:id="6"/>
    </w:p>
    <w:p w14:paraId="6F031F6D" w14:textId="77777777" w:rsidR="00BB4CCA" w:rsidRDefault="00BB4CCA" w:rsidP="002C34E2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7" w:name="_w1kihs3u9808" w:colFirst="0" w:colLast="0"/>
      <w:bookmarkStart w:id="8" w:name="_gp5eum7y6beq" w:colFirst="0" w:colLast="0"/>
      <w:bookmarkStart w:id="9" w:name="_cu031cxy8zdq" w:colFirst="0" w:colLast="0"/>
      <w:bookmarkEnd w:id="7"/>
      <w:bookmarkEnd w:id="8"/>
      <w:bookmarkEnd w:id="9"/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Метою роботи є дослідження методів аналізу зашифрованого мережевого трафіку та створення прототипу, що забезпечує точне й швидке виявлення DDoS‑атак без необхідності доступу до вмісту TLS‑з’єднань.</w:t>
      </w:r>
    </w:p>
    <w:p w14:paraId="0000000A" w14:textId="177B7B49" w:rsidR="009D76A3" w:rsidRDefault="00156570" w:rsidP="002C34E2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1.3 Межі</w:t>
      </w:r>
    </w:p>
    <w:p w14:paraId="7B6DEE8B" w14:textId="77777777" w:rsidR="00BB4CCA" w:rsidRPr="00BB4CCA" w:rsidRDefault="00BB4CCA" w:rsidP="00BB4CC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Система працює лише з метаданими NetFlow/IPFIX або згенерованих CICFlowMeter потоків; розшифрування трафіку або DPI‑аналіз не передбачені. Модель протестовано на 17 000 потоках із публічних датасетів CIC‑DDoS2019 та CSE‑CIC‑IDS2018, що підтверджує її застосовність до різних протоколів і сценаріїв атак.</w:t>
      </w:r>
    </w:p>
    <w:p w14:paraId="77356D11" w14:textId="43653CFD" w:rsidR="00BB4CCA" w:rsidRPr="00E84194" w:rsidRDefault="00BB4CCA" w:rsidP="00BB4CC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Продуктивність обмежена 1 000 потоками за ≤5 с на одній інстанції; горизонтальне масштабування у Kubernetes дозволяє лінійно збільшувати пропускну здатність.</w:t>
      </w:r>
    </w:p>
    <w:p w14:paraId="00000018" w14:textId="77777777" w:rsidR="009D76A3" w:rsidRPr="00E84194" w:rsidRDefault="00156570" w:rsidP="002C34E2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10" w:name="_pyko6przrd5z" w:colFirst="0" w:colLast="0"/>
      <w:bookmarkStart w:id="11" w:name="_24prxzg7ks7x" w:colFirst="0" w:colLast="0"/>
      <w:bookmarkStart w:id="12" w:name="_zpoykwces0h" w:colFirst="0" w:colLast="0"/>
      <w:bookmarkEnd w:id="10"/>
      <w:bookmarkEnd w:id="11"/>
      <w:bookmarkEnd w:id="12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1.4 Посилання</w:t>
      </w:r>
    </w:p>
    <w:p w14:paraId="0000001A" w14:textId="3170B4D0" w:rsidR="009D76A3" w:rsidRDefault="00156570" w:rsidP="002C34E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13" w:name="_g9p43gsiyp48" w:colFirst="0" w:colLast="0"/>
      <w:bookmarkStart w:id="14" w:name="_wtj05l13yfhe" w:colFirst="0" w:colLast="0"/>
      <w:bookmarkEnd w:id="13"/>
      <w:bookmarkEnd w:id="14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 проєкті були використані такі посилання:</w:t>
      </w:r>
    </w:p>
    <w:p w14:paraId="7C083315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1.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A Survey on Internet Traffic Identification / A. Callado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ін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IEEE Communications Surveys &amp; Tutorials. 2009.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11, № 3.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. 37–52. URL: https://doi.org/10.1109/surv.2009.090304 (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дата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звернення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: 05.02.2025).</w:t>
      </w:r>
    </w:p>
    <w:p w14:paraId="619CA5C9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2.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>Bhatia S., Behal S., Ahmed I. Distributed Denial of Service Attacks and Defense Mechanisms: Current Landscape and Future Directions. SpringerLink. URL: https://link.springer.com/chapter/10.1007/978-3-319-97643-3_3 (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дата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звернення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: 06.02.2025).</w:t>
      </w:r>
    </w:p>
    <w:p w14:paraId="51910548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3.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Deep packet: a novel approach for encrypted traffic classification using deep learning / M. Lotfollahi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ін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Soft Computing. 2019.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24, № 3.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. 1999–2012. URL: https://doi.org/10.1007/s00500-019-04030-2 (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дата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звернення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: 08.02.2025).</w:t>
      </w:r>
    </w:p>
    <w:p w14:paraId="43847F43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4.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Sharma A., Lashkari A. H. A survey on encrypted network traffic: A comprehensive survey of identification/classification techniques, challenges, and future directions. Computer Networks. 2025.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257.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. 110984. URL: https://doi.org/10.1016/j.comnet.2024.110984 (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дата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звернення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: 10.02.2025).</w:t>
      </w:r>
    </w:p>
    <w:p w14:paraId="4D12FA97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5.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Anderson B., McGrew D. Machine Learning for Encrypted Malware Traffic Classification: Accounting for Noisy Labels and Non-Stationarity. In Proceedings of the 23rd ACM SIGKDD International Conference on Knowledge Discovery and Data Mining.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2017.</w:t>
      </w:r>
    </w:p>
    <w:p w14:paraId="6C24571B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6.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A Deep Learning Approach for Intrusion Detection Using Recurrent Neural Networks / C. Yin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ін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IEEE Access. 2017.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5.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. 21954–21961. URL: https://doi.org/10.1109/access.2017.2762418 (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дата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звернення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: 15.02.2025)..</w:t>
      </w:r>
    </w:p>
    <w:p w14:paraId="492EA85C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7.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Adversarial Autoencoders / A. Makhzani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ін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. arXiv.org. URL: https://arxiv.org/abs/1511.05644 (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дата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звернення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: 05.04.2025).</w:t>
      </w:r>
    </w:p>
    <w:p w14:paraId="1DFDAD83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8.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Deep learning approach for Network Intrusion Detection in Software Defined Networking / T. A. Tang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ін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. 2016 International Conference on Wireless Networks and Mobile Communications. 2016..</w:t>
      </w:r>
    </w:p>
    <w:p w14:paraId="27F63722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9.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Lee M.-C., Lin J.-C., Katsikas S. Impact of Recurrent Neural Networks and Deep Learning Frameworks on Real-time Lightweight Time Series Anomaly Detection. 2024. </w:t>
      </w:r>
    </w:p>
    <w:p w14:paraId="2BADE433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10.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Лазар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М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Технології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big data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у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аналізі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ризиків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страхової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компанії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/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М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Лазар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В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Кобзєв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//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Інформаційні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системи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технології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: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матеріали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статей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7-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ї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Міжнародної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науково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технічної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конференції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Коблеве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-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Харків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10-15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вересня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2018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р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–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Харків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: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ХНУРЕ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, 2018. –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. 364–367.</w:t>
      </w:r>
    </w:p>
    <w:p w14:paraId="491851FE" w14:textId="77777777" w:rsidR="00BB4CCA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11.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Chala O., Bodyanskiy Y. Matrix Neo-Fuzzy-System and its Online Learning in Image Recognition Task. Information Technology and Management Science. 2021.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24.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С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. 39–44. URL: https://doi.org/10.7250/itms-2021-0006 (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дата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звернення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: 06.04.2025)..</w:t>
      </w:r>
    </w:p>
    <w:p w14:paraId="6423182B" w14:textId="450E5278" w:rsidR="002C34E2" w:rsidRPr="00BB4CCA" w:rsidRDefault="00BB4CCA" w:rsidP="00BB4CC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12.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ab/>
        <w:t xml:space="preserve">An Approach to the Selection of Behavior Patterns Autonomous Intelligent Mobile Systems / O. Zolotukhin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та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ін</w:t>
      </w:r>
      <w:r w:rsidRPr="00BB4CCA">
        <w:rPr>
          <w:rFonts w:ascii="Times New Roman" w:eastAsia="Times New Roman" w:hAnsi="Times New Roman" w:cs="Times New Roman"/>
          <w:noProof/>
          <w:sz w:val="28"/>
          <w:szCs w:val="28"/>
        </w:rPr>
        <w:t>. 2021 IEEE 8th International Conference on Problems of Infocommunications, Science and Technology (PIC S&amp;T). 2021.</w:t>
      </w:r>
    </w:p>
    <w:p w14:paraId="0000001F" w14:textId="4EAFAC9D" w:rsidR="009D76A3" w:rsidRPr="00E84194" w:rsidRDefault="00156570" w:rsidP="002C34E2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15" w:name="_ex92agnx4s5d" w:colFirst="0" w:colLast="0"/>
      <w:bookmarkStart w:id="16" w:name="_4y9fay9o76kc" w:colFirst="0" w:colLast="0"/>
      <w:bookmarkStart w:id="17" w:name="_vwlzya9zyo8p" w:colFirst="0" w:colLast="0"/>
      <w:bookmarkEnd w:id="15"/>
      <w:bookmarkEnd w:id="16"/>
      <w:bookmarkEnd w:id="17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1.5 Означення та абревіатури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09"/>
        <w:gridCol w:w="5692"/>
      </w:tblGrid>
      <w:tr w:rsidR="00BB4CCA" w:rsidRPr="00BB4CCA" w14:paraId="4DC80FE8" w14:textId="77777777" w:rsidTr="00BB4CCA">
        <w:tc>
          <w:tcPr>
            <w:tcW w:w="4509" w:type="dxa"/>
          </w:tcPr>
          <w:p w14:paraId="444FD8A6" w14:textId="244AEF9A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  <w:bookmarkStart w:id="18" w:name="_hjecbilgj6th" w:colFirst="0" w:colLast="0"/>
            <w:bookmarkStart w:id="19" w:name="_av6kodkwzuz6" w:colFirst="0" w:colLast="0"/>
            <w:bookmarkEnd w:id="18"/>
            <w:bookmarkEnd w:id="19"/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TLS – Transport Layer Security </w:t>
            </w:r>
          </w:p>
        </w:tc>
        <w:tc>
          <w:tcPr>
            <w:tcW w:w="5692" w:type="dxa"/>
          </w:tcPr>
          <w:p w14:paraId="46372D0C" w14:textId="32D90B15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>Протокол шифрування транспортного рівня.</w:t>
            </w:r>
          </w:p>
        </w:tc>
      </w:tr>
      <w:tr w:rsidR="00BB4CCA" w:rsidRPr="00BB4CCA" w14:paraId="34F7ECD0" w14:textId="77777777" w:rsidTr="00BB4CCA">
        <w:tc>
          <w:tcPr>
            <w:tcW w:w="4509" w:type="dxa"/>
          </w:tcPr>
          <w:p w14:paraId="0F171C5D" w14:textId="28B06FE9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Flow </w:t>
            </w:r>
          </w:p>
        </w:tc>
        <w:tc>
          <w:tcPr>
            <w:tcW w:w="5692" w:type="dxa"/>
          </w:tcPr>
          <w:p w14:paraId="04A7D08A" w14:textId="02A803F7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>Агрегований запис характеристик мережевого сеансу (5‑tuple).</w:t>
            </w:r>
          </w:p>
        </w:tc>
      </w:tr>
      <w:tr w:rsidR="00BB4CCA" w:rsidRPr="00BB4CCA" w14:paraId="3446C6AC" w14:textId="77777777" w:rsidTr="00BB4CCA">
        <w:tc>
          <w:tcPr>
            <w:tcW w:w="4509" w:type="dxa"/>
          </w:tcPr>
          <w:p w14:paraId="2644C79F" w14:textId="1C44A9DB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>AutoEncoder</w:t>
            </w:r>
          </w:p>
        </w:tc>
        <w:tc>
          <w:tcPr>
            <w:tcW w:w="5692" w:type="dxa"/>
          </w:tcPr>
          <w:p w14:paraId="37AAF35B" w14:textId="01138381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>Нейронна мережа без вчителя для відтворення нормального трафіку та пошуку аномалій.</w:t>
            </w:r>
          </w:p>
        </w:tc>
      </w:tr>
      <w:tr w:rsidR="00BB4CCA" w:rsidRPr="00BB4CCA" w14:paraId="5D345698" w14:textId="77777777" w:rsidTr="00BB4CCA">
        <w:tc>
          <w:tcPr>
            <w:tcW w:w="4509" w:type="dxa"/>
          </w:tcPr>
          <w:p w14:paraId="1A407B72" w14:textId="66CCB244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lastRenderedPageBreak/>
              <w:t xml:space="preserve">LSTM – Long Short‑Term Memory </w:t>
            </w:r>
          </w:p>
        </w:tc>
        <w:tc>
          <w:tcPr>
            <w:tcW w:w="5692" w:type="dxa"/>
          </w:tcPr>
          <w:p w14:paraId="36CC786A" w14:textId="7D7F35D6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 RNN, що аналізує часові залежності.</w:t>
            </w:r>
          </w:p>
        </w:tc>
      </w:tr>
      <w:tr w:rsidR="00BB4CCA" w:rsidRPr="00BB4CCA" w14:paraId="1E64CF6C" w14:textId="77777777" w:rsidTr="00BB4CCA">
        <w:tc>
          <w:tcPr>
            <w:tcW w:w="4509" w:type="dxa"/>
          </w:tcPr>
          <w:p w14:paraId="3BEAE820" w14:textId="3BF5FBE1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SOC </w:t>
            </w:r>
          </w:p>
        </w:tc>
        <w:tc>
          <w:tcPr>
            <w:tcW w:w="5692" w:type="dxa"/>
          </w:tcPr>
          <w:p w14:paraId="3DD7E479" w14:textId="2A70D025" w:rsidR="00BB4CCA" w:rsidRPr="00BB4CCA" w:rsidRDefault="00BB4CCA" w:rsidP="00BB4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>Security Operations Center.</w:t>
            </w:r>
          </w:p>
        </w:tc>
      </w:tr>
      <w:tr w:rsidR="00BB4CCA" w:rsidRPr="00BB4CCA" w14:paraId="6DC8B6D0" w14:textId="77777777" w:rsidTr="00BB4CCA">
        <w:tc>
          <w:tcPr>
            <w:tcW w:w="4509" w:type="dxa"/>
          </w:tcPr>
          <w:p w14:paraId="71B75EBF" w14:textId="26DB0906" w:rsidR="00BB4CCA" w:rsidRPr="00BB4CCA" w:rsidRDefault="00BB4CCA" w:rsidP="00BB4C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SIEM/SOAR </w:t>
            </w:r>
          </w:p>
        </w:tc>
        <w:tc>
          <w:tcPr>
            <w:tcW w:w="5692" w:type="dxa"/>
          </w:tcPr>
          <w:p w14:paraId="22BAA7EB" w14:textId="14415BF0" w:rsidR="00BB4CCA" w:rsidRPr="00BB4CCA" w:rsidRDefault="00BB4CCA" w:rsidP="00BB4C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>Платформи збору та кореляції подій безпеки та автоматизованого реагування.</w:t>
            </w:r>
          </w:p>
        </w:tc>
      </w:tr>
      <w:tr w:rsidR="00BB4CCA" w:rsidRPr="00BB4CCA" w14:paraId="093449CD" w14:textId="77777777" w:rsidTr="00BB4CCA">
        <w:tc>
          <w:tcPr>
            <w:tcW w:w="4509" w:type="dxa"/>
          </w:tcPr>
          <w:p w14:paraId="481A3E9A" w14:textId="373C7ED9" w:rsidR="00BB4CCA" w:rsidRPr="00BB4CCA" w:rsidRDefault="00BB4CCA" w:rsidP="00BB4C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TPR </w:t>
            </w:r>
          </w:p>
        </w:tc>
        <w:tc>
          <w:tcPr>
            <w:tcW w:w="5692" w:type="dxa"/>
          </w:tcPr>
          <w:p w14:paraId="31E0694C" w14:textId="17F9A8C1" w:rsidR="00BB4CCA" w:rsidRPr="00BB4CCA" w:rsidRDefault="00BB4CCA" w:rsidP="00BB4C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>Повнота виявлення атак.</w:t>
            </w:r>
          </w:p>
        </w:tc>
      </w:tr>
      <w:tr w:rsidR="00BB4CCA" w:rsidRPr="00BB4CCA" w14:paraId="3CD2ED23" w14:textId="77777777" w:rsidTr="00BB4CCA">
        <w:tc>
          <w:tcPr>
            <w:tcW w:w="4509" w:type="dxa"/>
          </w:tcPr>
          <w:p w14:paraId="35FFF200" w14:textId="1134F234" w:rsidR="00BB4CCA" w:rsidRPr="00BB4CCA" w:rsidRDefault="00BB4CCA" w:rsidP="00BB4C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FPR </w:t>
            </w:r>
          </w:p>
        </w:tc>
        <w:tc>
          <w:tcPr>
            <w:tcW w:w="5692" w:type="dxa"/>
          </w:tcPr>
          <w:p w14:paraId="36F3AA24" w14:textId="11527830" w:rsidR="00BB4CCA" w:rsidRPr="00BB4CCA" w:rsidRDefault="00BB4CCA" w:rsidP="00BB4C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lang w:val="uk-UA"/>
              </w:rPr>
            </w:pPr>
            <w:r w:rsidRPr="00BB4CCA">
              <w:rPr>
                <w:rFonts w:ascii="Times New Roman" w:hAnsi="Times New Roman" w:cs="Times New Roman"/>
                <w:noProof/>
                <w:sz w:val="28"/>
                <w:lang w:val="uk-UA"/>
              </w:rPr>
              <w:t>Частка хибнопозитивних спрацювань.</w:t>
            </w:r>
          </w:p>
        </w:tc>
      </w:tr>
    </w:tbl>
    <w:p w14:paraId="0000002C" w14:textId="7F965EDA" w:rsidR="009D76A3" w:rsidRPr="00E84194" w:rsidRDefault="00156570" w:rsidP="002C34E2">
      <w:pPr>
        <w:spacing w:before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2 ЗАГАЛЬНИЙ ОПИС</w:t>
      </w:r>
    </w:p>
    <w:p w14:paraId="5536CDB7" w14:textId="77777777" w:rsidR="002C34E2" w:rsidRPr="002C34E2" w:rsidRDefault="002C34E2" w:rsidP="002C34E2">
      <w:pPr>
        <w:spacing w:after="240" w:line="360" w:lineRule="auto"/>
        <w:ind w:firstLine="36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bookmarkStart w:id="20" w:name="_lyjlnsdune34" w:colFirst="0" w:colLast="0"/>
      <w:bookmarkStart w:id="21" w:name="_qgrs69pj4thk" w:colFirst="0" w:colLast="0"/>
      <w:bookmarkEnd w:id="20"/>
      <w:bookmarkEnd w:id="21"/>
      <w:r w:rsidRPr="002C34E2">
        <w:rPr>
          <w:rFonts w:ascii="Times New Roman" w:eastAsia="Times New Roman" w:hAnsi="Times New Roman" w:cs="Times New Roman"/>
          <w:bCs/>
          <w:noProof/>
          <w:sz w:val="28"/>
          <w:szCs w:val="28"/>
        </w:rPr>
        <w:t>2.1 Перспективи продукту</w:t>
      </w:r>
    </w:p>
    <w:p w14:paraId="09F77793" w14:textId="77777777" w:rsidR="00BB4CCA" w:rsidRDefault="00BB4CCA" w:rsidP="00BB4CCA">
      <w:pPr>
        <w:pStyle w:val="a"/>
      </w:pPr>
      <w:r w:rsidRPr="00BB4CCA">
        <w:t xml:space="preserve">Подальший розвиток прототипу системи виявлення DDoS‑атак у зашифрованому трафіку передбачає перехід до хмарної багатозонної інфраструктури зі автоматичним масштабуванням: використання керованих сервісів Amazon RDS Multi‑AZ для PostgreSQL та Amazon Timestream для time‑series аналітики з архівацією історичних даних у S3 підвищить відмовостійкість і спростить довгострокове зберігання. Для обробки десятків мільйонів мережевих потоків буде реалізовано горизонтальне масштабування баз даних і потокової обробки шляхом шардінгу або використання TimescaleDB, а всі компоненти будуть контейнеризовані у Docker/Kubernetes. </w:t>
      </w:r>
    </w:p>
    <w:p w14:paraId="17D7683C" w14:textId="77777777" w:rsidR="00BB4CCA" w:rsidRDefault="00BB4CCA" w:rsidP="00BB4CCA">
      <w:pPr>
        <w:pStyle w:val="a"/>
      </w:pPr>
      <w:r w:rsidRPr="00BB4CCA">
        <w:t xml:space="preserve">Передбачено інтеграцію з потоковими платформами Apache Kafka або Pulsar, що забезпечить стійкий прийом NetFlow/IPFIX‑логів у реальному часі та розвантажить основні мікросервіси. Глибша інтеграція із SOC‑ланцюгом включатиме розширення webhook‑механізмів для автоматичного реагування в SIEM/SOAR‑платформах і передачу даних у форматах STIX/JSON поверх уже наявного REST‑API. </w:t>
      </w:r>
    </w:p>
    <w:p w14:paraId="546BC01E" w14:textId="44B611D8" w:rsidR="00BB4CCA" w:rsidRDefault="00BB4CCA" w:rsidP="00BB4CCA">
      <w:pPr>
        <w:pStyle w:val="a"/>
      </w:pPr>
      <w:r w:rsidRPr="00BB4CCA">
        <w:t>Моделі AutoEncoder і RNN регулярно перенавчатимуться без простою сервісу; планується тонке налаштування гіперпараметрів і експерименти з VAE, attention‑механізмами та GNN для підвищення точності по</w:t>
      </w:r>
      <w:r>
        <w:t xml:space="preserve">над 0,95 </w:t>
      </w:r>
      <w:r w:rsidRPr="00BB4CCA">
        <w:t xml:space="preserve">F1‑міри. </w:t>
      </w:r>
    </w:p>
    <w:p w14:paraId="08192C14" w14:textId="70A3BBE2" w:rsidR="00BB4CCA" w:rsidRPr="00BB4CCA" w:rsidRDefault="00BB4CCA" w:rsidP="00BB4CCA">
      <w:pPr>
        <w:pStyle w:val="a"/>
      </w:pPr>
      <w:r w:rsidRPr="00BB4CCA">
        <w:lastRenderedPageBreak/>
        <w:t>Єдиний стек спостережності на основі Prometheus і Grafana буде доповнено продуманими SLA‑алармами та бізнес‑дашбордами, а інтерфейс аналітика розшириться топологічними картами джерел атак, тепловими картами пікових навантажень і можливістю тонкого налаштування порогів спрацювання через GUI.</w:t>
      </w:r>
    </w:p>
    <w:p w14:paraId="63147F0D" w14:textId="77777777" w:rsidR="00184983" w:rsidRPr="00184983" w:rsidRDefault="00184983" w:rsidP="0018498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184983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2.2 Функції продукту</w:t>
      </w:r>
    </w:p>
    <w:p w14:paraId="38BF2651" w14:textId="29F767C8" w:rsidR="00447CD0" w:rsidRPr="00447CD0" w:rsidRDefault="00447CD0" w:rsidP="00447CD0">
      <w:pPr>
        <w:pStyle w:val="ListParagraph"/>
        <w:numPr>
          <w:ilvl w:val="0"/>
          <w:numId w:val="39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Збір 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PCAP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/ 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NetFlow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/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IPFIX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у реальному часі.</w:t>
      </w:r>
    </w:p>
    <w:p w14:paraId="182DC2A7" w14:textId="42949212" w:rsidR="00447CD0" w:rsidRPr="00447CD0" w:rsidRDefault="00447CD0" w:rsidP="00447CD0">
      <w:pPr>
        <w:pStyle w:val="ListParagraph"/>
        <w:numPr>
          <w:ilvl w:val="0"/>
          <w:numId w:val="39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Автоматичне формування ознак 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CICFlowMeter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4.0.</w:t>
      </w:r>
    </w:p>
    <w:p w14:paraId="2E913040" w14:textId="4A88F764" w:rsidR="00447CD0" w:rsidRPr="00447CD0" w:rsidRDefault="00447CD0" w:rsidP="00447CD0">
      <w:pPr>
        <w:pStyle w:val="ListParagraph"/>
        <w:numPr>
          <w:ilvl w:val="0"/>
          <w:numId w:val="39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Попередня обробка й нормалізація в 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Apache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Beam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.</w:t>
      </w:r>
    </w:p>
    <w:p w14:paraId="12F4C7D7" w14:textId="62077A79" w:rsidR="00447CD0" w:rsidRPr="00447CD0" w:rsidRDefault="00447CD0" w:rsidP="00447CD0">
      <w:pPr>
        <w:pStyle w:val="ListParagraph"/>
        <w:numPr>
          <w:ilvl w:val="1"/>
          <w:numId w:val="39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Виявлення аномалій AutoEncoder.</w:t>
      </w:r>
    </w:p>
    <w:p w14:paraId="53A34C9C" w14:textId="03706CE5" w:rsidR="00447CD0" w:rsidRPr="00447CD0" w:rsidRDefault="00447CD0" w:rsidP="00447CD0">
      <w:pPr>
        <w:pStyle w:val="ListParagraph"/>
        <w:numPr>
          <w:ilvl w:val="1"/>
          <w:numId w:val="39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Класифікація LSTM 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RNN.</w:t>
      </w:r>
    </w:p>
    <w:p w14:paraId="3ABEDDC8" w14:textId="08D66DA1" w:rsidR="00447CD0" w:rsidRPr="00447CD0" w:rsidRDefault="00447CD0" w:rsidP="00447CD0">
      <w:pPr>
        <w:pStyle w:val="ListParagraph"/>
        <w:numPr>
          <w:ilvl w:val="0"/>
          <w:numId w:val="39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Збереження результатів у 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PostgreSQL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та 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</w:rPr>
        <w:t>InfluxDB</w:t>
      </w: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.</w:t>
      </w:r>
    </w:p>
    <w:p w14:paraId="709024B5" w14:textId="08C19255" w:rsidR="00184983" w:rsidRPr="00447CD0" w:rsidRDefault="00184983" w:rsidP="0018498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2.3 Характеристики користувачів</w:t>
      </w:r>
    </w:p>
    <w:p w14:paraId="41E2979C" w14:textId="77777777" w:rsidR="00447CD0" w:rsidRPr="00447CD0" w:rsidRDefault="00447CD0" w:rsidP="00447CD0">
      <w:pPr>
        <w:pStyle w:val="a"/>
      </w:pPr>
      <w:r w:rsidRPr="00447CD0">
        <w:t>Типові користувачі:</w:t>
      </w:r>
    </w:p>
    <w:p w14:paraId="2CDF2625" w14:textId="510B9725" w:rsidR="00447CD0" w:rsidRPr="00447CD0" w:rsidRDefault="00447CD0" w:rsidP="00447CD0">
      <w:pPr>
        <w:pStyle w:val="a"/>
        <w:numPr>
          <w:ilvl w:val="0"/>
          <w:numId w:val="45"/>
        </w:numPr>
        <w:ind w:left="0" w:firstLine="709"/>
      </w:pPr>
      <w:r w:rsidRPr="00447CD0">
        <w:t>Аналітик SOC‑центру, що відстежує поточні загрози.</w:t>
      </w:r>
    </w:p>
    <w:p w14:paraId="07C7378E" w14:textId="2C09943C" w:rsidR="00447CD0" w:rsidRPr="00447CD0" w:rsidRDefault="00447CD0" w:rsidP="00447CD0">
      <w:pPr>
        <w:pStyle w:val="a"/>
        <w:numPr>
          <w:ilvl w:val="0"/>
          <w:numId w:val="45"/>
        </w:numPr>
        <w:ind w:left="0" w:firstLine="709"/>
      </w:pPr>
      <w:r w:rsidRPr="00447CD0">
        <w:t>Інженер DevSecOps, який супроводжує інфраструктуру Kubernetes.</w:t>
      </w:r>
    </w:p>
    <w:p w14:paraId="7C303703" w14:textId="1C18F0E5" w:rsidR="00184983" w:rsidRPr="00447CD0" w:rsidRDefault="00184983" w:rsidP="0018498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2.4 Загальні обмеження</w:t>
      </w:r>
    </w:p>
    <w:p w14:paraId="6C048409" w14:textId="7BFE111C" w:rsidR="00447CD0" w:rsidRPr="00447CD0" w:rsidRDefault="00447CD0" w:rsidP="00447CD0">
      <w:pPr>
        <w:pStyle w:val="a"/>
      </w:pPr>
      <w:r w:rsidRPr="00447CD0">
        <w:t>Система не виконує активного блоку трафіку; інтеграція з фаєрволами можлива через SOAR. Виявлення конкретних IoT‑ботнетів, що змінюють шаблони у реальному часі, потребує перенавчання моделі.</w:t>
      </w:r>
    </w:p>
    <w:p w14:paraId="62594806" w14:textId="4D666383" w:rsidR="00184983" w:rsidRPr="00447CD0" w:rsidRDefault="00184983" w:rsidP="0018498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2.5 Припущення та залежності</w:t>
      </w:r>
    </w:p>
    <w:p w14:paraId="0165002B" w14:textId="7BEC9C18" w:rsidR="00447CD0" w:rsidRPr="00447CD0" w:rsidRDefault="00447CD0" w:rsidP="00447CD0">
      <w:pPr>
        <w:pStyle w:val="ListParagraph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Python 3.10 + PyTorch 2.1.0</w:t>
      </w:r>
    </w:p>
    <w:p w14:paraId="1AC42387" w14:textId="1B8B898B" w:rsidR="00447CD0" w:rsidRPr="00447CD0" w:rsidRDefault="00447CD0" w:rsidP="00447CD0">
      <w:pPr>
        <w:pStyle w:val="ListParagraph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Docker 26.0; Docker Compose для локальних стендів</w:t>
      </w:r>
    </w:p>
    <w:p w14:paraId="7193A478" w14:textId="57228DDA" w:rsidR="00447CD0" w:rsidRPr="00447CD0" w:rsidRDefault="00447CD0" w:rsidP="00447CD0">
      <w:pPr>
        <w:pStyle w:val="ListParagraph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Kubernetes 1.30 + Helm для хмари</w:t>
      </w:r>
    </w:p>
    <w:p w14:paraId="48197E4D" w14:textId="2529303E" w:rsidR="00447CD0" w:rsidRPr="00447CD0" w:rsidRDefault="00447CD0" w:rsidP="00447CD0">
      <w:pPr>
        <w:pStyle w:val="ListParagraph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t>Prometheus 2.52, Grafana 11</w:t>
      </w:r>
    </w:p>
    <w:p w14:paraId="663A8CEA" w14:textId="286DBC51" w:rsidR="00184983" w:rsidRPr="00447CD0" w:rsidRDefault="00447CD0" w:rsidP="00447CD0">
      <w:pPr>
        <w:pStyle w:val="ListParagraph"/>
        <w:numPr>
          <w:ilvl w:val="0"/>
          <w:numId w:val="4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PostgreSQL 15, InfluxDB 2.7</w:t>
      </w:r>
    </w:p>
    <w:p w14:paraId="00000064" w14:textId="77777777" w:rsidR="009D76A3" w:rsidRPr="00E84194" w:rsidRDefault="00156570" w:rsidP="0018498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22" w:name="_qz52rwq7jwp0" w:colFirst="0" w:colLast="0"/>
      <w:bookmarkEnd w:id="22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 КОНКРЕТНІ ВИМОГИ</w:t>
      </w:r>
    </w:p>
    <w:p w14:paraId="00000065" w14:textId="7723D87E" w:rsidR="009D76A3" w:rsidRPr="00E84194" w:rsidRDefault="00156570" w:rsidP="001849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23" w:name="_iyfkqffs0h8p" w:colFirst="0" w:colLast="0"/>
      <w:bookmarkEnd w:id="23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 Вимоги до зовнішніх інтерфейсів</w:t>
      </w:r>
    </w:p>
    <w:p w14:paraId="00000066" w14:textId="59B889C7" w:rsidR="009D76A3" w:rsidRPr="00E84194" w:rsidRDefault="00156570" w:rsidP="0018498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24" w:name="_w1wz5ephloga" w:colFirst="0" w:colLast="0"/>
      <w:bookmarkEnd w:id="24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3.1.1 Інтерфейс користувача</w:t>
      </w:r>
    </w:p>
    <w:p w14:paraId="0DA0A898" w14:textId="5C6CD1DC" w:rsidR="00447CD0" w:rsidRPr="00447CD0" w:rsidRDefault="00447CD0" w:rsidP="00447CD0">
      <w:pPr>
        <w:pStyle w:val="a"/>
      </w:pPr>
      <w:bookmarkStart w:id="25" w:name="_drs2lya39ymb" w:colFirst="0" w:colLast="0"/>
      <w:bookmarkStart w:id="26" w:name="_5aidyp6n98ok" w:colFirst="0" w:colLast="0"/>
      <w:bookmarkEnd w:id="25"/>
      <w:bookmarkEnd w:id="26"/>
      <w:r w:rsidRPr="00447CD0">
        <w:t>Головна сторінка дашборда показує метричну панель: TPR, FPR, графік потоків за останні 24 год, карту джерел атак та таблицю TOP‑IP</w:t>
      </w:r>
      <w:r>
        <w:t>. Деталізація потоку</w:t>
      </w:r>
      <w:r w:rsidRPr="00447CD0">
        <w:t xml:space="preserve"> відкриває хронологію пакетів, значення ознак та результат нейромереж.</w:t>
      </w:r>
    </w:p>
    <w:p w14:paraId="551BD0E9" w14:textId="2646B6AE" w:rsidR="00184983" w:rsidRPr="00447CD0" w:rsidRDefault="00184983" w:rsidP="0015657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3.1.2 </w:t>
      </w:r>
      <w:r w:rsidR="00447CD0"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Програмний інтерфейс</w:t>
      </w:r>
    </w:p>
    <w:p w14:paraId="11E363BB" w14:textId="0EB2E22B" w:rsidR="00447CD0" w:rsidRDefault="00447CD0" w:rsidP="00447CD0">
      <w:pPr>
        <w:pStyle w:val="a"/>
      </w:pPr>
      <w:r w:rsidRPr="00447CD0">
        <w:t>REST API відповідає OpenAPI 3.0. Авторизація – JWT; токен видається окремим Auth‑сервісом. Максимальний розмір відповіді – 1 МБ, пагінація – 500 записів.</w:t>
      </w:r>
    </w:p>
    <w:p w14:paraId="54198B3B" w14:textId="3BAF7153" w:rsidR="00184983" w:rsidRPr="00447CD0" w:rsidRDefault="00184983" w:rsidP="00447CD0">
      <w:pPr>
        <w:pStyle w:val="ListParagraph"/>
        <w:spacing w:before="240" w:after="240" w:line="360" w:lineRule="auto"/>
        <w:ind w:left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3.1.3 </w:t>
      </w:r>
      <w:r w:rsidR="00447CD0"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Продуктивність</w:t>
      </w:r>
    </w:p>
    <w:p w14:paraId="44DE51B1" w14:textId="1A7A6384" w:rsidR="00447CD0" w:rsidRPr="00447CD0" w:rsidRDefault="00447CD0" w:rsidP="0015657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Затримка від появи потоку до ALARM ≤ 5 с при 1 000 потоках/сек. Модель AE виконує інференс на CPU (i7‑11700) за 32 мс, LSTM – 44 мс на GPU T4.</w:t>
      </w:r>
    </w:p>
    <w:p w14:paraId="3501B676" w14:textId="77777777" w:rsidR="00184983" w:rsidRPr="00447CD0" w:rsidRDefault="00184983" w:rsidP="0015657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447CD0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3.2 Властивості програмного продукту</w:t>
      </w:r>
    </w:p>
    <w:p w14:paraId="158FD712" w14:textId="77777777" w:rsidR="00447CD0" w:rsidRPr="00447CD0" w:rsidRDefault="00447CD0" w:rsidP="00447CD0">
      <w:pPr>
        <w:pStyle w:val="a"/>
      </w:pPr>
      <w:r w:rsidRPr="00447CD0">
        <w:t xml:space="preserve">Надійність – робочі служби відокремлені від керуючих, а </w:t>
      </w:r>
      <w:r w:rsidRPr="00447CD0">
        <w:rPr>
          <w:lang w:val="en-US"/>
        </w:rPr>
        <w:t>Kubernetes</w:t>
      </w:r>
      <w:r w:rsidRPr="00447CD0">
        <w:t xml:space="preserve"> сам відновлює будь</w:t>
      </w:r>
      <w:r w:rsidRPr="00447CD0">
        <w:noBreakHyphen/>
        <w:t>які збої.</w:t>
      </w:r>
    </w:p>
    <w:p w14:paraId="4A3A7F97" w14:textId="77777777" w:rsidR="00447CD0" w:rsidRPr="00447CD0" w:rsidRDefault="00447CD0" w:rsidP="00447CD0">
      <w:pPr>
        <w:pStyle w:val="a"/>
      </w:pPr>
      <w:r w:rsidRPr="00447CD0">
        <w:t>Доступність – сервіс працює у двох дата</w:t>
      </w:r>
      <w:r w:rsidRPr="00447CD0">
        <w:noBreakHyphen/>
        <w:t xml:space="preserve">центрах </w:t>
      </w:r>
      <w:r w:rsidRPr="00447CD0">
        <w:rPr>
          <w:lang w:val="en-US"/>
        </w:rPr>
        <w:t>AWS</w:t>
      </w:r>
      <w:r w:rsidRPr="00447CD0">
        <w:t xml:space="preserve"> і гарантує 99,9 % часу безвідмовної роботи.</w:t>
      </w:r>
    </w:p>
    <w:p w14:paraId="413DAA95" w14:textId="77777777" w:rsidR="00447CD0" w:rsidRPr="00447CD0" w:rsidRDefault="00447CD0" w:rsidP="00447CD0">
      <w:pPr>
        <w:pStyle w:val="a"/>
      </w:pPr>
      <w:r w:rsidRPr="00447CD0">
        <w:t xml:space="preserve">Безпека – доступ до дашборда регулюється ролями, а всі мікросервіси спілкуються через </w:t>
      </w:r>
      <w:r w:rsidRPr="00447CD0">
        <w:rPr>
          <w:lang w:val="en-US"/>
        </w:rPr>
        <w:t>TLS </w:t>
      </w:r>
      <w:r w:rsidRPr="00447CD0">
        <w:t>1.3.</w:t>
      </w:r>
    </w:p>
    <w:p w14:paraId="75C5F117" w14:textId="77777777" w:rsidR="00447CD0" w:rsidRPr="00447CD0" w:rsidRDefault="00447CD0" w:rsidP="00447CD0">
      <w:pPr>
        <w:pStyle w:val="a"/>
      </w:pPr>
      <w:r w:rsidRPr="00447CD0">
        <w:lastRenderedPageBreak/>
        <w:t xml:space="preserve">Супроводжуваність – понад 60 % коду покрито тестами, а </w:t>
      </w:r>
      <w:r w:rsidRPr="00447CD0">
        <w:rPr>
          <w:lang w:val="en-US"/>
        </w:rPr>
        <w:t>GitHub Actions</w:t>
      </w:r>
      <w:r w:rsidRPr="00447CD0">
        <w:t xml:space="preserve"> автоматично збирає та розгортає оновлення.</w:t>
      </w:r>
    </w:p>
    <w:p w14:paraId="45BEECD3" w14:textId="77777777" w:rsidR="00447CD0" w:rsidRPr="00447CD0" w:rsidRDefault="00447CD0" w:rsidP="00447CD0">
      <w:pPr>
        <w:pStyle w:val="a"/>
      </w:pPr>
      <w:r w:rsidRPr="00447CD0">
        <w:t xml:space="preserve">Переносимість – контейнери однаково запускаються на процесорах </w:t>
      </w:r>
      <w:r w:rsidRPr="00447CD0">
        <w:rPr>
          <w:lang w:val="en-US"/>
        </w:rPr>
        <w:t>x</w:t>
      </w:r>
      <w:r w:rsidRPr="00447CD0">
        <w:t>86</w:t>
      </w:r>
      <w:r w:rsidRPr="00447CD0">
        <w:noBreakHyphen/>
        <w:t xml:space="preserve">64 і </w:t>
      </w:r>
      <w:r w:rsidRPr="00447CD0">
        <w:rPr>
          <w:lang w:val="en-US"/>
        </w:rPr>
        <w:t>ARM</w:t>
      </w:r>
      <w:r w:rsidRPr="00447CD0">
        <w:t>64.</w:t>
      </w:r>
    </w:p>
    <w:p w14:paraId="48904307" w14:textId="77777777" w:rsidR="00447CD0" w:rsidRPr="00447CD0" w:rsidRDefault="00447CD0" w:rsidP="00447CD0">
      <w:pPr>
        <w:pStyle w:val="a"/>
      </w:pPr>
      <w:r w:rsidRPr="00447CD0">
        <w:t xml:space="preserve">Масштабованість – </w:t>
      </w:r>
      <w:r w:rsidRPr="00447CD0">
        <w:rPr>
          <w:lang w:val="en-US"/>
        </w:rPr>
        <w:t>Kubernetes</w:t>
      </w:r>
      <w:r w:rsidRPr="00447CD0">
        <w:t xml:space="preserve"> автоматично додає поди, а </w:t>
      </w:r>
      <w:r w:rsidRPr="00447CD0">
        <w:rPr>
          <w:lang w:val="en-US"/>
        </w:rPr>
        <w:t>Kafka</w:t>
      </w:r>
      <w:r w:rsidRPr="00447CD0">
        <w:t xml:space="preserve"> розподіляє черги повідомлень.</w:t>
      </w:r>
    </w:p>
    <w:p w14:paraId="02FF62FA" w14:textId="6AF49E1E" w:rsidR="00184983" w:rsidRPr="00F95AD4" w:rsidRDefault="00184983" w:rsidP="0015657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3.</w:t>
      </w:r>
      <w:r w:rsid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3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Вимоги до бази даних</w:t>
      </w:r>
    </w:p>
    <w:p w14:paraId="7EE051EE" w14:textId="14B0A8EC" w:rsidR="00F95AD4" w:rsidRPr="00F95AD4" w:rsidRDefault="00F95AD4" w:rsidP="00F95A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У 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Postgres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лежать дві основні таблиці:</w:t>
      </w:r>
    </w:p>
    <w:p w14:paraId="7EB42359" w14:textId="77777777" w:rsidR="00F95AD4" w:rsidRPr="00F95AD4" w:rsidRDefault="00F95AD4" w:rsidP="00F95AD4">
      <w:pPr>
        <w:numPr>
          <w:ilvl w:val="0"/>
          <w:numId w:val="4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Flows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– один рядок = один мережевий сеанс (час початку й кінця, адреси джерела й призначення, скільки байтів пішло в кожен бік тощо).</w:t>
      </w:r>
    </w:p>
    <w:p w14:paraId="5FBD1254" w14:textId="77777777" w:rsidR="00F95AD4" w:rsidRPr="00F95AD4" w:rsidRDefault="00F95AD4" w:rsidP="00F95AD4">
      <w:pPr>
        <w:numPr>
          <w:ilvl w:val="0"/>
          <w:numId w:val="4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Alerts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– запис про спрацювання системи (який сеанс, коли “загорілося”, який тип атаки та наскільки впевнена модель).</w:t>
      </w:r>
    </w:p>
    <w:p w14:paraId="73750A3D" w14:textId="3836E579" w:rsidR="00F95AD4" w:rsidRPr="00F95AD4" w:rsidRDefault="00F95AD4" w:rsidP="00F95A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У 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InfluxDB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зберігаємо показники моделі щосекунди: наскільки великий збій у 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AutoEncoder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(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AE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_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error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) і наскільки впевнена 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RNN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(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RNN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_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</w:rPr>
        <w:t>prob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).</w:t>
      </w:r>
    </w:p>
    <w:p w14:paraId="5ACA9A27" w14:textId="11E744F3" w:rsidR="00184983" w:rsidRPr="00F95AD4" w:rsidRDefault="00184983" w:rsidP="0015657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3.</w:t>
      </w:r>
      <w:r w:rsidR="00F95AD4"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4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="00F95AD4"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Алгоритми</w:t>
      </w:r>
    </w:p>
    <w:p w14:paraId="704CCAE0" w14:textId="7C10C266" w:rsidR="00F95AD4" w:rsidRDefault="00F95AD4" w:rsidP="00F95AD4">
      <w:pPr>
        <w:pStyle w:val="a"/>
        <w:rPr>
          <w:lang w:val="en-US"/>
        </w:rPr>
      </w:pPr>
      <w:r w:rsidRPr="00F95AD4">
        <w:rPr>
          <w:lang w:val="en-US"/>
        </w:rPr>
        <w:t>AutoEncoder</w:t>
      </w:r>
      <w:r w:rsidRPr="00F95AD4">
        <w:t xml:space="preserve"> – 5 шарів, активація </w:t>
      </w:r>
      <w:r w:rsidRPr="00F95AD4">
        <w:rPr>
          <w:lang w:val="en-US"/>
        </w:rPr>
        <w:t>ReLU</w:t>
      </w:r>
      <w:r w:rsidRPr="00F95AD4">
        <w:t xml:space="preserve">, оптимізатор </w:t>
      </w:r>
      <w:r w:rsidRPr="00F95AD4">
        <w:rPr>
          <w:lang w:val="en-US"/>
        </w:rPr>
        <w:t>Adam</w:t>
      </w:r>
      <w:r w:rsidRPr="00F95AD4">
        <w:t xml:space="preserve"> </w:t>
      </w:r>
      <w:r w:rsidRPr="00F95AD4">
        <w:rPr>
          <w:lang w:val="en-US"/>
        </w:rPr>
        <w:t>lr</w:t>
      </w:r>
      <w:r w:rsidRPr="00F95AD4">
        <w:t xml:space="preserve">=0.001, поріг </w:t>
      </w:r>
      <w:r w:rsidRPr="00F95AD4">
        <w:rPr>
          <w:lang w:val="en-US"/>
        </w:rPr>
        <w:t>Reconstruction</w:t>
      </w:r>
      <w:r w:rsidRPr="00F95AD4">
        <w:t xml:space="preserve"> </w:t>
      </w:r>
      <w:r w:rsidRPr="00F95AD4">
        <w:rPr>
          <w:lang w:val="en-US"/>
        </w:rPr>
        <w:t>Error</w:t>
      </w:r>
      <w:r w:rsidRPr="00F95AD4">
        <w:t xml:space="preserve"> = 0.045 (квантіль 0.95). </w:t>
      </w:r>
      <w:r>
        <w:rPr>
          <w:lang w:val="en-US"/>
        </w:rPr>
        <w:t>RNN</w:t>
      </w:r>
      <w:r w:rsidRPr="00F95AD4">
        <w:t xml:space="preserve"> – 2 шару, 64 </w:t>
      </w:r>
      <w:r w:rsidRPr="00F95AD4">
        <w:rPr>
          <w:lang w:val="en-US"/>
        </w:rPr>
        <w:t>units</w:t>
      </w:r>
      <w:r w:rsidRPr="00F95AD4">
        <w:t xml:space="preserve">, </w:t>
      </w:r>
      <w:r w:rsidRPr="00F95AD4">
        <w:rPr>
          <w:lang w:val="en-US"/>
        </w:rPr>
        <w:t>bidirectional</w:t>
      </w:r>
      <w:r w:rsidRPr="00F95AD4">
        <w:t xml:space="preserve">, </w:t>
      </w:r>
      <w:r w:rsidRPr="00F95AD4">
        <w:rPr>
          <w:lang w:val="en-US"/>
        </w:rPr>
        <w:t>softmax</w:t>
      </w:r>
      <w:r w:rsidRPr="00F95AD4">
        <w:t xml:space="preserve"> на виході (5 класів). </w:t>
      </w:r>
      <w:r w:rsidRPr="00F95AD4">
        <w:rPr>
          <w:lang w:val="en-US"/>
        </w:rPr>
        <w:t>Навчання: 50 епох, batch = 128, early stop = patience 7.</w:t>
      </w:r>
    </w:p>
    <w:p w14:paraId="2D0B92EF" w14:textId="79DBDAB2" w:rsidR="00F95AD4" w:rsidRDefault="00F95AD4" w:rsidP="00F95AD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5</w:t>
      </w:r>
      <w:r w:rsidRPr="00F95AD4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Експериментальні результати</w:t>
      </w:r>
    </w:p>
    <w:p w14:paraId="0261E8C3" w14:textId="4D2095F2" w:rsidR="00F95AD4" w:rsidRPr="00F95AD4" w:rsidRDefault="00F95AD4" w:rsidP="00F95AD4">
      <w:pPr>
        <w:pStyle w:val="a"/>
      </w:pPr>
      <w:r w:rsidRPr="00F95AD4">
        <w:t>Проведено 8 серій навчання/валідації на змішаному датасеті (17 032 потоки). Середня точність 87.4 %, TPR 89.6 %, FPR 9.2 %. Обробка всього датасету зайняла 43 с на хмарному екземплярі EC2 m6i.large.</w:t>
      </w:r>
    </w:p>
    <w:p w14:paraId="29FEBFAA" w14:textId="77777777" w:rsidR="00F95AD4" w:rsidRPr="00F95AD4" w:rsidRDefault="00F95AD4" w:rsidP="00F95AD4">
      <w:pPr>
        <w:pStyle w:val="a"/>
      </w:pPr>
    </w:p>
    <w:sectPr w:rsidR="00F95AD4" w:rsidRPr="00F95A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702"/>
    <w:multiLevelType w:val="multilevel"/>
    <w:tmpl w:val="EAE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4C18"/>
    <w:multiLevelType w:val="multilevel"/>
    <w:tmpl w:val="EE52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72CFA"/>
    <w:multiLevelType w:val="multilevel"/>
    <w:tmpl w:val="59C0AD1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B1AB6"/>
    <w:multiLevelType w:val="multilevel"/>
    <w:tmpl w:val="E322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B5236"/>
    <w:multiLevelType w:val="multilevel"/>
    <w:tmpl w:val="3AB6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83060"/>
    <w:multiLevelType w:val="hybridMultilevel"/>
    <w:tmpl w:val="815E5450"/>
    <w:lvl w:ilvl="0" w:tplc="C1AA375E">
      <w:numFmt w:val="bullet"/>
      <w:lvlText w:val="–"/>
      <w:lvlJc w:val="left"/>
      <w:pPr>
        <w:ind w:left="1128" w:hanging="40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6121C3"/>
    <w:multiLevelType w:val="hybridMultilevel"/>
    <w:tmpl w:val="BDC26696"/>
    <w:lvl w:ilvl="0" w:tplc="BCD0EBBE">
      <w:start w:val="1"/>
      <w:numFmt w:val="bullet"/>
      <w:lvlText w:val="‒"/>
      <w:lvlJc w:val="left"/>
      <w:pPr>
        <w:ind w:left="1128" w:hanging="408"/>
      </w:pPr>
      <w:rPr>
        <w:rFonts w:ascii="Times New Roman" w:hAnsi="Times New Roman" w:cs="Times New Roman" w:hint="default"/>
      </w:rPr>
    </w:lvl>
    <w:lvl w:ilvl="1" w:tplc="504A7728"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4E77D8"/>
    <w:multiLevelType w:val="multilevel"/>
    <w:tmpl w:val="F12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B0A3D"/>
    <w:multiLevelType w:val="multilevel"/>
    <w:tmpl w:val="E5EC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66B90"/>
    <w:multiLevelType w:val="multilevel"/>
    <w:tmpl w:val="7A3A6FD8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94444"/>
    <w:multiLevelType w:val="hybridMultilevel"/>
    <w:tmpl w:val="29749AC8"/>
    <w:lvl w:ilvl="0" w:tplc="AFE2F008">
      <w:numFmt w:val="bullet"/>
      <w:lvlText w:val="•"/>
      <w:lvlJc w:val="left"/>
      <w:pPr>
        <w:ind w:left="1441" w:hanging="73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4977394"/>
    <w:multiLevelType w:val="hybridMultilevel"/>
    <w:tmpl w:val="9E4AF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51644"/>
    <w:multiLevelType w:val="hybridMultilevel"/>
    <w:tmpl w:val="D25CC90C"/>
    <w:lvl w:ilvl="0" w:tplc="BCD0EBBE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775277"/>
    <w:multiLevelType w:val="multilevel"/>
    <w:tmpl w:val="D0F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D7D56"/>
    <w:multiLevelType w:val="hybridMultilevel"/>
    <w:tmpl w:val="0FB26218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E6020D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06782E"/>
    <w:multiLevelType w:val="multilevel"/>
    <w:tmpl w:val="9F8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C6B63"/>
    <w:multiLevelType w:val="multilevel"/>
    <w:tmpl w:val="203A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50999"/>
    <w:multiLevelType w:val="multilevel"/>
    <w:tmpl w:val="E42E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22193"/>
    <w:multiLevelType w:val="multilevel"/>
    <w:tmpl w:val="702C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11FC2"/>
    <w:multiLevelType w:val="multilevel"/>
    <w:tmpl w:val="059EE1B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94787"/>
    <w:multiLevelType w:val="multilevel"/>
    <w:tmpl w:val="75A826D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1048F"/>
    <w:multiLevelType w:val="hybridMultilevel"/>
    <w:tmpl w:val="A6604838"/>
    <w:lvl w:ilvl="0" w:tplc="1578151E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6AD206B"/>
    <w:multiLevelType w:val="multilevel"/>
    <w:tmpl w:val="C87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32D75"/>
    <w:multiLevelType w:val="hybridMultilevel"/>
    <w:tmpl w:val="478051BA"/>
    <w:lvl w:ilvl="0" w:tplc="1578151E">
      <w:numFmt w:val="bullet"/>
      <w:lvlText w:val="•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F10AAD"/>
    <w:multiLevelType w:val="hybridMultilevel"/>
    <w:tmpl w:val="7132F1AA"/>
    <w:lvl w:ilvl="0" w:tplc="1578151E">
      <w:numFmt w:val="bullet"/>
      <w:lvlText w:val="•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550BF0"/>
    <w:multiLevelType w:val="multilevel"/>
    <w:tmpl w:val="6632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233E2"/>
    <w:multiLevelType w:val="multilevel"/>
    <w:tmpl w:val="61F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E7816"/>
    <w:multiLevelType w:val="multilevel"/>
    <w:tmpl w:val="825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36C80"/>
    <w:multiLevelType w:val="hybridMultilevel"/>
    <w:tmpl w:val="92647556"/>
    <w:lvl w:ilvl="0" w:tplc="BCD0EBB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D6C66"/>
    <w:multiLevelType w:val="hybridMultilevel"/>
    <w:tmpl w:val="8598AD42"/>
    <w:lvl w:ilvl="0" w:tplc="BCD0EBBE">
      <w:start w:val="1"/>
      <w:numFmt w:val="bullet"/>
      <w:lvlText w:val="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1921CE"/>
    <w:multiLevelType w:val="multilevel"/>
    <w:tmpl w:val="289C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692ADF"/>
    <w:multiLevelType w:val="multilevel"/>
    <w:tmpl w:val="BB3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45439"/>
    <w:multiLevelType w:val="hybridMultilevel"/>
    <w:tmpl w:val="A2D2DD4E"/>
    <w:lvl w:ilvl="0" w:tplc="1578151E">
      <w:numFmt w:val="bullet"/>
      <w:lvlText w:val="•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8B65FD"/>
    <w:multiLevelType w:val="multilevel"/>
    <w:tmpl w:val="B34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00747C"/>
    <w:multiLevelType w:val="multilevel"/>
    <w:tmpl w:val="1486DBB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B7DD8"/>
    <w:multiLevelType w:val="hybridMultilevel"/>
    <w:tmpl w:val="1FB6F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6D29B2"/>
    <w:multiLevelType w:val="multilevel"/>
    <w:tmpl w:val="AD6C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EC1553"/>
    <w:multiLevelType w:val="multilevel"/>
    <w:tmpl w:val="87D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B9654D"/>
    <w:multiLevelType w:val="multilevel"/>
    <w:tmpl w:val="2C28852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8F6244"/>
    <w:multiLevelType w:val="hybridMultilevel"/>
    <w:tmpl w:val="524EF3FC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164AEE"/>
    <w:multiLevelType w:val="multilevel"/>
    <w:tmpl w:val="C57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9877A1"/>
    <w:multiLevelType w:val="multilevel"/>
    <w:tmpl w:val="661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B0219"/>
    <w:multiLevelType w:val="multilevel"/>
    <w:tmpl w:val="6BB6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12715"/>
    <w:multiLevelType w:val="multilevel"/>
    <w:tmpl w:val="04DA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75269B"/>
    <w:multiLevelType w:val="hybridMultilevel"/>
    <w:tmpl w:val="F12CE420"/>
    <w:lvl w:ilvl="0" w:tplc="7B4238DE">
      <w:start w:val="5"/>
      <w:numFmt w:val="bullet"/>
      <w:lvlText w:val=""/>
      <w:lvlJc w:val="left"/>
      <w:pPr>
        <w:ind w:left="1260" w:hanging="5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581186"/>
    <w:multiLevelType w:val="multilevel"/>
    <w:tmpl w:val="06F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4F543A"/>
    <w:multiLevelType w:val="multilevel"/>
    <w:tmpl w:val="E68C4E0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7D65F7"/>
    <w:multiLevelType w:val="hybridMultilevel"/>
    <w:tmpl w:val="F73AF8E4"/>
    <w:lvl w:ilvl="0" w:tplc="BCD0EBBE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5D5B18"/>
    <w:multiLevelType w:val="hybridMultilevel"/>
    <w:tmpl w:val="0248013E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08921311">
    <w:abstractNumId w:val="35"/>
  </w:num>
  <w:num w:numId="2" w16cid:durableId="1515920888">
    <w:abstractNumId w:val="5"/>
  </w:num>
  <w:num w:numId="3" w16cid:durableId="1768691906">
    <w:abstractNumId w:val="6"/>
  </w:num>
  <w:num w:numId="4" w16cid:durableId="1417291167">
    <w:abstractNumId w:val="11"/>
  </w:num>
  <w:num w:numId="5" w16cid:durableId="1940064249">
    <w:abstractNumId w:val="47"/>
  </w:num>
  <w:num w:numId="6" w16cid:durableId="1154563283">
    <w:abstractNumId w:val="12"/>
  </w:num>
  <w:num w:numId="7" w16cid:durableId="399594104">
    <w:abstractNumId w:val="44"/>
  </w:num>
  <w:num w:numId="8" w16cid:durableId="343484504">
    <w:abstractNumId w:val="28"/>
  </w:num>
  <w:num w:numId="9" w16cid:durableId="1419788629">
    <w:abstractNumId w:val="42"/>
  </w:num>
  <w:num w:numId="10" w16cid:durableId="107508551">
    <w:abstractNumId w:val="20"/>
  </w:num>
  <w:num w:numId="11" w16cid:durableId="592663773">
    <w:abstractNumId w:val="17"/>
  </w:num>
  <w:num w:numId="12" w16cid:durableId="930622415">
    <w:abstractNumId w:val="30"/>
  </w:num>
  <w:num w:numId="13" w16cid:durableId="833111087">
    <w:abstractNumId w:val="43"/>
  </w:num>
  <w:num w:numId="14" w16cid:durableId="896016355">
    <w:abstractNumId w:val="8"/>
  </w:num>
  <w:num w:numId="15" w16cid:durableId="1795906925">
    <w:abstractNumId w:val="41"/>
  </w:num>
  <w:num w:numId="16" w16cid:durableId="1294293495">
    <w:abstractNumId w:val="4"/>
  </w:num>
  <w:num w:numId="17" w16cid:durableId="1521166852">
    <w:abstractNumId w:val="2"/>
  </w:num>
  <w:num w:numId="18" w16cid:durableId="471991900">
    <w:abstractNumId w:val="34"/>
  </w:num>
  <w:num w:numId="19" w16cid:durableId="1655570755">
    <w:abstractNumId w:val="0"/>
  </w:num>
  <w:num w:numId="20" w16cid:durableId="579875012">
    <w:abstractNumId w:val="7"/>
  </w:num>
  <w:num w:numId="21" w16cid:durableId="789058245">
    <w:abstractNumId w:val="18"/>
  </w:num>
  <w:num w:numId="22" w16cid:durableId="1398891746">
    <w:abstractNumId w:val="25"/>
  </w:num>
  <w:num w:numId="23" w16cid:durableId="217325719">
    <w:abstractNumId w:val="33"/>
  </w:num>
  <w:num w:numId="24" w16cid:durableId="1296642382">
    <w:abstractNumId w:val="37"/>
  </w:num>
  <w:num w:numId="25" w16cid:durableId="798230902">
    <w:abstractNumId w:val="31"/>
  </w:num>
  <w:num w:numId="26" w16cid:durableId="163709149">
    <w:abstractNumId w:val="27"/>
  </w:num>
  <w:num w:numId="27" w16cid:durableId="2090302446">
    <w:abstractNumId w:val="1"/>
  </w:num>
  <w:num w:numId="28" w16cid:durableId="1321078996">
    <w:abstractNumId w:val="22"/>
  </w:num>
  <w:num w:numId="29" w16cid:durableId="1139957264">
    <w:abstractNumId w:val="16"/>
  </w:num>
  <w:num w:numId="30" w16cid:durableId="472142674">
    <w:abstractNumId w:val="3"/>
  </w:num>
  <w:num w:numId="31" w16cid:durableId="1317108474">
    <w:abstractNumId w:val="26"/>
  </w:num>
  <w:num w:numId="32" w16cid:durableId="622618538">
    <w:abstractNumId w:val="15"/>
  </w:num>
  <w:num w:numId="33" w16cid:durableId="180122496">
    <w:abstractNumId w:val="36"/>
  </w:num>
  <w:num w:numId="34" w16cid:durableId="1239091462">
    <w:abstractNumId w:val="45"/>
  </w:num>
  <w:num w:numId="35" w16cid:durableId="1964650948">
    <w:abstractNumId w:val="40"/>
  </w:num>
  <w:num w:numId="36" w16cid:durableId="1665694446">
    <w:abstractNumId w:val="38"/>
  </w:num>
  <w:num w:numId="37" w16cid:durableId="1258057594">
    <w:abstractNumId w:val="19"/>
  </w:num>
  <w:num w:numId="38" w16cid:durableId="821510649">
    <w:abstractNumId w:val="46"/>
  </w:num>
  <w:num w:numId="39" w16cid:durableId="1698503675">
    <w:abstractNumId w:val="14"/>
  </w:num>
  <w:num w:numId="40" w16cid:durableId="761922585">
    <w:abstractNumId w:val="39"/>
  </w:num>
  <w:num w:numId="41" w16cid:durableId="731002920">
    <w:abstractNumId w:val="21"/>
  </w:num>
  <w:num w:numId="42" w16cid:durableId="990671888">
    <w:abstractNumId w:val="24"/>
  </w:num>
  <w:num w:numId="43" w16cid:durableId="967664896">
    <w:abstractNumId w:val="23"/>
  </w:num>
  <w:num w:numId="44" w16cid:durableId="1828784144">
    <w:abstractNumId w:val="32"/>
  </w:num>
  <w:num w:numId="45" w16cid:durableId="836724521">
    <w:abstractNumId w:val="29"/>
  </w:num>
  <w:num w:numId="46" w16cid:durableId="1928225790">
    <w:abstractNumId w:val="48"/>
  </w:num>
  <w:num w:numId="47" w16cid:durableId="224998248">
    <w:abstractNumId w:val="10"/>
  </w:num>
  <w:num w:numId="48" w16cid:durableId="323434610">
    <w:abstractNumId w:val="13"/>
  </w:num>
  <w:num w:numId="49" w16cid:durableId="11776189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A3"/>
    <w:rsid w:val="00156570"/>
    <w:rsid w:val="00184983"/>
    <w:rsid w:val="002C34E2"/>
    <w:rsid w:val="00447CD0"/>
    <w:rsid w:val="00471A8D"/>
    <w:rsid w:val="004B01ED"/>
    <w:rsid w:val="009D76A3"/>
    <w:rsid w:val="00BB4CCA"/>
    <w:rsid w:val="00DD3F1A"/>
    <w:rsid w:val="00E84194"/>
    <w:rsid w:val="00F9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5095"/>
  <w15:docId w15:val="{88F9B506-9FB1-4315-9C91-01FA5906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3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4E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C3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34E2"/>
    <w:rPr>
      <w:b/>
      <w:bCs/>
    </w:rPr>
  </w:style>
  <w:style w:type="paragraph" w:customStyle="1" w:styleId="a">
    <w:name w:val="нкг"/>
    <w:basedOn w:val="Normal"/>
    <w:link w:val="a0"/>
    <w:qFormat/>
    <w:rsid w:val="00BB4CCA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B4CCA"/>
    <w:rPr>
      <w:sz w:val="40"/>
      <w:szCs w:val="40"/>
    </w:rPr>
  </w:style>
  <w:style w:type="character" w:customStyle="1" w:styleId="a0">
    <w:name w:val="нкг Знак"/>
    <w:basedOn w:val="DefaultParagraphFont"/>
    <w:link w:val="a"/>
    <w:rsid w:val="00BB4CCA"/>
    <w:rPr>
      <w:rFonts w:ascii="Times New Roman" w:eastAsia="Times New Roman" w:hAnsi="Times New Roman" w:cs="Times New Roman"/>
      <w:noProof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Радионов</dc:creator>
  <cp:lastModifiedBy>Andriy Trypilka</cp:lastModifiedBy>
  <cp:revision>2</cp:revision>
  <dcterms:created xsi:type="dcterms:W3CDTF">2025-06-22T20:42:00Z</dcterms:created>
  <dcterms:modified xsi:type="dcterms:W3CDTF">2025-06-22T20:42:00Z</dcterms:modified>
</cp:coreProperties>
</file>