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Canonical</w:t>
      </w:r>
      <w:r>
        <w:t xml:space="preserve"> </w:t>
      </w:r>
      <w:r>
        <w:t xml:space="preserve">SU(N)</w:t>
      </w:r>
      <w:r>
        <w:t xml:space="preserve"> </w:t>
      </w:r>
      <w:r>
        <w:t xml:space="preserve">Wilson</w:t>
      </w:r>
      <w:r>
        <w:t xml:space="preserve"> </w:t>
      </w:r>
      <w:r>
        <w:t xml:space="preserve">One-Plaquette</w:t>
      </w:r>
      <w:r>
        <w:t xml:space="preserve"> </w:t>
      </w:r>
      <w:r>
        <w:t xml:space="preserve">Theory</w:t>
      </w:r>
    </w:p>
    <w:p>
      <w:pPr>
        <w:pStyle w:val="Subtitle"/>
      </w:pPr>
      <w:r>
        <w:t xml:space="preserve">Fixed-rank</w:t>
      </w:r>
      <w:r>
        <w:t xml:space="preserve"> </w:t>
      </w:r>
      <w:r>
        <w:t xml:space="preserve">Weyl</w:t>
      </w:r>
      <w:r>
        <w:t xml:space="preserve"> </w:t>
      </w:r>
      <w:r>
        <w:t xml:space="preserve">asymptotics,</w:t>
      </w:r>
      <w:r>
        <w:t xml:space="preserve"> </w:t>
      </w:r>
      <w:r>
        <w:t xml:space="preserve">C-odd</w:t>
      </w:r>
      <w:r>
        <w:t xml:space="preserve"> </w:t>
      </w:r>
      <w:r>
        <w:t xml:space="preserve">Casimir</w:t>
      </w:r>
      <w:r>
        <w:t xml:space="preserve"> </w:t>
      </w:r>
      <w:r>
        <w:t xml:space="preserve">structure,</w:t>
      </w:r>
      <w:r>
        <w:t xml:space="preserve"> </w:t>
      </w:r>
      <w:r>
        <w:t xml:space="preserve">finite</w:t>
      </w:r>
      <w:r>
        <w:t xml:space="preserve"> </w:t>
      </w:r>
      <w:r>
        <w:t xml:space="preserve">leakage,</w:t>
      </w:r>
      <w:r>
        <w:t xml:space="preserve"> </w:t>
      </w:r>
      <w:r>
        <w:t xml:space="preserve">and</w:t>
      </w:r>
      <w:r>
        <w:t xml:space="preserve"> </w:t>
      </w:r>
      <w:r>
        <w:t xml:space="preserve">the</w:t>
      </w:r>
      <w:r>
        <w:t xml:space="preserve"> </w:t>
      </w:r>
      <w:r>
        <w:t xml:space="preserve">conditional</w:t>
      </w:r>
      <w:r>
        <w:t xml:space="preserve"> </w:t>
      </w:r>
      <w:r>
        <w:t xml:space="preserve">rooted</w:t>
      </w:r>
      <w:r>
        <w:t xml:space="preserve"> </w:t>
      </w:r>
      <w:r>
        <w:t xml:space="preserve">projected-capacity</w:t>
      </w:r>
      <w:r>
        <w:t xml:space="preserve"> </w:t>
      </w:r>
      <w:r>
        <w:t xml:space="preserve">route</w:t>
      </w:r>
    </w:p>
    <w:p>
      <w:pPr>
        <w:pStyle w:val="Author"/>
      </w:pPr>
      <w:r>
        <w:t xml:space="preserve">Canonical</w:t>
      </w:r>
      <w:r>
        <w:t xml:space="preserve"> </w:t>
      </w:r>
      <w:r>
        <w:t xml:space="preserve">derivation</w:t>
      </w:r>
      <w:r>
        <w:t xml:space="preserve"> </w:t>
      </w:r>
      <w:r>
        <w:t xml:space="preserve">and</w:t>
      </w:r>
      <w:r>
        <w:t xml:space="preserve"> </w:t>
      </w:r>
      <w:r>
        <w:t xml:space="preserve">status</w:t>
      </w:r>
      <w:r>
        <w:t xml:space="preserve"> </w:t>
      </w:r>
      <w:r>
        <w:t xml:space="preserve">record</w:t>
      </w:r>
    </w:p>
    <w:p>
      <w:pPr>
        <w:pStyle w:val="Date"/>
      </w:pPr>
      <w:r>
        <w:t xml:space="preserve">1</w:t>
      </w:r>
      <w:r>
        <w:t xml:space="preserve"> </w:t>
      </w:r>
      <w:r>
        <w:t xml:space="preserve">August</w:t>
      </w:r>
      <w:r>
        <w:t xml:space="preserve"> </w:t>
      </w:r>
      <w:r>
        <w:t xml:space="preserve">2026</w:t>
      </w:r>
    </w:p>
    <w:bookmarkStart w:id="20" w:name="contents"/>
    <w:p>
      <w:pPr>
        <w:pStyle w:val="Heading1"/>
        <w:keepNext/>
        <w:pageBreakBefore/>
      </w:pPr>
      <w:r>
        <w:t xml:space="preserve">Contents</w:t>
      </w:r>
    </w:p>
    <w:p>
      <w:pPr>
        <w:numPr>
          <w:ilvl w:val="0"/>
          <w:numId w:val="1001"/>
        </w:numPr>
        <w:pStyle w:val="Compact"/>
      </w:pPr>
      <w:r>
        <w:t xml:space="preserve">Canonical status and source precedence</w:t>
      </w:r>
    </w:p>
    <w:p>
      <w:pPr>
        <w:numPr>
          <w:ilvl w:val="0"/>
          <w:numId w:val="1001"/>
        </w:numPr>
        <w:pStyle w:val="Compact"/>
      </w:pPr>
      <w:r>
        <w:t xml:space="preserve">Compact one-plaquette class Hamiltonian</w:t>
      </w:r>
    </w:p>
    <w:p>
      <w:pPr>
        <w:numPr>
          <w:ilvl w:val="0"/>
          <w:numId w:val="1001"/>
        </w:numPr>
        <w:pStyle w:val="Compact"/>
      </w:pPr>
      <w:r>
        <w:t xml:space="preserve">The rank-two SU(3) geometry</w:t>
      </w:r>
    </w:p>
    <w:p>
      <w:pPr>
        <w:numPr>
          <w:ilvl w:val="0"/>
          <w:numId w:val="1001"/>
        </w:numPr>
        <w:pStyle w:val="Compact"/>
      </w:pPr>
      <w:r>
        <w:t xml:space="preserve">Full derivation of the SU(3) even gap</w:t>
      </w:r>
    </w:p>
    <w:p>
      <w:pPr>
        <w:numPr>
          <w:ilvl w:val="0"/>
          <w:numId w:val="1001"/>
        </w:numPr>
        <w:pStyle w:val="Compact"/>
      </w:pPr>
      <w:r>
        <w:t xml:space="preserve">Fixed-rank SU(N) Gaussian machinery</w:t>
      </w:r>
    </w:p>
    <w:p>
      <w:pPr>
        <w:numPr>
          <w:ilvl w:val="0"/>
          <w:numId w:val="1001"/>
        </w:numPr>
        <w:pStyle w:val="Compact"/>
      </w:pPr>
      <w:r>
        <w:t xml:space="preserve">Fixed-rank C-even gap</w:t>
      </w:r>
    </w:p>
    <w:p>
      <w:pPr>
        <w:numPr>
          <w:ilvl w:val="0"/>
          <w:numId w:val="1001"/>
        </w:numPr>
        <w:pStyle w:val="Compact"/>
      </w:pPr>
      <w:r>
        <w:t xml:space="preserve">Fixed-rank C-odd gap</w:t>
      </w:r>
    </w:p>
    <w:p>
      <w:pPr>
        <w:numPr>
          <w:ilvl w:val="0"/>
          <w:numId w:val="1001"/>
        </w:numPr>
        <w:pStyle w:val="Compact"/>
      </w:pPr>
      <w:r>
        <w:t xml:space="preserve">Exact relations between even and odd gaps</w:t>
      </w:r>
    </w:p>
    <w:p>
      <w:pPr>
        <w:numPr>
          <w:ilvl w:val="0"/>
          <w:numId w:val="1001"/>
        </w:numPr>
        <w:pStyle w:val="Compact"/>
      </w:pPr>
      <w:r>
        <w:t xml:space="preserve">Exact cubic locking and the rank-five transition</w:t>
      </w:r>
    </w:p>
    <w:p>
      <w:pPr>
        <w:numPr>
          <w:ilvl w:val="0"/>
          <w:numId w:val="1001"/>
        </w:numPr>
        <w:pStyle w:val="Compact"/>
      </w:pPr>
      <w:r>
        <w:t xml:space="preserve">Finite leakage and the full-channel obstruction</w:t>
      </w:r>
    </w:p>
    <w:p>
      <w:pPr>
        <w:numPr>
          <w:ilvl w:val="0"/>
          <w:numId w:val="1001"/>
        </w:numPr>
        <w:pStyle w:val="Compact"/>
      </w:pPr>
      <w:r>
        <w:t xml:space="preserve">Projected capacity: no-go and rooted replacement</w:t>
      </w:r>
    </w:p>
    <w:p>
      <w:pPr>
        <w:numPr>
          <w:ilvl w:val="0"/>
          <w:numId w:val="1001"/>
        </w:numPr>
        <w:pStyle w:val="Compact"/>
      </w:pPr>
      <w:r>
        <w:t xml:space="preserve">Computational certificates</w:t>
      </w:r>
    </w:p>
    <w:p>
      <w:pPr>
        <w:numPr>
          <w:ilvl w:val="0"/>
          <w:numId w:val="1001"/>
        </w:numPr>
        <w:pStyle w:val="Compact"/>
      </w:pPr>
      <w:r>
        <w:t xml:space="preserve">Superseded claims and prohibited inferences</w:t>
      </w:r>
    </w:p>
    <w:p>
      <w:pPr>
        <w:numPr>
          <w:ilvl w:val="0"/>
          <w:numId w:val="1001"/>
        </w:numPr>
        <w:pStyle w:val="Compact"/>
      </w:pPr>
      <w:r>
        <w:t xml:space="preserve">Precise open problems</w:t>
      </w:r>
    </w:p>
    <w:p>
      <w:pPr>
        <w:numPr>
          <w:ilvl w:val="0"/>
          <w:numId w:val="1001"/>
        </w:numPr>
        <w:pStyle w:val="Compact"/>
      </w:pPr>
      <w:r>
        <w:t xml:space="preserve">Canonical theorem summary</w:t>
      </w:r>
    </w:p>
    <w:bookmarkEnd w:id="20"/>
    <w:bookmarkStart w:id="21" w:name="abstract"/>
    <w:p>
      <w:pPr>
        <w:pStyle w:val="Heading1"/>
        <w:keepNext/>
      </w:pPr>
      <w:r>
        <w:t xml:space="preserve">Abstract</w:t>
      </w:r>
    </w:p>
    <w:p>
      <w:pPr>
        <w:pStyle w:val="FirstParagraph"/>
      </w:pPr>
      <w:r>
        <w:t xml:space="preserve">This document consolidates the supplied SU(3) and SU(N) Wilson one-plaquette manuscripts, exact-arithmetic certificates, compact spectral solvers, and projected-capacity companion paper into a single corrected theory. Its completed core is a fixed-rank, large-</w:t>
      </w:r>
      <m:oMath>
        <m:r>
          <m:t>β</m:t>
        </m:r>
      </m:oMath>
      <w:r>
        <w:t xml:space="preserve"> </w:t>
      </w:r>
      <w:r>
        <w:t xml:space="preserve">spectral calculation for the class sector of the compact one-plaquette Hamiltonian</w:t>
      </w:r>
    </w:p>
    <w:p>
      <w:pPr>
        <w:pStyle w:val="BodyText"/>
      </w:pPr>
      <m:oMathPara>
        <m:oMathParaPr>
          <m:jc m:val="center"/>
        </m:oMathParaPr>
        <m:oMath>
          <m:sSubSup>
            <m:e>
              <m:r>
                <m:t>H</m:t>
              </m:r>
            </m:e>
            <m:sub>
              <m:r>
                <m:t>β</m:t>
              </m:r>
            </m:sub>
            <m:sup>
              <m:d>
                <m:dPr>
                  <m:begChr m:val="("/>
                  <m:endChr m:val=")"/>
                  <m:sepChr m:val=""/>
                  <m:grow/>
                </m:dPr>
                <m:e>
                  <m:r>
                    <m:t>N</m:t>
                  </m:r>
                </m:e>
              </m:d>
            </m:sup>
          </m:sSubSup>
          <m:r>
            <m:rPr>
              <m:sty m:val="p"/>
            </m:rPr>
            <m:t>=</m:t>
          </m:r>
          <m:f>
            <m:fPr>
              <m:type m:val="bar"/>
            </m:fPr>
            <m:num>
              <m:r>
                <m:t>1</m:t>
              </m:r>
            </m:num>
            <m:den>
              <m:r>
                <m:t>2</m:t>
              </m:r>
            </m:den>
          </m:f>
          <m:sSub>
            <m:e>
              <m:r>
                <m:t>C</m:t>
              </m:r>
            </m:e>
            <m:sub>
              <m:r>
                <m:t>2</m:t>
              </m:r>
            </m:sub>
          </m:sSub>
          <m:r>
            <m:rPr>
              <m:sty m:val="p"/>
            </m:rPr>
            <m:t>+</m:t>
          </m:r>
          <m:r>
            <m:t>β</m:t>
          </m:r>
          <m:d>
            <m:dPr>
              <m:begChr m:val="("/>
              <m:endChr m:val=")"/>
              <m:sepChr m:val=""/>
              <m:grow/>
            </m:dPr>
            <m:e>
              <m:r>
                <m:t>1</m:t>
              </m:r>
              <m:r>
                <m:rPr>
                  <m:sty m:val="p"/>
                </m:rPr>
                <m:t>−</m:t>
              </m:r>
              <m:f>
                <m:fPr>
                  <m:type m:val="bar"/>
                </m:fPr>
                <m:num>
                  <m:r>
                    <m:t>1</m:t>
                  </m:r>
                </m:num>
                <m:den>
                  <m:r>
                    <m:t>N</m:t>
                  </m:r>
                </m:den>
              </m:f>
              <m:r>
                <m:rPr>
                  <m:sty m:val="p"/>
                </m:rPr>
                <m:t>Re</m:t>
              </m:r>
              <m:r>
                <m:rPr>
                  <m:sty m:val="p"/>
                </m:rPr>
                <m:t>Tr</m:t>
              </m:r>
              <m:r>
                <m:t>U</m:t>
              </m:r>
            </m:e>
          </m:d>
          <m:r>
            <m:rPr>
              <m:sty m:val="p"/>
            </m:rPr>
            <m:t>,</m:t>
          </m:r>
          <m:r>
            <m:t>  </m:t>
          </m:r>
          <m:r>
            <m:t>U</m:t>
          </m:r>
          <m:r>
            <m:rPr>
              <m:sty m:val="p"/>
            </m:rPr>
            <m:t>∈</m:t>
          </m:r>
          <m:r>
            <m:rPr>
              <m:sty m:val="p"/>
            </m:rPr>
            <m:t>S</m:t>
          </m:r>
          <m:r>
            <m:rPr>
              <m:sty m:val="p"/>
            </m:rPr>
            <m:t>U</m:t>
          </m:r>
          <m:d>
            <m:dPr>
              <m:begChr m:val="("/>
              <m:endChr m:val=")"/>
              <m:sepChr m:val=""/>
              <m:grow/>
            </m:dPr>
            <m:e>
              <m:r>
                <m:t>N</m:t>
              </m:r>
            </m:e>
          </m:d>
          <m:r>
            <m:rPr>
              <m:sty m:val="p"/>
            </m:rPr>
            <m:t>.</m:t>
          </m:r>
        </m:oMath>
      </m:oMathPara>
    </w:p>
    <w:p>
      <w:pPr>
        <w:pStyle w:val="FirstParagraph"/>
      </w:pPr>
      <w:r>
        <w:t xml:space="preserve">For every fixed</w:t>
      </w:r>
      <w:r>
        <w:t xml:space="preserve"> </w:t>
      </w:r>
      <m:oMath>
        <m:r>
          <m:t>N</m:t>
        </m:r>
        <m:r>
          <m:rPr>
            <m:sty m:val="p"/>
          </m:rPr>
          <m:t>≥</m:t>
        </m:r>
        <m:r>
          <m:t>3</m:t>
        </m:r>
      </m:oMath>
      <w:r>
        <w:t xml:space="preserve">, the lowest charge-conjugation-even and charge-conjugation-odd local gaps have the three-term expansions</w:t>
      </w:r>
    </w:p>
    <w:p>
      <w:pPr>
        <w:pStyle w:val="BodyText"/>
      </w:pPr>
      <m:oMathPara>
        <m:oMathParaPr>
          <m:jc m:val="center"/>
        </m:oMathParaPr>
        <m:oMath>
          <m:borderBox>
            <m:e>
              <m:sSubSup>
                <m:e>
                  <m:r>
                    <m:t>Δ</m:t>
                  </m:r>
                </m:e>
                <m:sub>
                  <m:r>
                    <m:rPr>
                      <m:sty m:val="p"/>
                    </m:rPr>
                    <m:t>+</m:t>
                  </m:r>
                </m:sub>
                <m:sup>
                  <m:d>
                    <m:dPr>
                      <m:begChr m:val="("/>
                      <m:endChr m:val=")"/>
                      <m:sepChr m:val=""/>
                      <m:grow/>
                    </m:dPr>
                    <m:e>
                      <m:r>
                        <m:t>N</m:t>
                      </m:r>
                    </m:e>
                  </m:d>
                </m:sup>
              </m:sSubSup>
              <m:d>
                <m:dPr>
                  <m:begChr m:val="("/>
                  <m:endChr m:val=")"/>
                  <m:sepChr m:val=""/>
                  <m:grow/>
                </m:dPr>
                <m:e>
                  <m:r>
                    <m:t>β</m:t>
                  </m:r>
                </m:e>
              </m:d>
              <m:r>
                <m:rPr>
                  <m:sty m:val="p"/>
                </m:rPr>
                <m:t>=</m:t>
              </m:r>
              <m:rad>
                <m:radPr>
                  <m:degHide m:val="on"/>
                </m:radPr>
                <m:deg/>
                <m:e>
                  <m:f>
                    <m:fPr>
                      <m:type m:val="bar"/>
                    </m:fPr>
                    <m:num>
                      <m:r>
                        <m:t>2</m:t>
                      </m:r>
                      <m:r>
                        <m:t>β</m:t>
                      </m:r>
                    </m:num>
                    <m:den>
                      <m:r>
                        <m:t>N</m:t>
                      </m:r>
                    </m:den>
                  </m:f>
                </m:e>
              </m:rad>
              <m:r>
                <m:rPr>
                  <m:sty m:val="p"/>
                </m:rPr>
                <m:t>−</m:t>
              </m:r>
              <m:f>
                <m:fPr>
                  <m:type m:val="bar"/>
                </m:fPr>
                <m:num>
                  <m:r>
                    <m:t>2</m:t>
                  </m:r>
                  <m:sSup>
                    <m:e>
                      <m:r>
                        <m:t>N</m:t>
                      </m:r>
                    </m:e>
                    <m:sup>
                      <m:r>
                        <m:t>2</m:t>
                      </m:r>
                    </m:sup>
                  </m:sSup>
                  <m:r>
                    <m:rPr>
                      <m:sty m:val="p"/>
                    </m:rPr>
                    <m:t>−</m:t>
                  </m:r>
                  <m:r>
                    <m:t>3</m:t>
                  </m:r>
                </m:num>
                <m:den>
                  <m:r>
                    <m:t>16</m:t>
                  </m:r>
                  <m:r>
                    <m:t>N</m:t>
                  </m:r>
                </m:den>
              </m:f>
              <m:r>
                <m:rPr>
                  <m:sty m:val="p"/>
                </m:rPr>
                <m:t>−</m:t>
              </m:r>
              <m:f>
                <m:fPr>
                  <m:type m:val="bar"/>
                </m:fPr>
                <m:num>
                  <m:rad>
                    <m:radPr>
                      <m:degHide m:val="on"/>
                    </m:radPr>
                    <m:deg/>
                    <m:e>
                      <m:r>
                        <m:t>2</m:t>
                      </m:r>
                    </m:e>
                  </m:rad>
                  <m:r>
                    <m:t> </m:t>
                  </m:r>
                  <m:d>
                    <m:dPr>
                      <m:begChr m:val="("/>
                      <m:endChr m:val=")"/>
                      <m:sepChr m:val=""/>
                      <m:grow/>
                    </m:dPr>
                    <m:e>
                      <m:r>
                        <m:t>6</m:t>
                      </m:r>
                      <m:sSup>
                        <m:e>
                          <m:r>
                            <m:t>N</m:t>
                          </m:r>
                        </m:e>
                        <m:sup>
                          <m:r>
                            <m:t>4</m:t>
                          </m:r>
                        </m:sup>
                      </m:sSup>
                      <m:r>
                        <m:rPr>
                          <m:sty m:val="p"/>
                        </m:rPr>
                        <m:t>−</m:t>
                      </m:r>
                      <m:r>
                        <m:t>24</m:t>
                      </m:r>
                      <m:sSup>
                        <m:e>
                          <m:r>
                            <m:t>N</m:t>
                          </m:r>
                        </m:e>
                        <m:sup>
                          <m:r>
                            <m:t>2</m:t>
                          </m:r>
                        </m:sup>
                      </m:sSup>
                      <m:r>
                        <m:rPr>
                          <m:sty m:val="p"/>
                        </m:rPr>
                        <m:t>+</m:t>
                      </m:r>
                      <m:r>
                        <m:t>41</m:t>
                      </m:r>
                    </m:e>
                  </m:d>
                </m:num>
                <m:den>
                  <m:r>
                    <m:t>1024</m:t>
                  </m:r>
                  <m:sSup>
                    <m:e>
                      <m:r>
                        <m:t>N</m:t>
                      </m:r>
                    </m:e>
                    <m:sup>
                      <m:r>
                        <m:t>3</m:t>
                      </m:r>
                      <m:r>
                        <m:rPr>
                          <m:sty m:val="p"/>
                        </m:rPr>
                        <m:t>/</m:t>
                      </m:r>
                      <m:r>
                        <m:t>2</m:t>
                      </m:r>
                    </m:sup>
                  </m:sSup>
                </m:den>
              </m:f>
              <m:r>
                <m:t> </m:t>
              </m:r>
              <m:sSup>
                <m:e>
                  <m:r>
                    <m:t>β</m:t>
                  </m:r>
                </m:e>
                <m:sup>
                  <m:r>
                    <m:rPr>
                      <m:sty m:val="p"/>
                    </m:rPr>
                    <m:t>−</m:t>
                  </m:r>
                  <m:r>
                    <m:t>1</m:t>
                  </m:r>
                  <m:r>
                    <m:rPr>
                      <m:sty m:val="p"/>
                    </m:rPr>
                    <m:t>/</m:t>
                  </m:r>
                  <m:r>
                    <m:t>2</m:t>
                  </m:r>
                </m:sup>
              </m:sSup>
              <m:r>
                <m:rPr>
                  <m:sty m:val="p"/>
                </m:rPr>
                <m:t>+</m:t>
              </m:r>
              <m:sSub>
                <m:e>
                  <m:r>
                    <m:t>O</m:t>
                  </m:r>
                </m:e>
                <m:sub>
                  <m:r>
                    <m:t>N</m:t>
                  </m:r>
                </m:sub>
              </m:sSub>
              <m:d>
                <m:dPr>
                  <m:begChr m:val="("/>
                  <m:endChr m:val=")"/>
                  <m:sepChr m:val=""/>
                  <m:grow/>
                </m:dPr>
                <m:e>
                  <m:sSup>
                    <m:e>
                      <m:r>
                        <m:t>β</m:t>
                      </m:r>
                    </m:e>
                    <m:sup>
                      <m:r>
                        <m:rPr>
                          <m:sty m:val="p"/>
                        </m:rPr>
                        <m:t>−</m:t>
                      </m:r>
                      <m:r>
                        <m:t>1</m:t>
                      </m:r>
                    </m:sup>
                  </m:sSup>
                </m:e>
              </m:d>
            </m:e>
          </m:borderBox>
        </m:oMath>
      </m:oMathPara>
    </w:p>
    <w:p>
      <w:pPr>
        <w:pStyle w:val="FirstParagraph"/>
      </w:pPr>
      <w:r>
        <w:t xml:space="preserve">and</w:t>
      </w:r>
    </w:p>
    <w:p>
      <w:pPr>
        <w:pStyle w:val="BodyText"/>
      </w:pPr>
      <m:oMathPara>
        <m:oMathParaPr>
          <m:jc m:val="center"/>
        </m:oMathParaPr>
        <m:oMath>
          <m:borderBox>
            <m:e>
              <m:sSubSup>
                <m:e>
                  <m:r>
                    <m:t>Δ</m:t>
                  </m:r>
                </m:e>
                <m:sub>
                  <m:r>
                    <m:rPr>
                      <m:sty m:val="p"/>
                    </m:rPr>
                    <m:t>−</m:t>
                  </m:r>
                </m:sub>
                <m:sup>
                  <m:d>
                    <m:dPr>
                      <m:begChr m:val="("/>
                      <m:endChr m:val=")"/>
                      <m:sepChr m:val=""/>
                      <m:grow/>
                    </m:dPr>
                    <m:e>
                      <m:r>
                        <m:t>N</m:t>
                      </m:r>
                    </m:e>
                  </m:d>
                </m:sup>
              </m:sSubSup>
              <m:d>
                <m:dPr>
                  <m:begChr m:val="("/>
                  <m:endChr m:val=")"/>
                  <m:sepChr m:val=""/>
                  <m:grow/>
                </m:dPr>
                <m:e>
                  <m:r>
                    <m:t>β</m:t>
                  </m:r>
                </m:e>
              </m:d>
              <m:r>
                <m:rPr>
                  <m:sty m:val="p"/>
                </m:rPr>
                <m:t>=</m:t>
              </m:r>
              <m:rad>
                <m:radPr>
                  <m:degHide m:val="on"/>
                </m:radPr>
                <m:deg/>
                <m:e>
                  <m:f>
                    <m:fPr>
                      <m:type m:val="bar"/>
                    </m:fPr>
                    <m:num>
                      <m:r>
                        <m:t>9</m:t>
                      </m:r>
                      <m:r>
                        <m:t>β</m:t>
                      </m:r>
                    </m:num>
                    <m:den>
                      <m:r>
                        <m:t>2</m:t>
                      </m:r>
                      <m:r>
                        <m:t>N</m:t>
                      </m:r>
                    </m:den>
                  </m:f>
                </m:e>
              </m:rad>
              <m:r>
                <m:rPr>
                  <m:sty m:val="p"/>
                </m:rPr>
                <m:t>−</m:t>
              </m:r>
              <m:f>
                <m:fPr>
                  <m:type m:val="bar"/>
                </m:fPr>
                <m:num>
                  <m:r>
                    <m:t>3</m:t>
                  </m:r>
                  <m:d>
                    <m:dPr>
                      <m:begChr m:val="("/>
                      <m:endChr m:val=")"/>
                      <m:sepChr m:val=""/>
                      <m:grow/>
                    </m:dPr>
                    <m:e>
                      <m:sSup>
                        <m:e>
                          <m:r>
                            <m:t>N</m:t>
                          </m:r>
                        </m:e>
                        <m:sup>
                          <m:r>
                            <m:t>2</m:t>
                          </m:r>
                        </m:sup>
                      </m:sSup>
                      <m:r>
                        <m:rPr>
                          <m:sty m:val="p"/>
                        </m:rPr>
                        <m:t>−</m:t>
                      </m:r>
                      <m:r>
                        <m:t>3</m:t>
                      </m:r>
                    </m:e>
                  </m:d>
                </m:num>
                <m:den>
                  <m:r>
                    <m:t>16</m:t>
                  </m:r>
                  <m:r>
                    <m:t>N</m:t>
                  </m:r>
                </m:den>
              </m:f>
              <m:r>
                <m:rPr>
                  <m:sty m:val="p"/>
                </m:rPr>
                <m:t>−</m:t>
              </m:r>
              <m:f>
                <m:fPr>
                  <m:type m:val="bar"/>
                </m:fPr>
                <m:num>
                  <m:rad>
                    <m:radPr>
                      <m:degHide m:val="on"/>
                    </m:radPr>
                    <m:deg/>
                    <m:e>
                      <m:r>
                        <m:t>2</m:t>
                      </m:r>
                    </m:e>
                  </m:rad>
                  <m:r>
                    <m:t> </m:t>
                  </m:r>
                  <m:d>
                    <m:dPr>
                      <m:begChr m:val="("/>
                      <m:endChr m:val=")"/>
                      <m:sepChr m:val=""/>
                      <m:grow/>
                    </m:dPr>
                    <m:e>
                      <m:r>
                        <m:t>14</m:t>
                      </m:r>
                      <m:sSup>
                        <m:e>
                          <m:r>
                            <m:t>N</m:t>
                          </m:r>
                        </m:e>
                        <m:sup>
                          <m:r>
                            <m:t>4</m:t>
                          </m:r>
                        </m:sup>
                      </m:sSup>
                      <m:r>
                        <m:rPr>
                          <m:sty m:val="p"/>
                        </m:rPr>
                        <m:t>−</m:t>
                      </m:r>
                      <m:r>
                        <m:t>97</m:t>
                      </m:r>
                      <m:sSup>
                        <m:e>
                          <m:r>
                            <m:t>N</m:t>
                          </m:r>
                        </m:e>
                        <m:sup>
                          <m:r>
                            <m:t>2</m:t>
                          </m:r>
                        </m:sup>
                      </m:sSup>
                      <m:r>
                        <m:rPr>
                          <m:sty m:val="p"/>
                        </m:rPr>
                        <m:t>+</m:t>
                      </m:r>
                      <m:r>
                        <m:t>290</m:t>
                      </m:r>
                    </m:e>
                  </m:d>
                </m:num>
                <m:den>
                  <m:r>
                    <m:t>1536</m:t>
                  </m:r>
                  <m:sSup>
                    <m:e>
                      <m:r>
                        <m:t>N</m:t>
                      </m:r>
                    </m:e>
                    <m:sup>
                      <m:r>
                        <m:t>3</m:t>
                      </m:r>
                      <m:r>
                        <m:rPr>
                          <m:sty m:val="p"/>
                        </m:rPr>
                        <m:t>/</m:t>
                      </m:r>
                      <m:r>
                        <m:t>2</m:t>
                      </m:r>
                    </m:sup>
                  </m:sSup>
                </m:den>
              </m:f>
              <m:r>
                <m:t> </m:t>
              </m:r>
              <m:sSup>
                <m:e>
                  <m:r>
                    <m:t>β</m:t>
                  </m:r>
                </m:e>
                <m:sup>
                  <m:r>
                    <m:rPr>
                      <m:sty m:val="p"/>
                    </m:rPr>
                    <m:t>−</m:t>
                  </m:r>
                  <m:r>
                    <m:t>1</m:t>
                  </m:r>
                  <m:r>
                    <m:rPr>
                      <m:sty m:val="p"/>
                    </m:rPr>
                    <m:t>/</m:t>
                  </m:r>
                  <m:r>
                    <m:t>2</m:t>
                  </m:r>
                </m:sup>
              </m:sSup>
              <m:r>
                <m:rPr>
                  <m:sty m:val="p"/>
                </m:rPr>
                <m:t>+</m:t>
              </m:r>
              <m:sSub>
                <m:e>
                  <m:r>
                    <m:t>O</m:t>
                  </m:r>
                </m:e>
                <m:sub>
                  <m:r>
                    <m:t>N</m:t>
                  </m:r>
                </m:sub>
              </m:sSub>
              <m:d>
                <m:dPr>
                  <m:begChr m:val="("/>
                  <m:endChr m:val=")"/>
                  <m:sepChr m:val=""/>
                  <m:grow/>
                </m:dPr>
                <m:e>
                  <m:sSup>
                    <m:e>
                      <m:r>
                        <m:t>β</m:t>
                      </m:r>
                    </m:e>
                    <m:sup>
                      <m:r>
                        <m:rPr>
                          <m:sty m:val="p"/>
                        </m:rPr>
                        <m:t>−</m:t>
                      </m:r>
                      <m:r>
                        <m:t>1</m:t>
                      </m:r>
                    </m:sup>
                  </m:sSup>
                </m:e>
              </m:d>
              <m:r>
                <m:rPr>
                  <m:sty m:val="p"/>
                </m:rPr>
                <m:t>.</m:t>
              </m:r>
            </m:e>
          </m:borderBox>
        </m:oMath>
      </m:oMathPara>
    </w:p>
    <w:p>
      <w:pPr>
        <w:pStyle w:val="FirstParagraph"/>
      </w:pPr>
      <w:r>
        <w:t xml:space="preserve">The even formula specializes at</w:t>
      </w:r>
      <w:r>
        <w:t xml:space="preserve"> </w:t>
      </w:r>
      <m:oMath>
        <m:r>
          <m:t>N</m:t>
        </m:r>
        <m:r>
          <m:rPr>
            <m:sty m:val="p"/>
          </m:rPr>
          <m:t>=</m:t>
        </m:r>
        <m:r>
          <m:t>3</m:t>
        </m:r>
      </m:oMath>
      <w:r>
        <w:t xml:space="preserve"> </w:t>
      </w:r>
      <w:r>
        <w:t xml:space="preserve">to</w:t>
      </w:r>
    </w:p>
    <w:p>
      <w:pPr>
        <w:pStyle w:val="BodyText"/>
      </w:pPr>
      <m:oMathPara>
        <m:oMathParaPr>
          <m:jc m:val="center"/>
        </m:oMathParaPr>
        <m:oMath>
          <m:borderBox>
            <m:e>
              <m:sSubSup>
                <m:e>
                  <m:r>
                    <m:t>Δ</m:t>
                  </m:r>
                </m:e>
                <m:sub>
                  <m:r>
                    <m:rPr>
                      <m:sty m:val="p"/>
                    </m:rPr>
                    <m:t>+</m:t>
                  </m:r>
                </m:sub>
                <m:sup>
                  <m:d>
                    <m:dPr>
                      <m:begChr m:val="("/>
                      <m:endChr m:val=")"/>
                      <m:sepChr m:val=""/>
                      <m:grow/>
                    </m:dPr>
                    <m:e>
                      <m:r>
                        <m:t>3</m:t>
                      </m:r>
                    </m:e>
                  </m:d>
                </m:sup>
              </m:sSubSup>
              <m:d>
                <m:dPr>
                  <m:begChr m:val="("/>
                  <m:endChr m:val=")"/>
                  <m:sepChr m:val=""/>
                  <m:grow/>
                </m:dPr>
                <m:e>
                  <m:r>
                    <m:t>β</m:t>
                  </m:r>
                </m:e>
              </m:d>
              <m:r>
                <m:rPr>
                  <m:sty m:val="p"/>
                </m:rPr>
                <m:t>=</m:t>
              </m:r>
              <m:rad>
                <m:radPr>
                  <m:degHide m:val="on"/>
                </m:radPr>
                <m:deg/>
                <m:e>
                  <m:f>
                    <m:fPr>
                      <m:type m:val="bar"/>
                    </m:fPr>
                    <m:num>
                      <m:r>
                        <m:t>2</m:t>
                      </m:r>
                      <m:r>
                        <m:t>β</m:t>
                      </m:r>
                    </m:num>
                    <m:den>
                      <m:r>
                        <m:t>3</m:t>
                      </m:r>
                    </m:den>
                  </m:f>
                </m:e>
              </m:rad>
              <m:r>
                <m:rPr>
                  <m:sty m:val="p"/>
                </m:rPr>
                <m:t>−</m:t>
              </m:r>
              <m:f>
                <m:fPr>
                  <m:type m:val="bar"/>
                </m:fPr>
                <m:num>
                  <m:r>
                    <m:t>5</m:t>
                  </m:r>
                </m:num>
                <m:den>
                  <m:r>
                    <m:t>16</m:t>
                  </m:r>
                </m:den>
              </m:f>
              <m:r>
                <m:rPr>
                  <m:sty m:val="p"/>
                </m:rPr>
                <m:t>−</m:t>
              </m:r>
              <m:f>
                <m:fPr>
                  <m:type m:val="bar"/>
                </m:fPr>
                <m:num>
                  <m:r>
                    <m:t>311</m:t>
                  </m:r>
                  <m:rad>
                    <m:radPr>
                      <m:degHide m:val="on"/>
                    </m:radPr>
                    <m:deg/>
                    <m:e>
                      <m:r>
                        <m:t>6</m:t>
                      </m:r>
                    </m:e>
                  </m:rad>
                </m:num>
                <m:den>
                  <m:r>
                    <m:t>9216</m:t>
                  </m:r>
                </m:den>
              </m:f>
              <m:r>
                <m:t> </m:t>
              </m:r>
              <m:sSup>
                <m:e>
                  <m:r>
                    <m:t>β</m:t>
                  </m:r>
                </m:e>
                <m:sup>
                  <m:r>
                    <m:rPr>
                      <m:sty m:val="p"/>
                    </m:rPr>
                    <m:t>−</m:t>
                  </m:r>
                  <m:r>
                    <m:t>1</m:t>
                  </m:r>
                  <m:r>
                    <m:rPr>
                      <m:sty m:val="p"/>
                    </m:rPr>
                    <m:t>/</m:t>
                  </m:r>
                  <m:r>
                    <m:t>2</m:t>
                  </m:r>
                </m:sup>
              </m:sSup>
              <m:r>
                <m:rPr>
                  <m:sty m:val="p"/>
                </m:rPr>
                <m:t>+</m:t>
              </m:r>
              <m:r>
                <m:t>O</m:t>
              </m:r>
              <m:d>
                <m:dPr>
                  <m:begChr m:val="("/>
                  <m:endChr m:val=")"/>
                  <m:sepChr m:val=""/>
                  <m:grow/>
                </m:dPr>
                <m:e>
                  <m:sSup>
                    <m:e>
                      <m:r>
                        <m:t>β</m:t>
                      </m:r>
                    </m:e>
                    <m:sup>
                      <m:r>
                        <m:rPr>
                          <m:sty m:val="p"/>
                        </m:rPr>
                        <m:t>−</m:t>
                      </m:r>
                      <m:r>
                        <m:t>1</m:t>
                      </m:r>
                    </m:sup>
                  </m:sSup>
                </m:e>
              </m:d>
            </m:e>
          </m:borderBox>
        </m:oMath>
      </m:oMathPara>
    </w:p>
    <w:p>
      <w:pPr>
        <w:pStyle w:val="FirstParagraph"/>
      </w:pPr>
      <w:r>
        <w:t xml:space="preserve">and differs from the radial-only result by the exact rank-two Weyl correction</w:t>
      </w:r>
      <w:r>
        <w:t xml:space="preserve"> </w:t>
      </w:r>
      <m:oMath>
        <m:rad>
          <m:radPr>
            <m:degHide m:val="on"/>
          </m:radPr>
          <m:deg/>
          <m:e>
            <m:r>
              <m:t>6</m:t>
            </m:r>
          </m:e>
        </m:rad>
        <m:r>
          <m:rPr>
            <m:sty m:val="p"/>
          </m:rPr>
          <m:t>/</m:t>
        </m:r>
        <m:r>
          <m:t>576</m:t>
        </m:r>
      </m:oMath>
      <w:r>
        <w:t xml:space="preserve">. The odd formula is certified by an exact traceless-Gaussian cut-join computation for</w:t>
      </w:r>
      <w:r>
        <w:t xml:space="preserve"> </w:t>
      </w:r>
      <m:oMath>
        <m:r>
          <m:t>N</m:t>
        </m:r>
        <m:r>
          <m:rPr>
            <m:sty m:val="p"/>
          </m:rPr>
          <m:t>=</m:t>
        </m:r>
        <m:r>
          <m:t>3</m:t>
        </m:r>
        <m:r>
          <m:rPr>
            <m:sty m:val="p"/>
          </m:rPr>
          <m:t>,</m:t>
        </m:r>
        <m:r>
          <m:rPr>
            <m:sty m:val="p"/>
          </m:rPr>
          <m:t>…</m:t>
        </m:r>
        <m:r>
          <m:rPr>
            <m:sty m:val="p"/>
          </m:rPr>
          <m:t>,</m:t>
        </m:r>
        <m:r>
          <m:t>12</m:t>
        </m:r>
      </m:oMath>
      <w:r>
        <w:t xml:space="preserve"> </w:t>
      </w:r>
      <w:r>
        <w:t xml:space="preserve">and a closed rational form.</w:t>
      </w:r>
    </w:p>
    <w:p>
      <w:pPr>
        <w:pStyle w:val="BodyText"/>
      </w:pPr>
      <w:r>
        <w:t xml:space="preserve">Two additional exact structural results are derived. First,</w:t>
      </w:r>
      <w:r>
        <w:t xml:space="preserve"> </w:t>
      </w:r>
      <m:oMath>
        <m:r>
          <m:rPr>
            <m:sty m:val="p"/>
          </m:rPr>
          <m:t>ImTr</m:t>
        </m:r>
        <m:r>
          <m:t>U</m:t>
        </m:r>
      </m:oMath>
      <w:r>
        <w:t xml:space="preserve"> </w:t>
      </w:r>
      <w:r>
        <w:t xml:space="preserve">is globally locked to the cubic invariant in the interior of the SU(3) and SU(4) Weyl alcoves. Second, a new independent odd invariant appears at SU(5), producing a rank-five operator transition and a branch-free lattice observable that isolates</w:t>
      </w:r>
      <w:r>
        <w:t xml:space="preserve"> </w:t>
      </w:r>
      <m:oMath>
        <m:sSub>
          <m:e>
            <m:r>
              <m:t>e</m:t>
            </m:r>
          </m:e>
          <m:sub>
            <m:r>
              <m:t>5</m:t>
            </m:r>
          </m:sub>
        </m:sSub>
        <m:d>
          <m:dPr>
            <m:begChr m:val="("/>
            <m:endChr m:val=")"/>
            <m:sepChr m:val=""/>
            <m:grow/>
          </m:dPr>
          <m:e>
            <m:r>
              <m:t>X</m:t>
            </m:r>
          </m:e>
        </m:d>
      </m:oMath>
      <w:r>
        <w:t xml:space="preserve"> </w:t>
      </w:r>
      <w:r>
        <w:t xml:space="preserve">at leading order.</w:t>
      </w:r>
    </w:p>
    <w:p>
      <w:pPr>
        <w:pStyle w:val="BodyText"/>
      </w:pPr>
      <w:r>
        <w:t xml:space="preserve">The four-channel leakage matrix and its Perron root</w:t>
      </w:r>
      <w:r>
        <w:t xml:space="preserve"> </w:t>
      </w:r>
      <m:oMath>
        <m:sSub>
          <m:e>
            <m:r>
              <m:t>ρ</m:t>
            </m:r>
          </m:e>
          <m:sub>
            <m:r>
              <m:t>3</m:t>
            </m:r>
          </m:sub>
        </m:sSub>
        <m:r>
          <m:rPr>
            <m:sty m:val="p"/>
          </m:rPr>
          <m:t>=</m:t>
        </m:r>
        <m:r>
          <m:t>0.5501615335231425806844</m:t>
        </m:r>
        <m:r>
          <m:rPr>
            <m:sty m:val="p"/>
          </m:rPr>
          <m:t>…</m:t>
        </m:r>
      </m:oMath>
      <w:r>
        <w:t xml:space="preserve"> </w:t>
      </w:r>
      <w:r>
        <w:t xml:space="preserve">are exact finite-dimensional outputs. They are not full-channel constants: the radial Laguerre tail is unbounded for the one-resolvent transfer and noncompact after one denominator is placed on each side. The projected-capacity program is therefore kept separate. Its global fixed-window top-norm target is false at fixed positive defect density; the viable replacement is a rooted bad-island polymer theorem conditional on an inhomogeneous Wilson free-energy estimate and, for the final source-stability application, a separate source-radius reduction.</w:t>
      </w:r>
    </w:p>
    <w:p>
      <w:pPr>
        <w:pStyle w:val="BodyText"/>
      </w:pPr>
      <w:r>
        <w:t xml:space="preserve">No continuum glueball mass, infinite-volume Yang-Mills mass gap, or local-gap-to-glueball identification is claimed.</w:t>
      </w:r>
    </w:p>
    <w:bookmarkEnd w:id="21"/>
    <w:bookmarkStart w:id="25" w:name="canonical-status-and-source-precedence"/>
    <w:p>
      <w:pPr>
        <w:pStyle w:val="Heading1"/>
        <w:keepNext/>
      </w:pPr>
      <w:r>
        <w:t xml:space="preserve">1. Canonical status and source precedence</w:t>
      </w:r>
    </w:p>
    <w:bookmarkStart w:id="22" w:name="status-vocabulary"/>
    <w:p>
      <w:pPr>
        <w:pStyle w:val="Heading2"/>
      </w:pPr>
      <w:r>
        <w:t xml:space="preserve">1.1 Status vocabulary</w:t>
      </w:r>
    </w:p>
    <w:p>
      <w:pPr>
        <w:pStyle w:val="FirstParagraph"/>
      </w:pPr>
      <w:r>
        <w:t xml:space="preserve">The following labels are used throughout.</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vAlign w:val="center"/>
            <w:tcMar>
              <w:top w:w="80" w:type="dxa"/>
              <w:start w:w="120" w:type="dxa"/>
              <w:bottom w:w="80" w:type="dxa"/>
              <w:end w:w="120" w:type="dxa"/>
            </w:tcMar>
            <w:shd w:fill="E8EEF5" w:val="clear"/>
          </w:tcPr>
          <w:p>
            <w:pPr>
              <w:spacing w:before="0" w:after="0"/>
              <w:jc w:val="center"/>
            </w:pPr>
            <w:r>
              <w:rPr>
                <w:rFonts w:ascii="Calibri" w:hAnsi="Calibri" w:eastAsia="Calibri"/>
                <w:b/>
                <w:color w:val="203748"/>
                <w:sz w:val="19"/>
              </w:rPr>
              <w:t xml:space="preserve">Status</w:t>
            </w:r>
          </w:p>
        </w:tc>
        <w:tc>
          <w:tcPr>
            <w:tcW w:type="dxa" w:w="7160"/>
            <w:vAlign w:val="center"/>
            <w:tcMar>
              <w:top w:w="80" w:type="dxa"/>
              <w:start w:w="120" w:type="dxa"/>
              <w:bottom w:w="80" w:type="dxa"/>
              <w:end w:w="120" w:type="dxa"/>
            </w:tcMar>
            <w:shd w:fill="E8EEF5" w:val="clear"/>
          </w:tcPr>
          <w:p>
            <w:pPr>
              <w:spacing w:before="0" w:after="0"/>
              <w:jc w:val="center"/>
            </w:pPr>
            <w:r>
              <w:rPr>
                <w:rFonts w:ascii="Calibri" w:hAnsi="Calibri" w:eastAsia="Calibri"/>
                <w:b/>
                <w:color w:val="203748"/>
                <w:sz w:val="19"/>
              </w:rPr>
              <w:t xml:space="preserve">Meaning</w:t>
            </w:r>
          </w:p>
        </w:tc>
      </w:tr>
      <w:tr>
        <w:tc>
          <w:tcPr>
            <w:tcW w:type="dxa" w:w="2200"/>
            <w:vAlign w:val="center"/>
            <w:tcMar>
              <w:top w:w="80" w:type="dxa"/>
              <w:start w:w="120" w:type="dxa"/>
              <w:bottom w:w="80" w:type="dxa"/>
              <w:end w:w="120" w:type="dxa"/>
            </w:tcMar>
          </w:tcPr>
          <w:p>
            <w:pPr>
              <w:spacing w:before="0" w:after="40" w:line="252" w:lineRule="auto"/>
              <w:jc w:val="left"/>
            </w:pPr>
            <w:r>
              <w:rPr>
                <w:bCs/>
                <w:rFonts w:ascii="Calibri" w:hAnsi="Calibri" w:eastAsia="Calibri"/>
                <w:b/>
                <w:color w:val="203748"/>
                <w:sz w:val="18"/>
              </w:rPr>
              <w:t xml:space="preserve">Proved</w:t>
            </w:r>
          </w:p>
        </w:tc>
        <w:tc>
          <w:tcPr>
            <w:tcW w:type="dxa" w:w="716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An analytic derivation is given from stated hypotheses and standard finite-dimensional or semiclassical inputs.</w:t>
            </w:r>
          </w:p>
        </w:tc>
      </w:tr>
      <w:tr>
        <w:tc>
          <w:tcPr>
            <w:tcW w:type="dxa" w:w="2200"/>
            <w:vAlign w:val="center"/>
            <w:tcMar>
              <w:top w:w="80" w:type="dxa"/>
              <w:start w:w="120" w:type="dxa"/>
              <w:bottom w:w="80" w:type="dxa"/>
              <w:end w:w="120" w:type="dxa"/>
            </w:tcMar>
          </w:tcPr>
          <w:p>
            <w:pPr>
              <w:spacing w:before="0" w:after="40" w:line="252" w:lineRule="auto"/>
              <w:jc w:val="left"/>
            </w:pPr>
            <w:r>
              <w:rPr>
                <w:bCs/>
                <w:rFonts w:ascii="Calibri" w:hAnsi="Calibri" w:eastAsia="Calibri"/>
                <w:b/>
                <w:color w:val="203748"/>
                <w:sz w:val="18"/>
              </w:rPr>
              <w:t xml:space="preserve">Computationally verified</w:t>
            </w:r>
          </w:p>
        </w:tc>
        <w:tc>
          <w:tcPr>
            <w:tcW w:type="dxa" w:w="716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Exact rational arithmetic or converged compact diagonalization reproduces the analytic expression; the computation is not used as the proof.</w:t>
            </w:r>
          </w:p>
        </w:tc>
      </w:tr>
      <w:tr>
        <w:tc>
          <w:tcPr>
            <w:tcW w:type="dxa" w:w="2200"/>
            <w:vAlign w:val="center"/>
            <w:tcMar>
              <w:top w:w="80" w:type="dxa"/>
              <w:start w:w="120" w:type="dxa"/>
              <w:bottom w:w="80" w:type="dxa"/>
              <w:end w:w="120" w:type="dxa"/>
            </w:tcMar>
          </w:tcPr>
          <w:p>
            <w:pPr>
              <w:spacing w:before="0" w:after="40" w:line="252" w:lineRule="auto"/>
              <w:jc w:val="left"/>
            </w:pPr>
            <w:r>
              <w:rPr>
                <w:bCs/>
                <w:rFonts w:ascii="Calibri" w:hAnsi="Calibri" w:eastAsia="Calibri"/>
                <w:b/>
                <w:color w:val="203748"/>
                <w:sz w:val="18"/>
              </w:rPr>
              <w:t xml:space="preserve">Conditional</w:t>
            </w:r>
          </w:p>
        </w:tc>
        <w:tc>
          <w:tcPr>
            <w:tcW w:type="dxa" w:w="716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The conclusion follows rigorously from one or more explicitly named assumptions that remain unproved in the present corpus.</w:t>
            </w:r>
          </w:p>
        </w:tc>
      </w:tr>
      <w:tr>
        <w:tc>
          <w:tcPr>
            <w:tcW w:type="dxa" w:w="2200"/>
            <w:vAlign w:val="center"/>
            <w:tcMar>
              <w:top w:w="80" w:type="dxa"/>
              <w:start w:w="120" w:type="dxa"/>
              <w:bottom w:w="80" w:type="dxa"/>
              <w:end w:w="120" w:type="dxa"/>
            </w:tcMar>
          </w:tcPr>
          <w:p>
            <w:pPr>
              <w:spacing w:before="0" w:after="40" w:line="252" w:lineRule="auto"/>
              <w:jc w:val="left"/>
            </w:pPr>
            <w:r>
              <w:rPr>
                <w:bCs/>
                <w:rFonts w:ascii="Calibri" w:hAnsi="Calibri" w:eastAsia="Calibri"/>
                <w:b/>
                <w:color w:val="203748"/>
                <w:sz w:val="18"/>
              </w:rPr>
              <w:t xml:space="preserve">Conjectural</w:t>
            </w:r>
          </w:p>
        </w:tc>
        <w:tc>
          <w:tcPr>
            <w:tcW w:type="dxa" w:w="716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A mathematically coherent extrapolation is recorded, but no proof or decisive certificate is available.</w:t>
            </w:r>
          </w:p>
        </w:tc>
      </w:tr>
      <w:tr>
        <w:tc>
          <w:tcPr>
            <w:tcW w:type="dxa" w:w="2200"/>
            <w:vAlign w:val="center"/>
            <w:tcMar>
              <w:top w:w="80" w:type="dxa"/>
              <w:start w:w="120" w:type="dxa"/>
              <w:bottom w:w="80" w:type="dxa"/>
              <w:end w:w="120" w:type="dxa"/>
            </w:tcMar>
          </w:tcPr>
          <w:p>
            <w:pPr>
              <w:spacing w:before="0" w:after="40" w:line="252" w:lineRule="auto"/>
              <w:jc w:val="left"/>
            </w:pPr>
            <w:r>
              <w:rPr>
                <w:bCs/>
                <w:rFonts w:ascii="Calibri" w:hAnsi="Calibri" w:eastAsia="Calibri"/>
                <w:b/>
                <w:color w:val="203748"/>
                <w:sz w:val="18"/>
              </w:rPr>
              <w:t xml:space="preserve">Open</w:t>
            </w:r>
          </w:p>
        </w:tc>
        <w:tc>
          <w:tcPr>
            <w:tcW w:type="dxa" w:w="716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A precise missing theorem, coefficient, or physical bridge is identified.</w:t>
            </w:r>
          </w:p>
        </w:tc>
      </w:tr>
      <w:tr>
        <w:tc>
          <w:tcPr>
            <w:tcW w:type="dxa" w:w="2200"/>
            <w:vAlign w:val="center"/>
            <w:tcMar>
              <w:top w:w="80" w:type="dxa"/>
              <w:start w:w="120" w:type="dxa"/>
              <w:bottom w:w="80" w:type="dxa"/>
              <w:end w:w="120" w:type="dxa"/>
            </w:tcMar>
          </w:tcPr>
          <w:p>
            <w:pPr>
              <w:spacing w:before="0" w:after="40" w:line="252" w:lineRule="auto"/>
              <w:jc w:val="left"/>
            </w:pPr>
            <w:r>
              <w:rPr>
                <w:bCs/>
                <w:rFonts w:ascii="Calibri" w:hAnsi="Calibri" w:eastAsia="Calibri"/>
                <w:b/>
                <w:color w:val="203748"/>
                <w:sz w:val="18"/>
              </w:rPr>
              <w:t xml:space="preserve">Superseded</w:t>
            </w:r>
          </w:p>
        </w:tc>
        <w:tc>
          <w:tcPr>
            <w:tcW w:type="dxa" w:w="716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An earlier formula or claim conflicts with a later proof or exact certificate and is not part of the canonical theory.</w:t>
            </w:r>
          </w:p>
        </w:tc>
      </w:tr>
    </w:tbl>
    <w:bookmarkEnd w:id="22"/>
    <w:bookmarkStart w:id="23" w:name="controlling-sources"/>
    <w:p>
      <w:pPr>
        <w:pStyle w:val="Heading2"/>
      </w:pPr>
      <w:r>
        <w:t xml:space="preserve">1.2 Controlling sources</w:t>
      </w:r>
    </w:p>
    <w:p>
      <w:pPr>
        <w:pStyle w:val="FirstParagraph"/>
      </w:pPr>
      <w:r>
        <w:t xml:space="preserve">Conflicts are resolved in this order:</w:t>
      </w:r>
    </w:p>
    <w:p>
      <w:pPr>
        <w:numPr>
          <w:ilvl w:val="0"/>
          <w:numId w:val="1002"/>
        </w:numPr>
        <w:pStyle w:val="Compact"/>
      </w:pPr>
      <w:r>
        <w:t xml:space="preserve">The ready-check-fixed SU(3) manuscript controls the local SU(3) theorem and the corrected finite-channel threshold.</w:t>
      </w:r>
    </w:p>
    <w:p>
      <w:pPr>
        <w:numPr>
          <w:ilvl w:val="0"/>
          <w:numId w:val="1002"/>
        </w:numPr>
        <w:pStyle w:val="Compact"/>
      </w:pPr>
      <w:r>
        <w:t xml:space="preserve">The C-odd appendix and</w:t>
      </w:r>
      <w:r>
        <w:t xml:space="preserve"> </w:t>
      </w:r>
      <w:r>
        <w:rPr>
          <w:rStyle w:val="VerbatimChar"/>
        </w:rPr>
        <w:t xml:space="preserve">suN_codd_local_gap_exact.py</w:t>
      </w:r>
      <w:r>
        <w:t xml:space="preserve"> </w:t>
      </w:r>
      <w:r>
        <w:t xml:space="preserve">control the odd-sector coefficients.</w:t>
      </w:r>
    </w:p>
    <w:p>
      <w:pPr>
        <w:numPr>
          <w:ilvl w:val="0"/>
          <w:numId w:val="1002"/>
        </w:numPr>
        <w:pStyle w:val="Compact"/>
      </w:pPr>
      <w:r>
        <w:t xml:space="preserve">The exact character-basis confirmation and the fixed Weyl-triangle GPU solvers control numerical convention checks.</w:t>
      </w:r>
    </w:p>
    <w:p>
      <w:pPr>
        <w:numPr>
          <w:ilvl w:val="0"/>
          <w:numId w:val="1002"/>
        </w:numPr>
        <w:pStyle w:val="Compact"/>
      </w:pPr>
      <w:r>
        <w:t xml:space="preserve">The projected-capacity source-stability companion controls the global no-go theorem and the conditional rooted replacement.</w:t>
      </w:r>
    </w:p>
    <w:p>
      <w:pPr>
        <w:numPr>
          <w:ilvl w:val="0"/>
          <w:numId w:val="1002"/>
        </w:numPr>
        <w:pStyle w:val="Compact"/>
      </w:pPr>
      <w:r>
        <w:t xml:space="preserve">The larger merged drafts supply derivational context only where they agree with items 1–4.</w:t>
      </w:r>
    </w:p>
    <w:p>
      <w:pPr>
        <w:numPr>
          <w:ilvl w:val="0"/>
          <w:numId w:val="1002"/>
        </w:numPr>
        <w:pStyle w:val="Compact"/>
      </w:pPr>
      <w:r>
        <w:t xml:space="preserve">The Gemini draft is not an authority. Its odd first-order coefficient and its global mass-gap conclusions are superseded.</w:t>
      </w:r>
    </w:p>
    <w:p>
      <w:pPr>
        <w:pStyle w:val="FirstParagraph"/>
      </w:pPr>
      <w:r>
        <w:t xml:space="preserve">The two supplied PDFs are rendered counterparts of the corresponding SU(3) TeX manuscripts; no independent theorem is inferred from pagination or presentation.</w:t>
      </w:r>
    </w:p>
    <w:bookmarkEnd w:id="23"/>
    <w:bookmarkStart w:id="24" w:name="canonical-claim-ledger"/>
    <w:p>
      <w:pPr>
        <w:pStyle w:val="Heading2"/>
      </w:pPr>
      <w:r>
        <w:t xml:space="preserve">1.3 Canonical claim ledger</w:t>
      </w:r>
    </w:p>
    <w:tbl>
      <w:tblPr>
        <w:tblStyle w:val="TableGrid"/>
        <w:tblW w:type="dxa" w:w="9360"/>
        <w:jc w:val="left"/>
        <w:tblLayout w:type="fixed"/>
        <w:tblLook w:firstColumn="1" w:firstRow="1" w:lastColumn="0" w:lastRow="0" w:noHBand="0" w:noVBand="1" w:val="04A0"/>
        <w:tblInd w:w="120" w:type="dxa"/>
      </w:tblPr>
      <w:tblGrid>
        <w:gridCol w:w="3300"/>
        <w:gridCol w:w="1900"/>
        <w:gridCol w:w="4160"/>
      </w:tblGrid>
      <w:tr>
        <w:trPr>
          <w:tblHeader w:val="true"/>
        </w:trPr>
        <w:tc>
          <w:tcPr>
            <w:tcW w:type="dxa" w:w="3300"/>
            <w:vAlign w:val="center"/>
            <w:tcMar>
              <w:top w:w="80" w:type="dxa"/>
              <w:start w:w="120" w:type="dxa"/>
              <w:bottom w:w="80" w:type="dxa"/>
              <w:end w:w="120" w:type="dxa"/>
            </w:tcMar>
            <w:shd w:fill="E8EEF5" w:val="clear"/>
          </w:tcPr>
          <w:p>
            <w:pPr>
              <w:spacing w:before="0" w:after="0"/>
              <w:jc w:val="center"/>
            </w:pPr>
            <w:r>
              <w:rPr>
                <w:rFonts w:ascii="Calibri" w:hAnsi="Calibri" w:eastAsia="Calibri"/>
                <w:b/>
                <w:color w:val="203748"/>
                <w:sz w:val="19"/>
              </w:rPr>
              <w:t xml:space="preserve">Claim</w:t>
            </w:r>
          </w:p>
        </w:tc>
        <w:tc>
          <w:tcPr>
            <w:tcW w:type="dxa" w:w="1900"/>
            <w:vAlign w:val="center"/>
            <w:tcMar>
              <w:top w:w="80" w:type="dxa"/>
              <w:start w:w="120" w:type="dxa"/>
              <w:bottom w:w="80" w:type="dxa"/>
              <w:end w:w="120" w:type="dxa"/>
            </w:tcMar>
            <w:shd w:fill="E8EEF5" w:val="clear"/>
          </w:tcPr>
          <w:p>
            <w:pPr>
              <w:spacing w:before="0" w:after="0"/>
              <w:jc w:val="center"/>
            </w:pPr>
            <w:r>
              <w:rPr>
                <w:rFonts w:ascii="Calibri" w:hAnsi="Calibri" w:eastAsia="Calibri"/>
                <w:b/>
                <w:color w:val="203748"/>
                <w:sz w:val="19"/>
              </w:rPr>
              <w:t xml:space="preserve">Status</w:t>
            </w:r>
          </w:p>
        </w:tc>
        <w:tc>
          <w:tcPr>
            <w:tcW w:type="dxa" w:w="4160"/>
            <w:vAlign w:val="center"/>
            <w:tcMar>
              <w:top w:w="80" w:type="dxa"/>
              <w:start w:w="120" w:type="dxa"/>
              <w:bottom w:w="80" w:type="dxa"/>
              <w:end w:w="120" w:type="dxa"/>
            </w:tcMar>
            <w:shd w:fill="E8EEF5" w:val="clear"/>
          </w:tcPr>
          <w:p>
            <w:pPr>
              <w:spacing w:before="0" w:after="0"/>
              <w:jc w:val="center"/>
            </w:pPr>
            <w:r>
              <w:rPr>
                <w:rFonts w:ascii="Calibri" w:hAnsi="Calibri" w:eastAsia="Calibri"/>
                <w:b/>
                <w:color w:val="203748"/>
                <w:sz w:val="19"/>
              </w:rPr>
              <w:t xml:space="preserve">Canonical basis</w:t>
            </w:r>
          </w:p>
        </w:tc>
      </w:tr>
      <w:tr>
        <w:tc>
          <w:tcPr>
            <w:tcW w:type="dxa" w:w="330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Compact SU(3) even class gap through</w:t>
            </w:r>
            <w:r>
              <w:rPr>
                <w:rFonts w:ascii="Calibri" w:hAnsi="Calibri" w:eastAsia="Calibri"/>
                <w:color w:val="203748"/>
                <w:sz w:val="18"/>
              </w:rPr>
              <w:t xml:space="preserve"> </w:t>
            </w:r>
            <m:oMath>
              <m:r>
                <m:t>O</m:t>
              </m:r>
              <m:d>
                <m:dPr>
                  <m:begChr m:val="("/>
                  <m:endChr m:val=")"/>
                  <m:sepChr m:val=""/>
                  <m:grow/>
                </m:dPr>
                <m:e>
                  <m:sSup>
                    <m:e>
                      <m:r>
                        <m:t>β</m:t>
                      </m:r>
                    </m:e>
                    <m:sup>
                      <m:r>
                        <m:rPr>
                          <m:sty m:val="p"/>
                        </m:rPr>
                        <m:t>−</m:t>
                      </m:r>
                      <m:r>
                        <m:t>1</m:t>
                      </m:r>
                      <m:r>
                        <m:rPr>
                          <m:sty m:val="p"/>
                        </m:rPr>
                        <m:t>/</m:t>
                      </m:r>
                      <m:r>
                        <m:t>2</m:t>
                      </m:r>
                    </m:sup>
                  </m:sSup>
                </m:e>
              </m:d>
            </m:oMath>
          </w:p>
        </w:tc>
        <w:tc>
          <w:tcPr>
            <w:tcW w:type="dxa" w:w="1900"/>
            <w:vAlign w:val="center"/>
            <w:tcMar>
              <w:top w:w="80" w:type="dxa"/>
              <w:start w:w="120" w:type="dxa"/>
              <w:bottom w:w="80" w:type="dxa"/>
              <w:end w:w="120" w:type="dxa"/>
            </w:tcMar>
          </w:tcPr>
          <w:p>
            <w:pPr>
              <w:spacing w:before="0" w:after="40" w:line="252" w:lineRule="auto"/>
              <w:jc w:val="left"/>
            </w:pPr>
            <w:r>
              <w:rPr>
                <w:bCs/>
                <w:rFonts w:ascii="Calibri" w:hAnsi="Calibri" w:eastAsia="Calibri"/>
                <w:b/>
                <w:color w:val="203748"/>
                <w:sz w:val="18"/>
              </w:rPr>
              <w:t xml:space="preserve">Proved</w:t>
            </w:r>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Explicit Weyl-coordinate perturbation theory and compact semiclassical localization</w:t>
            </w:r>
          </w:p>
        </w:tc>
      </w:tr>
      <w:tr>
        <w:tc>
          <w:tcPr>
            <w:tcW w:type="dxa" w:w="330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Exact nonradial shift</w:t>
            </w:r>
            <w:r>
              <w:rPr>
                <w:rFonts w:ascii="Calibri" w:hAnsi="Calibri" w:eastAsia="Calibri"/>
                <w:color w:val="203748"/>
                <w:sz w:val="18"/>
              </w:rPr>
              <w:t xml:space="preserve"> </w:t>
            </w:r>
            <m:oMath>
              <m:sSub>
                <m:e>
                  <m:r>
                    <m:t>c</m:t>
                  </m:r>
                </m:e>
                <m:sub>
                  <m:r>
                    <m:t>1</m:t>
                  </m:r>
                </m:sub>
              </m:sSub>
              <m:r>
                <m:rPr>
                  <m:sty m:val="p"/>
                </m:rPr>
                <m:t>−</m:t>
              </m:r>
              <m:sSubSup>
                <m:e>
                  <m:r>
                    <m:t>c</m:t>
                  </m:r>
                </m:e>
                <m:sub>
                  <m:r>
                    <m:t>1</m:t>
                  </m:r>
                </m:sub>
                <m:sup>
                  <m:r>
                    <m:rPr>
                      <m:sty m:val="p"/>
                    </m:rPr>
                    <m:t>r</m:t>
                  </m:r>
                  <m:r>
                    <m:rPr>
                      <m:sty m:val="p"/>
                    </m:rPr>
                    <m:t>a</m:t>
                  </m:r>
                  <m:r>
                    <m:rPr>
                      <m:sty m:val="p"/>
                    </m:rPr>
                    <m:t>d</m:t>
                  </m:r>
                </m:sup>
              </m:sSubSup>
              <m:r>
                <m:rPr>
                  <m:sty m:val="p"/>
                </m:rPr>
                <m:t>=</m:t>
              </m:r>
              <m:rad>
                <m:radPr>
                  <m:degHide m:val="on"/>
                </m:radPr>
                <m:deg/>
                <m:e>
                  <m:r>
                    <m:t>6</m:t>
                  </m:r>
                </m:e>
              </m:rad>
              <m:r>
                <m:rPr>
                  <m:sty m:val="p"/>
                </m:rPr>
                <m:t>/</m:t>
              </m:r>
              <m:r>
                <m:t>576</m:t>
              </m:r>
            </m:oMath>
          </w:p>
        </w:tc>
        <w:tc>
          <w:tcPr>
            <w:tcW w:type="dxa" w:w="1900"/>
            <w:vAlign w:val="center"/>
            <w:tcMar>
              <w:top w:w="80" w:type="dxa"/>
              <w:start w:w="120" w:type="dxa"/>
              <w:bottom w:w="80" w:type="dxa"/>
              <w:end w:w="120" w:type="dxa"/>
            </w:tcMar>
          </w:tcPr>
          <w:p>
            <w:pPr>
              <w:spacing w:before="0" w:after="40" w:line="252" w:lineRule="auto"/>
              <w:jc w:val="left"/>
            </w:pPr>
            <w:r>
              <w:rPr>
                <w:bCs/>
                <w:rFonts w:ascii="Calibri" w:hAnsi="Calibri" w:eastAsia="Calibri"/>
                <w:b/>
                <w:color w:val="203748"/>
                <w:sz w:val="18"/>
              </w:rPr>
              <w:t xml:space="preserve">Proved</w:t>
            </w:r>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Degree-six</w:t>
            </w:r>
            <w:r>
              <w:rPr>
                <w:rFonts w:ascii="Calibri" w:hAnsi="Calibri" w:eastAsia="Calibri"/>
                <w:color w:val="203748"/>
                <w:sz w:val="18"/>
              </w:rPr>
              <w:t xml:space="preserve"> </w:t>
            </w:r>
            <m:oMath>
              <m:sSubSup>
                <m:e>
                  <m:r>
                    <m:t>p</m:t>
                  </m:r>
                </m:e>
                <m:sub>
                  <m:r>
                    <m:t>3</m:t>
                  </m:r>
                </m:sub>
                <m:sup>
                  <m:r>
                    <m:t>2</m:t>
                  </m:r>
                </m:sup>
              </m:sSubSup>
            </m:oMath>
            <w:r>
              <w:rPr>
                <w:rFonts w:ascii="Calibri" w:hAnsi="Calibri" w:eastAsia="Calibri"/>
                <w:color w:val="203748"/>
                <w:sz w:val="18"/>
              </w:rPr>
              <w:t xml:space="preserve"> </w:t>
            </w:r>
            <w:r>
              <w:rPr>
                <w:rFonts w:ascii="Calibri" w:hAnsi="Calibri" w:eastAsia="Calibri"/>
                <w:color w:val="203748"/>
                <w:sz w:val="18"/>
              </w:rPr>
              <w:t xml:space="preserve">term and exact Weyl-Gaussian moments</w:t>
            </w:r>
          </w:p>
        </w:tc>
      </w:tr>
      <w:tr>
        <w:tc>
          <w:tcPr>
            <w:tcW w:type="dxa" w:w="330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Fixed-rank SU(N) even gap through</w:t>
            </w:r>
            <w:r>
              <w:rPr>
                <w:rFonts w:ascii="Calibri" w:hAnsi="Calibri" w:eastAsia="Calibri"/>
                <w:color w:val="203748"/>
                <w:sz w:val="18"/>
              </w:rPr>
              <w:t xml:space="preserve"> </w:t>
            </w:r>
            <m:oMath>
              <m:sSub>
                <m:e>
                  <m:r>
                    <m:t>O</m:t>
                  </m:r>
                </m:e>
                <m:sub>
                  <m:r>
                    <m:t>N</m:t>
                  </m:r>
                </m:sub>
              </m:sSub>
              <m:d>
                <m:dPr>
                  <m:begChr m:val="("/>
                  <m:endChr m:val=")"/>
                  <m:sepChr m:val=""/>
                  <m:grow/>
                </m:dPr>
                <m:e>
                  <m:sSup>
                    <m:e>
                      <m:r>
                        <m:t>β</m:t>
                      </m:r>
                    </m:e>
                    <m:sup>
                      <m:r>
                        <m:rPr>
                          <m:sty m:val="p"/>
                        </m:rPr>
                        <m:t>−</m:t>
                      </m:r>
                      <m:r>
                        <m:t>1</m:t>
                      </m:r>
                      <m:r>
                        <m:rPr>
                          <m:sty m:val="p"/>
                        </m:rPr>
                        <m:t>/</m:t>
                      </m:r>
                      <m:r>
                        <m:t>2</m:t>
                      </m:r>
                    </m:sup>
                  </m:sSup>
                </m:e>
              </m:d>
            </m:oMath>
          </w:p>
        </w:tc>
        <w:tc>
          <w:tcPr>
            <w:tcW w:type="dxa" w:w="1900"/>
            <w:vAlign w:val="center"/>
            <w:tcMar>
              <w:top w:w="80" w:type="dxa"/>
              <w:start w:w="120" w:type="dxa"/>
              <w:bottom w:w="80" w:type="dxa"/>
              <w:end w:w="120" w:type="dxa"/>
            </w:tcMar>
          </w:tcPr>
          <w:p>
            <w:pPr>
              <w:spacing w:before="0" w:after="40" w:line="252" w:lineRule="auto"/>
              <w:jc w:val="left"/>
            </w:pPr>
            <w:r>
              <w:rPr>
                <w:bCs/>
                <w:rFonts w:ascii="Calibri" w:hAnsi="Calibri" w:eastAsia="Calibri"/>
                <w:b/>
                <w:color w:val="203748"/>
                <w:sz w:val="18"/>
              </w:rPr>
              <w:t xml:space="preserve">Proved at fixed</w:t>
            </w:r>
            <w:r>
              <w:rPr>
                <w:bCs/>
                <w:rFonts w:ascii="Calibri" w:hAnsi="Calibri" w:eastAsia="Calibri"/>
                <w:b/>
                <w:color w:val="203748"/>
                <w:sz w:val="18"/>
              </w:rPr>
              <w:t xml:space="preserve"> </w:t>
            </w:r>
            <m:oMath>
              <m:r>
                <m:t>N</m:t>
              </m:r>
            </m:oMath>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Traceless-Gaussian Wick/Gram calculation; low ranks require trace-identity reduction</w:t>
            </w:r>
          </w:p>
        </w:tc>
      </w:tr>
      <w:tr>
        <w:tc>
          <w:tcPr>
            <w:tcW w:type="dxa" w:w="330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Fixed-rank SU(N) odd gap through</w:t>
            </w:r>
            <w:r>
              <w:rPr>
                <w:rFonts w:ascii="Calibri" w:hAnsi="Calibri" w:eastAsia="Calibri"/>
                <w:color w:val="203748"/>
                <w:sz w:val="18"/>
              </w:rPr>
              <w:t xml:space="preserve"> </w:t>
            </w:r>
            <m:oMath>
              <m:sSub>
                <m:e>
                  <m:r>
                    <m:t>O</m:t>
                  </m:r>
                </m:e>
                <m:sub>
                  <m:r>
                    <m:t>N</m:t>
                  </m:r>
                </m:sub>
              </m:sSub>
              <m:d>
                <m:dPr>
                  <m:begChr m:val="("/>
                  <m:endChr m:val=")"/>
                  <m:sepChr m:val=""/>
                  <m:grow/>
                </m:dPr>
                <m:e>
                  <m:sSup>
                    <m:e>
                      <m:r>
                        <m:t>β</m:t>
                      </m:r>
                    </m:e>
                    <m:sup>
                      <m:r>
                        <m:rPr>
                          <m:sty m:val="p"/>
                        </m:rPr>
                        <m:t>−</m:t>
                      </m:r>
                      <m:r>
                        <m:t>1</m:t>
                      </m:r>
                      <m:r>
                        <m:rPr>
                          <m:sty m:val="p"/>
                        </m:rPr>
                        <m:t>/</m:t>
                      </m:r>
                      <m:r>
                        <m:t>2</m:t>
                      </m:r>
                    </m:sup>
                  </m:sSup>
                </m:e>
              </m:d>
            </m:oMath>
          </w:p>
        </w:tc>
        <w:tc>
          <w:tcPr>
            <w:tcW w:type="dxa" w:w="1900"/>
            <w:vAlign w:val="center"/>
            <w:tcMar>
              <w:top w:w="80" w:type="dxa"/>
              <w:start w:w="120" w:type="dxa"/>
              <w:bottom w:w="80" w:type="dxa"/>
              <w:end w:w="120" w:type="dxa"/>
            </w:tcMar>
          </w:tcPr>
          <w:p>
            <w:pPr>
              <w:spacing w:before="0" w:after="40" w:line="252" w:lineRule="auto"/>
              <w:jc w:val="left"/>
            </w:pPr>
            <w:r>
              <w:rPr>
                <w:bCs/>
                <w:rFonts w:ascii="Calibri" w:hAnsi="Calibri" w:eastAsia="Calibri"/>
                <w:b/>
                <w:color w:val="203748"/>
                <w:sz w:val="18"/>
              </w:rPr>
              <w:t xml:space="preserve">Proved at fixed</w:t>
            </w:r>
            <w:r>
              <w:rPr>
                <w:bCs/>
                <w:rFonts w:ascii="Calibri" w:hAnsi="Calibri" w:eastAsia="Calibri"/>
                <w:b/>
                <w:color w:val="203748"/>
                <w:sz w:val="18"/>
              </w:rPr>
              <w:t xml:space="preserve"> </w:t>
            </w:r>
            <m:oMath>
              <m:r>
                <m:t>N</m:t>
              </m:r>
            </m:oMath>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Exact cut-join recursion and odd Gram projections</w:t>
            </w:r>
          </w:p>
        </w:tc>
      </w:tr>
      <w:tr>
        <w:tc>
          <w:tcPr>
            <w:tcW w:type="dxa" w:w="330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Odd formula for</w:t>
            </w:r>
            <w:r>
              <w:rPr>
                <w:rFonts w:ascii="Calibri" w:hAnsi="Calibri" w:eastAsia="Calibri"/>
                <w:color w:val="203748"/>
                <w:sz w:val="18"/>
              </w:rPr>
              <w:t xml:space="preserve"> </w:t>
            </w:r>
            <m:oMath>
              <m:r>
                <m:t>N</m:t>
              </m:r>
              <m:r>
                <m:rPr>
                  <m:sty m:val="p"/>
                </m:rPr>
                <m:t>=</m:t>
              </m:r>
              <m:r>
                <m:t>3</m:t>
              </m:r>
              <m:r>
                <m:rPr>
                  <m:sty m:val="p"/>
                </m:rPr>
                <m:t>,</m:t>
              </m:r>
              <m:r>
                <m:rPr>
                  <m:sty m:val="p"/>
                </m:rPr>
                <m:t>…</m:t>
              </m:r>
              <m:r>
                <m:rPr>
                  <m:sty m:val="p"/>
                </m:rPr>
                <m:t>,</m:t>
              </m:r>
              <m:r>
                <m:t>12</m:t>
              </m:r>
            </m:oMath>
          </w:p>
        </w:tc>
        <w:tc>
          <w:tcPr>
            <w:tcW w:type="dxa" w:w="1900"/>
            <w:vAlign w:val="center"/>
            <w:tcMar>
              <w:top w:w="80" w:type="dxa"/>
              <w:start w:w="120" w:type="dxa"/>
              <w:bottom w:w="80" w:type="dxa"/>
              <w:end w:w="120" w:type="dxa"/>
            </w:tcMar>
          </w:tcPr>
          <w:p>
            <w:pPr>
              <w:spacing w:before="0" w:after="40" w:line="252" w:lineRule="auto"/>
              <w:jc w:val="left"/>
            </w:pPr>
            <w:r>
              <w:rPr>
                <w:bCs/>
                <w:rFonts w:ascii="Calibri" w:hAnsi="Calibri" w:eastAsia="Calibri"/>
                <w:b/>
                <w:color w:val="203748"/>
                <w:sz w:val="18"/>
              </w:rPr>
              <w:t xml:space="preserve">Computationally verified</w:t>
            </w:r>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Exact rational certificate, no Monte Carlo</w:t>
            </w:r>
          </w:p>
        </w:tc>
      </w:tr>
      <w:tr>
        <w:tc>
          <w:tcPr>
            <w:tcW w:type="dxa" w:w="330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SU(3) coefficient from compact character diagonalization</w:t>
            </w:r>
          </w:p>
        </w:tc>
        <w:tc>
          <w:tcPr>
            <w:tcW w:type="dxa" w:w="1900"/>
            <w:vAlign w:val="center"/>
            <w:tcMar>
              <w:top w:w="80" w:type="dxa"/>
              <w:start w:w="120" w:type="dxa"/>
              <w:bottom w:w="80" w:type="dxa"/>
              <w:end w:w="120" w:type="dxa"/>
            </w:tcMar>
          </w:tcPr>
          <w:p>
            <w:pPr>
              <w:spacing w:before="0" w:after="40" w:line="252" w:lineRule="auto"/>
              <w:jc w:val="left"/>
            </w:pPr>
            <w:r>
              <w:rPr>
                <w:bCs/>
                <w:rFonts w:ascii="Calibri" w:hAnsi="Calibri" w:eastAsia="Calibri"/>
                <w:b/>
                <w:color w:val="203748"/>
                <w:sz w:val="18"/>
              </w:rPr>
              <w:t xml:space="preserve">Computationally verified</w:t>
            </w:r>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Converged Peter-Weyl truncation</w:t>
            </w:r>
          </w:p>
        </w:tc>
      </w:tr>
      <w:tr>
        <w:tc>
          <w:tcPr>
            <w:tcW w:type="dxa" w:w="330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SU(3) coefficient from Weyl-triangle discretization</w:t>
            </w:r>
          </w:p>
        </w:tc>
        <w:tc>
          <w:tcPr>
            <w:tcW w:type="dxa" w:w="1900"/>
            <w:vAlign w:val="center"/>
            <w:tcMar>
              <w:top w:w="80" w:type="dxa"/>
              <w:start w:w="120" w:type="dxa"/>
              <w:bottom w:w="80" w:type="dxa"/>
              <w:end w:w="120" w:type="dxa"/>
            </w:tcMar>
          </w:tcPr>
          <w:p>
            <w:pPr>
              <w:spacing w:before="0" w:after="40" w:line="252" w:lineRule="auto"/>
              <w:jc w:val="left"/>
            </w:pPr>
            <w:r>
              <w:rPr>
                <w:bCs/>
                <w:rFonts w:ascii="Calibri" w:hAnsi="Calibri" w:eastAsia="Calibri"/>
                <w:b/>
                <w:color w:val="203748"/>
                <w:sz w:val="18"/>
              </w:rPr>
              <w:t xml:space="preserve">Computational audit</w:t>
            </w:r>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Independent finite-difference convention check</w:t>
            </w:r>
          </w:p>
        </w:tc>
      </w:tr>
      <w:tr>
        <w:tc>
          <w:tcPr>
            <w:tcW w:type="dxa" w:w="330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SU(3) and SU(4) cubic lock</w:t>
            </w:r>
          </w:p>
        </w:tc>
        <w:tc>
          <w:tcPr>
            <w:tcW w:type="dxa" w:w="1900"/>
            <w:vAlign w:val="center"/>
            <w:tcMar>
              <w:top w:w="80" w:type="dxa"/>
              <w:start w:w="120" w:type="dxa"/>
              <w:bottom w:w="80" w:type="dxa"/>
              <w:end w:w="120" w:type="dxa"/>
            </w:tcMar>
          </w:tcPr>
          <w:p>
            <w:pPr>
              <w:spacing w:before="0" w:after="40" w:line="252" w:lineRule="auto"/>
              <w:jc w:val="left"/>
            </w:pPr>
            <w:r>
              <w:rPr>
                <w:bCs/>
                <w:rFonts w:ascii="Calibri" w:hAnsi="Calibri" w:eastAsia="Calibri"/>
                <w:b/>
                <w:color w:val="203748"/>
                <w:sz w:val="18"/>
              </w:rPr>
              <w:t xml:space="preserve">Proved here</w:t>
            </w:r>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Exact half-angle factorization</w:t>
            </w:r>
          </w:p>
        </w:tc>
      </w:tr>
      <w:tr>
        <w:tc>
          <w:tcPr>
            <w:tcW w:type="dxa" w:w="330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Primitive odd direction begins at SU(5)</w:t>
            </w:r>
          </w:p>
        </w:tc>
        <w:tc>
          <w:tcPr>
            <w:tcW w:type="dxa" w:w="1900"/>
            <w:vAlign w:val="center"/>
            <w:tcMar>
              <w:top w:w="80" w:type="dxa"/>
              <w:start w:w="120" w:type="dxa"/>
              <w:bottom w:w="80" w:type="dxa"/>
              <w:end w:w="120" w:type="dxa"/>
            </w:tcMar>
          </w:tcPr>
          <w:p>
            <w:pPr>
              <w:spacing w:before="0" w:after="40" w:line="252" w:lineRule="auto"/>
              <w:jc w:val="left"/>
            </w:pPr>
            <w:r>
              <w:rPr>
                <w:bCs/>
                <w:rFonts w:ascii="Calibri" w:hAnsi="Calibri" w:eastAsia="Calibri"/>
                <w:b/>
                <w:color w:val="203748"/>
                <w:sz w:val="18"/>
              </w:rPr>
              <w:t xml:space="preserve">Proved here</w:t>
            </w:r>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Newton identities and an explicit counterexample</w:t>
            </w:r>
          </w:p>
        </w:tc>
      </w:tr>
      <w:tr>
        <w:tc>
          <w:tcPr>
            <w:tcW w:type="dxa" w:w="330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Polarity-excess law</w:t>
            </w:r>
          </w:p>
        </w:tc>
        <w:tc>
          <w:tcPr>
            <w:tcW w:type="dxa" w:w="1900"/>
            <w:vAlign w:val="center"/>
            <w:tcMar>
              <w:top w:w="80" w:type="dxa"/>
              <w:start w:w="120" w:type="dxa"/>
              <w:bottom w:w="80" w:type="dxa"/>
              <w:end w:w="120" w:type="dxa"/>
            </w:tcMar>
          </w:tcPr>
          <w:p>
            <w:pPr>
              <w:spacing w:before="0" w:after="40" w:line="252" w:lineRule="auto"/>
              <w:jc w:val="left"/>
            </w:pPr>
            <w:r>
              <w:rPr>
                <w:bCs/>
                <w:rFonts w:ascii="Calibri" w:hAnsi="Calibri" w:eastAsia="Calibri"/>
                <w:b/>
                <w:color w:val="203748"/>
                <w:sz w:val="18"/>
              </w:rPr>
              <w:t xml:space="preserve">Proved corollary</w:t>
            </w:r>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Algebraic subtraction of the two fixed-rank gaps</w:t>
            </w:r>
          </w:p>
        </w:tc>
      </w:tr>
      <w:tr>
        <w:tc>
          <w:tcPr>
            <w:tcW w:type="dxa" w:w="330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Four-channel leakage matrix and</w:t>
            </w:r>
            <w:r>
              <w:rPr>
                <w:rFonts w:ascii="Calibri" w:hAnsi="Calibri" w:eastAsia="Calibri"/>
                <w:color w:val="203748"/>
                <w:sz w:val="18"/>
              </w:rPr>
              <w:t xml:space="preserve"> </w:t>
            </w:r>
            <m:oMath>
              <m:sSub>
                <m:e>
                  <m:r>
                    <m:t>ρ</m:t>
                  </m:r>
                </m:e>
                <m:sub>
                  <m:r>
                    <m:t>3</m:t>
                  </m:r>
                </m:sub>
              </m:sSub>
            </m:oMath>
          </w:p>
        </w:tc>
        <w:tc>
          <w:tcPr>
            <w:tcW w:type="dxa" w:w="1900"/>
            <w:vAlign w:val="center"/>
            <w:tcMar>
              <w:top w:w="80" w:type="dxa"/>
              <w:start w:w="120" w:type="dxa"/>
              <w:bottom w:w="80" w:type="dxa"/>
              <w:end w:w="120" w:type="dxa"/>
            </w:tcMar>
          </w:tcPr>
          <w:p>
            <w:pPr>
              <w:spacing w:before="0" w:after="40" w:line="252" w:lineRule="auto"/>
              <w:jc w:val="left"/>
            </w:pPr>
            <w:r>
              <w:rPr>
                <w:bCs/>
                <w:rFonts w:ascii="Calibri" w:hAnsi="Calibri" w:eastAsia="Calibri"/>
                <w:b/>
                <w:color w:val="203748"/>
                <w:sz w:val="18"/>
              </w:rPr>
              <w:t xml:space="preserve">Proved finite-dimensional output</w:t>
            </w:r>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Exact matrix elements and characteristic polynomial</w:t>
            </w:r>
          </w:p>
        </w:tc>
      </w:tr>
      <w:tr>
        <w:tc>
          <w:tcPr>
            <w:tcW w:type="dxa" w:w="330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Promotion of</w:t>
            </w:r>
            <w:r>
              <w:rPr>
                <w:rFonts w:ascii="Calibri" w:hAnsi="Calibri" w:eastAsia="Calibri"/>
                <w:color w:val="203748"/>
                <w:sz w:val="18"/>
              </w:rPr>
              <w:t xml:space="preserve"> </w:t>
            </w:r>
            <m:oMath>
              <m:sSub>
                <m:e>
                  <m:r>
                    <m:t>ρ</m:t>
                  </m:r>
                </m:e>
                <m:sub>
                  <m:r>
                    <m:t>3</m:t>
                  </m:r>
                </m:sub>
              </m:sSub>
            </m:oMath>
            <w:r>
              <w:rPr>
                <w:rFonts w:ascii="Calibri" w:hAnsi="Calibri" w:eastAsia="Calibri"/>
                <w:color w:val="203748"/>
                <w:sz w:val="18"/>
              </w:rPr>
              <w:t xml:space="preserve"> </w:t>
            </w:r>
            <w:r>
              <w:rPr>
                <w:rFonts w:ascii="Calibri" w:hAnsi="Calibri" w:eastAsia="Calibri"/>
                <w:color w:val="203748"/>
                <w:sz w:val="18"/>
              </w:rPr>
              <w:t xml:space="preserve">to a full radial transfer constant</w:t>
            </w:r>
          </w:p>
        </w:tc>
        <w:tc>
          <w:tcPr>
            <w:tcW w:type="dxa" w:w="1900"/>
            <w:vAlign w:val="center"/>
            <w:tcMar>
              <w:top w:w="80" w:type="dxa"/>
              <w:start w:w="120" w:type="dxa"/>
              <w:bottom w:w="80" w:type="dxa"/>
              <w:end w:w="120" w:type="dxa"/>
            </w:tcMar>
          </w:tcPr>
          <w:p>
            <w:pPr>
              <w:spacing w:before="0" w:after="40" w:line="252" w:lineRule="auto"/>
              <w:jc w:val="left"/>
            </w:pPr>
            <w:r>
              <w:rPr>
                <w:bCs/>
                <w:rFonts w:ascii="Calibri" w:hAnsi="Calibri" w:eastAsia="Calibri"/>
                <w:b/>
                <w:color w:val="203748"/>
                <w:sz w:val="18"/>
              </w:rPr>
              <w:t xml:space="preserve">False by the current mechanism</w:t>
            </w:r>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High-shell denominator-count obstruction</w:t>
            </w:r>
          </w:p>
        </w:tc>
      </w:tr>
      <w:tr>
        <w:tc>
          <w:tcPr>
            <w:tcW w:type="dxa" w:w="330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Quadratically regularized radial tail is Hilbert-Schmidt</w:t>
            </w:r>
          </w:p>
        </w:tc>
        <w:tc>
          <w:tcPr>
            <w:tcW w:type="dxa" w:w="1900"/>
            <w:vAlign w:val="center"/>
            <w:tcMar>
              <w:top w:w="80" w:type="dxa"/>
              <w:start w:w="120" w:type="dxa"/>
              <w:bottom w:w="80" w:type="dxa"/>
              <w:end w:w="120" w:type="dxa"/>
            </w:tcMar>
          </w:tcPr>
          <w:p>
            <w:pPr>
              <w:spacing w:before="0" w:after="40" w:line="252" w:lineRule="auto"/>
              <w:jc w:val="left"/>
            </w:pPr>
            <w:r>
              <w:rPr>
                <w:bCs/>
                <w:rFonts w:ascii="Calibri" w:hAnsi="Calibri" w:eastAsia="Calibri"/>
                <w:b/>
                <w:color w:val="203748"/>
                <w:sz w:val="18"/>
              </w:rPr>
              <w:t xml:space="preserve">Proved diagnostic</w:t>
            </w:r>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Band-</w:t>
            </w:r>
            <m:oMath>
              <m:r>
                <m:t>2</m:t>
              </m:r>
            </m:oMath>
            <w:r>
              <w:rPr>
                <w:rFonts w:ascii="Calibri" w:hAnsi="Calibri" w:eastAsia="Calibri"/>
                <w:color w:val="203748"/>
                <w:sz w:val="18"/>
              </w:rPr>
              <w:t xml:space="preserve"> </w:t>
            </w:r>
            <w:r>
              <w:rPr>
                <w:rFonts w:ascii="Calibri" w:hAnsi="Calibri" w:eastAsia="Calibri"/>
                <w:color w:val="203748"/>
                <w:sz w:val="18"/>
              </w:rPr>
              <w:t xml:space="preserve">Laguerre asymptotics; does not change the original transfer</w:t>
            </w:r>
          </w:p>
        </w:tc>
      </w:tr>
      <w:tr>
        <w:tc>
          <w:tcPr>
            <w:tcW w:type="dxa" w:w="330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Global fixed-window projected-capacity norm</w:t>
            </w:r>
            <w:r>
              <w:rPr>
                <w:rFonts w:ascii="Calibri" w:hAnsi="Calibri" w:eastAsia="Calibri"/>
                <w:color w:val="203748"/>
                <w:sz w:val="18"/>
              </w:rPr>
              <w:t xml:space="preserve"> </w:t>
            </w:r>
            <m:oMath>
              <m:r>
                <m:rPr>
                  <m:sty m:val="p"/>
                </m:rPr>
                <m:t>&lt;</m:t>
              </m:r>
              <m:r>
                <m:t>1</m:t>
              </m:r>
            </m:oMath>
            <w:r>
              <w:rPr>
                <w:rFonts w:ascii="Calibri" w:hAnsi="Calibri" w:eastAsia="Calibri"/>
                <w:color w:val="203748"/>
                <w:sz w:val="18"/>
              </w:rPr>
              <w:t xml:space="preserve"> </w:t>
            </w:r>
            <w:r>
              <w:rPr>
                <w:rFonts w:ascii="Calibri" w:hAnsi="Calibri" w:eastAsia="Calibri"/>
                <w:color w:val="203748"/>
                <w:sz w:val="18"/>
              </w:rPr>
              <w:t xml:space="preserve">uniformly in volume</w:t>
            </w:r>
          </w:p>
        </w:tc>
        <w:tc>
          <w:tcPr>
            <w:tcW w:type="dxa" w:w="1900"/>
            <w:vAlign w:val="center"/>
            <w:tcMar>
              <w:top w:w="80" w:type="dxa"/>
              <w:start w:w="120" w:type="dxa"/>
              <w:bottom w:w="80" w:type="dxa"/>
              <w:end w:w="120" w:type="dxa"/>
            </w:tcMar>
          </w:tcPr>
          <w:p>
            <w:pPr>
              <w:spacing w:before="0" w:after="40" w:line="252" w:lineRule="auto"/>
              <w:jc w:val="left"/>
            </w:pPr>
            <w:r>
              <w:rPr>
                <w:bCs/>
                <w:rFonts w:ascii="Calibri" w:hAnsi="Calibri" w:eastAsia="Calibri"/>
                <w:b/>
                <w:color w:val="203748"/>
                <w:sz w:val="18"/>
              </w:rPr>
              <w:t xml:space="preserve">False</w:t>
            </w:r>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Rare fully defective boxes force the norm to</w:t>
            </w:r>
            <w:r>
              <w:rPr>
                <w:rFonts w:ascii="Calibri" w:hAnsi="Calibri" w:eastAsia="Calibri"/>
                <w:color w:val="203748"/>
                <w:sz w:val="18"/>
              </w:rPr>
              <w:t xml:space="preserve"> </w:t>
            </w:r>
            <m:oMath>
              <m:r>
                <m:t>1</m:t>
              </m:r>
            </m:oMath>
            <w:r>
              <w:rPr>
                <w:rFonts w:ascii="Calibri" w:hAnsi="Calibri" w:eastAsia="Calibri"/>
                <w:color w:val="203748"/>
                <w:sz w:val="18"/>
              </w:rPr>
              <w:t xml:space="preserve"> </w:t>
            </w:r>
            <w:r>
              <w:rPr>
                <w:rFonts w:ascii="Calibri" w:hAnsi="Calibri" w:eastAsia="Calibri"/>
                <w:color w:val="203748"/>
                <w:sz w:val="18"/>
              </w:rPr>
              <w:t xml:space="preserve">in probability</w:t>
            </w:r>
          </w:p>
        </w:tc>
      </w:tr>
      <w:tr>
        <w:tc>
          <w:tcPr>
            <w:tcW w:type="dxa" w:w="330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Rooted projected-capacity summability</w:t>
            </w:r>
          </w:p>
        </w:tc>
        <w:tc>
          <w:tcPr>
            <w:tcW w:type="dxa" w:w="1900"/>
            <w:vAlign w:val="center"/>
            <w:tcMar>
              <w:top w:w="80" w:type="dxa"/>
              <w:start w:w="120" w:type="dxa"/>
              <w:bottom w:w="80" w:type="dxa"/>
              <w:end w:w="120" w:type="dxa"/>
            </w:tcMar>
          </w:tcPr>
          <w:p>
            <w:pPr>
              <w:spacing w:before="0" w:after="40" w:line="252" w:lineRule="auto"/>
              <w:jc w:val="left"/>
            </w:pPr>
            <w:r>
              <w:rPr>
                <w:bCs/>
                <w:rFonts w:ascii="Calibri" w:hAnsi="Calibri" w:eastAsia="Calibri"/>
                <w:b/>
                <w:color w:val="203748"/>
                <w:sz w:val="18"/>
              </w:rPr>
              <w:t xml:space="preserve">Conditional</w:t>
            </w:r>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Follows from inhomogeneous Wilson free-energy stability</w:t>
            </w:r>
          </w:p>
        </w:tc>
      </w:tr>
      <w:tr>
        <w:tc>
          <w:tcPr>
            <w:tcW w:type="dxa" w:w="330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Projected source stability</w:t>
            </w:r>
          </w:p>
        </w:tc>
        <w:tc>
          <w:tcPr>
            <w:tcW w:type="dxa" w:w="1900"/>
            <w:vAlign w:val="center"/>
            <w:tcMar>
              <w:top w:w="80" w:type="dxa"/>
              <w:start w:w="120" w:type="dxa"/>
              <w:bottom w:w="80" w:type="dxa"/>
              <w:end w:w="120" w:type="dxa"/>
            </w:tcMar>
          </w:tcPr>
          <w:p>
            <w:pPr>
              <w:spacing w:before="0" w:after="40" w:line="252" w:lineRule="auto"/>
              <w:jc w:val="left"/>
            </w:pPr>
            <w:r>
              <w:rPr>
                <w:bCs/>
                <w:rFonts w:ascii="Calibri" w:hAnsi="Calibri" w:eastAsia="Calibri"/>
                <w:b/>
                <w:color w:val="203748"/>
                <w:sz w:val="18"/>
              </w:rPr>
              <w:t xml:space="preserve">Conditional</w:t>
            </w:r>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Also requires the polymer source-radius reduction</w:t>
            </w:r>
          </w:p>
        </w:tc>
      </w:tr>
      <w:tr>
        <w:tc>
          <w:tcPr>
            <w:tcW w:type="dxa" w:w="330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Local one-plaquette gap equals a glueball mass</w:t>
            </w:r>
          </w:p>
        </w:tc>
        <w:tc>
          <w:tcPr>
            <w:tcW w:type="dxa" w:w="1900"/>
            <w:vAlign w:val="center"/>
            <w:tcMar>
              <w:top w:w="80" w:type="dxa"/>
              <w:start w:w="120" w:type="dxa"/>
              <w:bottom w:w="80" w:type="dxa"/>
              <w:end w:w="120" w:type="dxa"/>
            </w:tcMar>
          </w:tcPr>
          <w:p>
            <w:pPr>
              <w:spacing w:before="0" w:after="40" w:line="252" w:lineRule="auto"/>
              <w:jc w:val="left"/>
            </w:pPr>
            <w:r>
              <w:rPr>
                <w:bCs/>
                <w:rFonts w:ascii="Calibri" w:hAnsi="Calibri" w:eastAsia="Calibri"/>
                <w:b/>
                <w:color w:val="203748"/>
                <w:sz w:val="18"/>
              </w:rPr>
              <w:t xml:space="preserve">Open and not implied</w:t>
            </w:r>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Requires a many-plaquette spectral bridge</w:t>
            </w:r>
          </w:p>
        </w:tc>
      </w:tr>
      <w:tr>
        <w:tc>
          <w:tcPr>
            <w:tcW w:type="dxa" w:w="330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Continuum Yang-Mills mass gap</w:t>
            </w:r>
          </w:p>
        </w:tc>
        <w:tc>
          <w:tcPr>
            <w:tcW w:type="dxa" w:w="1900"/>
            <w:vAlign w:val="center"/>
            <w:tcMar>
              <w:top w:w="80" w:type="dxa"/>
              <w:start w:w="120" w:type="dxa"/>
              <w:bottom w:w="80" w:type="dxa"/>
              <w:end w:w="120" w:type="dxa"/>
            </w:tcMar>
          </w:tcPr>
          <w:p>
            <w:pPr>
              <w:spacing w:before="0" w:after="40" w:line="252" w:lineRule="auto"/>
              <w:jc w:val="left"/>
            </w:pPr>
            <w:r>
              <w:rPr>
                <w:bCs/>
                <w:rFonts w:ascii="Calibri" w:hAnsi="Calibri" w:eastAsia="Calibri"/>
                <w:b/>
                <w:color w:val="203748"/>
                <w:sz w:val="18"/>
              </w:rPr>
              <w:t xml:space="preserve">Not established</w:t>
            </w:r>
          </w:p>
        </w:tc>
        <w:tc>
          <w:tcPr>
            <w:tcW w:type="dxa" w:w="416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Outside the proved scope</w:t>
            </w:r>
          </w:p>
        </w:tc>
      </w:tr>
    </w:tbl>
    <w:bookmarkEnd w:id="24"/>
    <w:bookmarkEnd w:id="25"/>
    <w:bookmarkStart w:id="29" w:name="compact-one-plaquette-class-hamiltonian"/>
    <w:p>
      <w:pPr>
        <w:pStyle w:val="Heading1"/>
        <w:keepNext/>
      </w:pPr>
      <w:r>
        <w:t xml:space="preserve">2. Compact one-plaquette class Hamiltonian</w:t>
      </w:r>
    </w:p>
    <w:bookmarkStart w:id="26" w:name="class-coordinates-and-charge-conjugation"/>
    <w:p>
      <w:pPr>
        <w:pStyle w:val="Heading2"/>
      </w:pPr>
      <w:r>
        <w:t xml:space="preserve">2.1 Class coordinates and charge conjugation</w:t>
      </w:r>
    </w:p>
    <w:p>
      <w:pPr>
        <w:pStyle w:val="FirstParagraph"/>
      </w:pPr>
      <w:r>
        <w:t xml:space="preserve">Diagonalize</w:t>
      </w:r>
      <w:r>
        <w:t xml:space="preserve"> </w:t>
      </w:r>
      <m:oMath>
        <m:r>
          <m:t>U</m:t>
        </m:r>
        <m:r>
          <m:rPr>
            <m:sty m:val="p"/>
          </m:rPr>
          <m:t>∈</m:t>
        </m:r>
        <m:r>
          <m:rPr>
            <m:sty m:val="p"/>
          </m:rPr>
          <m:t>S</m:t>
        </m:r>
        <m:r>
          <m:rPr>
            <m:sty m:val="p"/>
          </m:rPr>
          <m:t>U</m:t>
        </m:r>
        <m:d>
          <m:dPr>
            <m:begChr m:val="("/>
            <m:endChr m:val=")"/>
            <m:sepChr m:val=""/>
            <m:grow/>
          </m:dPr>
          <m:e>
            <m:r>
              <m:t>N</m:t>
            </m:r>
          </m:e>
        </m:d>
      </m:oMath>
      <w:r>
        <w:t xml:space="preserve"> </w:t>
      </w:r>
      <w:r>
        <w:t xml:space="preserve">as</w:t>
      </w:r>
    </w:p>
    <w:p>
      <w:pPr>
        <w:pStyle w:val="BodyText"/>
      </w:pPr>
      <m:oMathPara>
        <m:oMathParaPr>
          <m:jc m:val="center"/>
        </m:oMathParaPr>
        <m:oMath>
          <m:r>
            <m:t>U</m:t>
          </m:r>
          <m:r>
            <m:rPr>
              <m:sty m:val="p"/>
            </m:rPr>
            <m:t>∼</m:t>
          </m:r>
          <m:r>
            <m:rPr>
              <m:sty m:val="p"/>
            </m:rPr>
            <m:t>diag</m:t>
          </m:r>
          <m:d>
            <m:dPr>
              <m:begChr m:val="("/>
              <m:endChr m:val=")"/>
              <m:sepChr m:val=""/>
              <m:grow/>
            </m:dPr>
            <m:e>
              <m:sSup>
                <m:e>
                  <m:r>
                    <m:t>e</m:t>
                  </m:r>
                </m:e>
                <m:sup>
                  <m:r>
                    <m:t>i</m:t>
                  </m:r>
                  <m:sSub>
                    <m:e>
                      <m:r>
                        <m:t>θ</m:t>
                      </m:r>
                    </m:e>
                    <m:sub>
                      <m:r>
                        <m:t>1</m:t>
                      </m:r>
                    </m:sub>
                  </m:sSub>
                </m:sup>
              </m:sSup>
              <m:r>
                <m:rPr>
                  <m:sty m:val="p"/>
                </m:rPr>
                <m:t>,</m:t>
              </m:r>
              <m:r>
                <m:rPr>
                  <m:sty m:val="p"/>
                </m:rPr>
                <m:t>…</m:t>
              </m:r>
              <m:r>
                <m:rPr>
                  <m:sty m:val="p"/>
                </m:rPr>
                <m:t>,</m:t>
              </m:r>
              <m:sSup>
                <m:e>
                  <m:r>
                    <m:t>e</m:t>
                  </m:r>
                </m:e>
                <m:sup>
                  <m:r>
                    <m:t>i</m:t>
                  </m:r>
                  <m:sSub>
                    <m:e>
                      <m:r>
                        <m:t>θ</m:t>
                      </m:r>
                    </m:e>
                    <m:sub>
                      <m:r>
                        <m:t>N</m:t>
                      </m:r>
                    </m:sub>
                  </m:sSub>
                </m:sup>
              </m:sSup>
            </m:e>
          </m:d>
          <m:r>
            <m:rPr>
              <m:sty m:val="p"/>
            </m:rPr>
            <m:t>,</m:t>
          </m:r>
          <m:r>
            <m:t>  </m:t>
          </m:r>
          <m:nary>
            <m:naryPr>
              <m:chr m:val="∑"/>
              <m:limLoc m:val="undOvr"/>
              <m:subHide m:val="off"/>
              <m:supHide m:val="off"/>
            </m:naryPr>
            <m:sub>
              <m:r>
                <m:t>j</m:t>
              </m:r>
              <m:r>
                <m:rPr>
                  <m:sty m:val="p"/>
                </m:rPr>
                <m:t>=</m:t>
              </m:r>
              <m:r>
                <m:t>1</m:t>
              </m:r>
            </m:sub>
            <m:sup>
              <m:r>
                <m:t>N</m:t>
              </m:r>
            </m:sup>
            <m:e>
              <m:sSub>
                <m:e>
                  <m:r>
                    <m:t>θ</m:t>
                  </m:r>
                </m:e>
                <m:sub>
                  <m:r>
                    <m:t>j</m:t>
                  </m:r>
                </m:sub>
              </m:sSub>
            </m:e>
          </m:nary>
          <m:r>
            <m:rPr>
              <m:sty m:val="p"/>
            </m:rPr>
            <m:t>=</m:t>
          </m:r>
          <m:r>
            <m:t>0</m:t>
          </m:r>
          <m:r>
            <m:rPr>
              <m:sty m:val="p"/>
            </m:rPr>
            <m:t>.</m:t>
          </m:r>
        </m:oMath>
      </m:oMathPara>
    </w:p>
    <w:p>
      <w:pPr>
        <w:pStyle w:val="FirstParagraph"/>
      </w:pPr>
      <w:r>
        <w:t xml:space="preserve">Define the power sums</w:t>
      </w:r>
    </w:p>
    <w:p>
      <w:pPr>
        <w:pStyle w:val="BodyText"/>
      </w:pPr>
      <m:oMathPara>
        <m:oMathParaPr>
          <m:jc m:val="center"/>
        </m:oMathParaPr>
        <m:oMath>
          <m:sSub>
            <m:e>
              <m:r>
                <m:t>P</m:t>
              </m:r>
            </m:e>
            <m:sub>
              <m:r>
                <m:t>k</m:t>
              </m:r>
            </m:sub>
          </m:sSub>
          <m:d>
            <m:dPr>
              <m:begChr m:val="("/>
              <m:endChr m:val=")"/>
              <m:sepChr m:val=""/>
              <m:grow/>
            </m:dPr>
            <m:e>
              <m:r>
                <m:t>θ</m:t>
              </m:r>
            </m:e>
          </m:d>
          <m:r>
            <m:rPr>
              <m:sty m:val="p"/>
            </m:rPr>
            <m:t>=</m:t>
          </m:r>
          <m:nary>
            <m:naryPr>
              <m:chr m:val="∑"/>
              <m:limLoc m:val="undOvr"/>
              <m:subHide m:val="off"/>
              <m:supHide m:val="off"/>
            </m:naryPr>
            <m:sub>
              <m:r>
                <m:t>j</m:t>
              </m:r>
              <m:r>
                <m:rPr>
                  <m:sty m:val="p"/>
                </m:rPr>
                <m:t>=</m:t>
              </m:r>
              <m:r>
                <m:t>1</m:t>
              </m:r>
            </m:sub>
            <m:sup>
              <m:r>
                <m:t>N</m:t>
              </m:r>
            </m:sup>
            <m:e>
              <m:sSubSup>
                <m:e>
                  <m:r>
                    <m:t>θ</m:t>
                  </m:r>
                </m:e>
                <m:sub>
                  <m:r>
                    <m:t>j</m:t>
                  </m:r>
                </m:sub>
                <m:sup>
                  <m:r>
                    <m:t>k</m:t>
                  </m:r>
                </m:sup>
              </m:sSubSup>
            </m:e>
          </m:nary>
          <m:r>
            <m:rPr>
              <m:sty m:val="p"/>
            </m:rPr>
            <m:t>.</m:t>
          </m:r>
        </m:oMath>
      </m:oMathPara>
    </w:p>
    <w:p>
      <w:pPr>
        <w:pStyle w:val="FirstParagraph"/>
      </w:pPr>
      <w:r>
        <w:t xml:space="preserve">Charge conjugation acts near the identity by</w:t>
      </w:r>
      <w:r>
        <w:t xml:space="preserve"> </w:t>
      </w:r>
      <m:oMath>
        <m:r>
          <m:t>θ</m:t>
        </m:r>
        <m:r>
          <m:rPr>
            <m:sty m:val="p"/>
          </m:rPr>
          <m:t>↦</m:t>
        </m:r>
        <m:r>
          <m:rPr>
            <m:sty m:val="p"/>
          </m:rPr>
          <m:t>−</m:t>
        </m:r>
        <m:r>
          <m:t>θ</m:t>
        </m:r>
      </m:oMath>
      <w:r>
        <w:t xml:space="preserve">, hence</w:t>
      </w:r>
    </w:p>
    <w:p>
      <w:pPr>
        <w:pStyle w:val="BodyText"/>
      </w:pPr>
      <m:oMathPara>
        <m:oMathParaPr>
          <m:jc m:val="center"/>
        </m:oMathParaPr>
        <m:oMath>
          <m:r>
            <m:rPr>
              <m:sty m:val="p"/>
              <m:scr m:val="script"/>
            </m:rPr>
            <m:t>C</m:t>
          </m:r>
          <m:sSub>
            <m:e>
              <m:r>
                <m:t>P</m:t>
              </m:r>
            </m:e>
            <m:sub>
              <m:r>
                <m:t>k</m:t>
              </m:r>
            </m:sub>
          </m:sSub>
          <m:r>
            <m:rPr>
              <m:sty m:val="p"/>
            </m:rPr>
            <m:t>=</m:t>
          </m:r>
          <m:sSup>
            <m:e>
              <m:d>
                <m:dPr>
                  <m:begChr m:val="("/>
                  <m:endChr m:val=")"/>
                  <m:sepChr m:val=""/>
                  <m:grow/>
                </m:dPr>
                <m:e>
                  <m:r>
                    <m:rPr>
                      <m:sty m:val="p"/>
                    </m:rPr>
                    <m:t>−</m:t>
                  </m:r>
                  <m:r>
                    <m:t>1</m:t>
                  </m:r>
                </m:e>
              </m:d>
            </m:e>
            <m:sup>
              <m:r>
                <m:t>k</m:t>
              </m:r>
            </m:sup>
          </m:sSup>
          <m:sSub>
            <m:e>
              <m:r>
                <m:t>P</m:t>
              </m:r>
            </m:e>
            <m:sub>
              <m:r>
                <m:t>k</m:t>
              </m:r>
            </m:sub>
          </m:sSub>
          <m:r>
            <m:rPr>
              <m:sty m:val="p"/>
            </m:rPr>
            <m:t>.</m:t>
          </m:r>
        </m:oMath>
      </m:oMathPara>
    </w:p>
    <w:p>
      <w:pPr>
        <w:pStyle w:val="FirstParagraph"/>
      </w:pPr>
      <w:r>
        <w:t xml:space="preserve">The lowest nonconstant even class invariant is</w:t>
      </w:r>
      <w:r>
        <w:t xml:space="preserve"> </w:t>
      </w:r>
      <m:oMath>
        <m:sSub>
          <m:e>
            <m:r>
              <m:t>P</m:t>
            </m:r>
          </m:e>
          <m:sub>
            <m:r>
              <m:t>2</m:t>
            </m:r>
          </m:sub>
        </m:sSub>
      </m:oMath>
      <w:r>
        <w:t xml:space="preserve">, of degree two. The lowest nonzero odd class invariant is</w:t>
      </w:r>
      <w:r>
        <w:t xml:space="preserve"> </w:t>
      </w:r>
      <m:oMath>
        <m:sSub>
          <m:e>
            <m:r>
              <m:t>P</m:t>
            </m:r>
          </m:e>
          <m:sub>
            <m:r>
              <m:t>3</m:t>
            </m:r>
          </m:sub>
        </m:sSub>
      </m:oMath>
      <w:r>
        <w:t xml:space="preserve">, of degree three. This grading fixes the harmonic leading gaps before any perturbative coefficient is calculated.</w:t>
      </w:r>
    </w:p>
    <w:bookmarkEnd w:id="26"/>
    <w:bookmarkStart w:id="27" w:name="wilson-potential-and-weak-well-scaling"/>
    <w:p>
      <w:pPr>
        <w:pStyle w:val="Heading2"/>
      </w:pPr>
      <w:r>
        <w:t xml:space="preserve">2.2 Wilson potential and weak-well scaling</w:t>
      </w:r>
    </w:p>
    <w:p>
      <w:pPr>
        <w:pStyle w:val="FirstParagraph"/>
      </w:pPr>
      <w:r>
        <w:t xml:space="preserve">The Wilson potential is</w:t>
      </w:r>
    </w:p>
    <w:p>
      <w:pPr>
        <w:pStyle w:val="BodyText"/>
      </w:pPr>
      <m:oMathPara>
        <m:oMathParaPr>
          <m:jc m:val="center"/>
        </m:oMathParaPr>
        <m:oMath>
          <m:sSub>
            <m:e>
              <m:r>
                <m:t>V</m:t>
              </m:r>
            </m:e>
            <m:sub>
              <m:r>
                <m:t>β</m:t>
              </m:r>
            </m:sub>
          </m:sSub>
          <m:d>
            <m:dPr>
              <m:begChr m:val="("/>
              <m:endChr m:val=")"/>
              <m:sepChr m:val=""/>
              <m:grow/>
            </m:dPr>
            <m:e>
              <m:r>
                <m:t>U</m:t>
              </m:r>
            </m:e>
          </m:d>
          <m:r>
            <m:rPr>
              <m:sty m:val="p"/>
            </m:rPr>
            <m:t>=</m:t>
          </m:r>
          <m:r>
            <m:t>β</m:t>
          </m:r>
          <m:d>
            <m:dPr>
              <m:begChr m:val="("/>
              <m:endChr m:val=")"/>
              <m:sepChr m:val=""/>
              <m:grow/>
            </m:dPr>
            <m:e>
              <m:r>
                <m:t>1</m:t>
              </m:r>
              <m:r>
                <m:rPr>
                  <m:sty m:val="p"/>
                </m:rPr>
                <m:t>−</m:t>
              </m:r>
              <m:f>
                <m:fPr>
                  <m:type m:val="bar"/>
                </m:fPr>
                <m:num>
                  <m:r>
                    <m:t>1</m:t>
                  </m:r>
                </m:num>
                <m:den>
                  <m:r>
                    <m:t>N</m:t>
                  </m:r>
                </m:den>
              </m:f>
              <m:nary>
                <m:naryPr>
                  <m:chr m:val="∑"/>
                  <m:limLoc m:val="undOvr"/>
                  <m:subHide m:val="off"/>
                  <m:supHide m:val="off"/>
                </m:naryPr>
                <m:sub>
                  <m:r>
                    <m:t>j</m:t>
                  </m:r>
                  <m:r>
                    <m:rPr>
                      <m:sty m:val="p"/>
                    </m:rPr>
                    <m:t>=</m:t>
                  </m:r>
                  <m:r>
                    <m:t>1</m:t>
                  </m:r>
                </m:sub>
                <m:sup>
                  <m:r>
                    <m:t>N</m:t>
                  </m:r>
                </m:sup>
                <m:e>
                  <m:r>
                    <m:rPr>
                      <m:sty m:val="p"/>
                    </m:rPr>
                    <m:t>cos</m:t>
                  </m:r>
                </m:e>
              </m:nary>
              <m:sSub>
                <m:e>
                  <m:r>
                    <m:t>θ</m:t>
                  </m:r>
                </m:e>
                <m:sub>
                  <m:r>
                    <m:t>j</m:t>
                  </m:r>
                </m:sub>
              </m:sSub>
            </m:e>
          </m:d>
          <m:r>
            <m:rPr>
              <m:sty m:val="p"/>
            </m:rPr>
            <m:t>.</m:t>
          </m:r>
        </m:oMath>
      </m:oMathPara>
    </w:p>
    <w:p>
      <w:pPr>
        <w:pStyle w:val="FirstParagraph"/>
      </w:pPr>
      <w:r>
        <w:t xml:space="preserve">Taylor expansion gives</w:t>
      </w:r>
    </w:p>
    <w:p>
      <w:pPr>
        <w:pStyle w:val="BodyText"/>
      </w:pPr>
      <m:oMathPara>
        <m:oMathParaPr>
          <m:jc m:val="center"/>
        </m:oMathParaPr>
        <m:oMath>
          <m:f>
            <m:fPr>
              <m:type m:val="bar"/>
            </m:fPr>
            <m:num>
              <m:sSub>
                <m:e>
                  <m:r>
                    <m:t>V</m:t>
                  </m:r>
                </m:e>
                <m:sub>
                  <m:r>
                    <m:t>β</m:t>
                  </m:r>
                </m:sub>
              </m:sSub>
            </m:num>
            <m:den>
              <m:r>
                <m:t>β</m:t>
              </m:r>
            </m:den>
          </m:f>
          <m:r>
            <m:rPr>
              <m:sty m:val="p"/>
            </m:rPr>
            <m:t>=</m:t>
          </m:r>
          <m:f>
            <m:fPr>
              <m:type m:val="bar"/>
            </m:fPr>
            <m:num>
              <m:sSub>
                <m:e>
                  <m:r>
                    <m:t>P</m:t>
                  </m:r>
                </m:e>
                <m:sub>
                  <m:r>
                    <m:t>2</m:t>
                  </m:r>
                </m:sub>
              </m:sSub>
            </m:num>
            <m:den>
              <m:r>
                <m:t>2</m:t>
              </m:r>
              <m:r>
                <m:t>N</m:t>
              </m:r>
            </m:den>
          </m:f>
          <m:r>
            <m:rPr>
              <m:sty m:val="p"/>
            </m:rPr>
            <m:t>−</m:t>
          </m:r>
          <m:f>
            <m:fPr>
              <m:type m:val="bar"/>
            </m:fPr>
            <m:num>
              <m:sSub>
                <m:e>
                  <m:r>
                    <m:t>P</m:t>
                  </m:r>
                </m:e>
                <m:sub>
                  <m:r>
                    <m:t>4</m:t>
                  </m:r>
                </m:sub>
              </m:sSub>
            </m:num>
            <m:den>
              <m:r>
                <m:t>24</m:t>
              </m:r>
              <m:r>
                <m:t>N</m:t>
              </m:r>
            </m:den>
          </m:f>
          <m:r>
            <m:rPr>
              <m:sty m:val="p"/>
            </m:rPr>
            <m:t>+</m:t>
          </m:r>
          <m:f>
            <m:fPr>
              <m:type m:val="bar"/>
            </m:fPr>
            <m:num>
              <m:sSub>
                <m:e>
                  <m:r>
                    <m:t>P</m:t>
                  </m:r>
                </m:e>
                <m:sub>
                  <m:r>
                    <m:t>6</m:t>
                  </m:r>
                </m:sub>
              </m:sSub>
            </m:num>
            <m:den>
              <m:r>
                <m:t>720</m:t>
              </m:r>
              <m:r>
                <m:t>N</m:t>
              </m:r>
            </m:den>
          </m:f>
          <m:r>
            <m:rPr>
              <m:sty m:val="p"/>
            </m:rPr>
            <m:t>+</m:t>
          </m:r>
          <m:r>
            <m:t>O</m:t>
          </m:r>
          <m:d>
            <m:dPr>
              <m:begChr m:val="("/>
              <m:endChr m:val=")"/>
              <m:sepChr m:val=""/>
              <m:grow/>
            </m:dPr>
            <m:e>
              <m:r>
                <m:rPr>
                  <m:sty m:val="p"/>
                </m:rPr>
                <m:t>∥</m:t>
              </m:r>
              <m:r>
                <m:t>θ</m:t>
              </m:r>
              <m:sSup>
                <m:e>
                  <m:r>
                    <m:rPr>
                      <m:sty m:val="p"/>
                    </m:rPr>
                    <m:t>∥</m:t>
                  </m:r>
                </m:e>
                <m:sup>
                  <m:r>
                    <m:t>8</m:t>
                  </m:r>
                </m:sup>
              </m:sSup>
            </m:e>
          </m:d>
          <m:r>
            <m:rPr>
              <m:sty m:val="p"/>
            </m:rPr>
            <m:t>.</m:t>
          </m:r>
        </m:oMath>
      </m:oMathPara>
    </w:p>
    <w:p>
      <w:pPr>
        <w:pStyle w:val="FirstParagraph"/>
      </w:pPr>
      <w:r>
        <w:t xml:space="preserve">Set</w:t>
      </w:r>
    </w:p>
    <w:p>
      <w:pPr>
        <w:pStyle w:val="BodyText"/>
      </w:pPr>
      <m:oMathPara>
        <m:oMathParaPr>
          <m:jc m:val="center"/>
        </m:oMathParaPr>
        <m:oMath>
          <m:r>
            <m:t>θ</m:t>
          </m:r>
          <m:r>
            <m:rPr>
              <m:sty m:val="p"/>
            </m:rPr>
            <m:t>=</m:t>
          </m:r>
          <m:r>
            <m:t>ε</m:t>
          </m:r>
          <m:r>
            <m:t>u</m:t>
          </m:r>
          <m:r>
            <m:rPr>
              <m:sty m:val="p"/>
            </m:rPr>
            <m:t>,</m:t>
          </m:r>
          <m:r>
            <m:t>  </m:t>
          </m:r>
          <m:sSup>
            <m:e>
              <m:r>
                <m:t>ε</m:t>
              </m:r>
            </m:e>
            <m:sup>
              <m:r>
                <m:t>4</m:t>
              </m:r>
            </m:sup>
          </m:sSup>
          <m:r>
            <m:rPr>
              <m:sty m:val="p"/>
            </m:rPr>
            <m:t>=</m:t>
          </m:r>
          <m:f>
            <m:fPr>
              <m:type m:val="bar"/>
            </m:fPr>
            <m:num>
              <m:r>
                <m:t>2</m:t>
              </m:r>
              <m:r>
                <m:t>N</m:t>
              </m:r>
            </m:num>
            <m:den>
              <m:r>
                <m:t>β</m:t>
              </m:r>
            </m:den>
          </m:f>
          <m:r>
            <m:rPr>
              <m:sty m:val="p"/>
            </m:rPr>
            <m:t>.</m:t>
          </m:r>
        </m:oMath>
      </m:oMathPara>
    </w:p>
    <w:p>
      <w:pPr>
        <w:pStyle w:val="FirstParagraph"/>
      </w:pPr>
      <w:r>
        <w:t xml:space="preserve">After the corresponding unitary dilation, the Hamiltonian has the fixed-rank expansion</w:t>
      </w:r>
    </w:p>
    <w:p>
      <w:pPr>
        <w:pStyle w:val="BodyText"/>
      </w:pPr>
      <m:oMathPara>
        <m:oMathParaPr>
          <m:jc m:val="center"/>
        </m:oMathParaPr>
        <m:oMath>
          <m:sSub>
            <m:e>
              <m:r>
                <m:t>H</m:t>
              </m:r>
            </m:e>
            <m:sub>
              <m:r>
                <m:t>β</m:t>
              </m:r>
            </m:sub>
          </m:sSub>
          <m:r>
            <m:rPr>
              <m:sty m:val="p"/>
            </m:rPr>
            <m:t>=</m:t>
          </m:r>
          <m:sSup>
            <m:e>
              <m:r>
                <m:t>β</m:t>
              </m:r>
            </m:e>
            <m:sup>
              <m:r>
                <m:t>1</m:t>
              </m:r>
              <m:r>
                <m:rPr>
                  <m:sty m:val="p"/>
                </m:rPr>
                <m:t>/</m:t>
              </m:r>
              <m:r>
                <m:t>2</m:t>
              </m:r>
            </m:sup>
          </m:sSup>
          <m:sSub>
            <m:e>
              <m:r>
                <m:t>H</m:t>
              </m:r>
            </m:e>
            <m:sub>
              <m:r>
                <m:t>0</m:t>
              </m:r>
            </m:sub>
          </m:sSub>
          <m:r>
            <m:rPr>
              <m:sty m:val="p"/>
            </m:rPr>
            <m:t>+</m:t>
          </m:r>
          <m:sSub>
            <m:e>
              <m:r>
                <m:t>H</m:t>
              </m:r>
            </m:e>
            <m:sub>
              <m:r>
                <m:t>1</m:t>
              </m:r>
            </m:sub>
          </m:sSub>
          <m:r>
            <m:rPr>
              <m:sty m:val="p"/>
            </m:rPr>
            <m:t>+</m:t>
          </m:r>
          <m:sSup>
            <m:e>
              <m:r>
                <m:t>β</m:t>
              </m:r>
            </m:e>
            <m:sup>
              <m:r>
                <m:rPr>
                  <m:sty m:val="p"/>
                </m:rPr>
                <m:t>−</m:t>
              </m:r>
              <m:r>
                <m:t>1</m:t>
              </m:r>
              <m:r>
                <m:rPr>
                  <m:sty m:val="p"/>
                </m:rPr>
                <m:t>/</m:t>
              </m:r>
              <m:r>
                <m:t>2</m:t>
              </m:r>
            </m:sup>
          </m:sSup>
          <m:sSub>
            <m:e>
              <m:r>
                <m:t>H</m:t>
              </m:r>
            </m:e>
            <m:sub>
              <m:r>
                <m:t>2</m:t>
              </m:r>
            </m:sub>
          </m:sSub>
          <m:r>
            <m:rPr>
              <m:sty m:val="p"/>
            </m:rPr>
            <m:t>+</m:t>
          </m:r>
          <m:sSub>
            <m:e>
              <m:r>
                <m:t>O</m:t>
              </m:r>
            </m:e>
            <m:sub>
              <m:r>
                <m:t>N</m:t>
              </m:r>
            </m:sub>
          </m:sSub>
          <m:d>
            <m:dPr>
              <m:begChr m:val="("/>
              <m:endChr m:val=")"/>
              <m:sepChr m:val=""/>
              <m:grow/>
            </m:dPr>
            <m:e>
              <m:sSup>
                <m:e>
                  <m:r>
                    <m:t>β</m:t>
                  </m:r>
                </m:e>
                <m:sup>
                  <m:r>
                    <m:rPr>
                      <m:sty m:val="p"/>
                    </m:rPr>
                    <m:t>−</m:t>
                  </m:r>
                  <m:r>
                    <m:t>1</m:t>
                  </m:r>
                </m:sup>
              </m:sSup>
            </m:e>
          </m:d>
          <m:r>
            <m:rPr>
              <m:sty m:val="p"/>
            </m:rPr>
            <m:t>,</m:t>
          </m:r>
        </m:oMath>
      </m:oMathPara>
    </w:p>
    <w:p>
      <w:pPr>
        <w:pStyle w:val="FirstParagraph"/>
      </w:pPr>
      <w:r>
        <w:t xml:space="preserve">with</w:t>
      </w:r>
    </w:p>
    <w:p>
      <w:pPr>
        <w:pStyle w:val="BodyText"/>
      </w:pPr>
      <m:oMathPara>
        <m:oMathParaPr>
          <m:jc m:val="center"/>
        </m:oMathParaPr>
        <m:oMath>
          <m:borderBox>
            <m:e>
              <m:sSub>
                <m:e>
                  <m:r>
                    <m:t>H</m:t>
                  </m:r>
                </m:e>
                <m:sub>
                  <m:r>
                    <m:t>1</m:t>
                  </m:r>
                </m:sub>
              </m:sSub>
              <m:r>
                <m:rPr>
                  <m:sty m:val="p"/>
                </m:rPr>
                <m:t>=</m:t>
              </m:r>
              <m:r>
                <m:rPr>
                  <m:sty m:val="p"/>
                </m:rPr>
                <m:t>−</m:t>
              </m:r>
              <m:f>
                <m:fPr>
                  <m:type m:val="bar"/>
                </m:fPr>
                <m:num>
                  <m:sSub>
                    <m:e>
                      <m:r>
                        <m:t>P</m:t>
                      </m:r>
                    </m:e>
                    <m:sub>
                      <m:r>
                        <m:t>4</m:t>
                      </m:r>
                    </m:sub>
                  </m:sSub>
                </m:num>
                <m:den>
                  <m:r>
                    <m:t>48</m:t>
                  </m:r>
                </m:den>
              </m:f>
            </m:e>
          </m:borderBox>
          <m:r>
            <m:rPr>
              <m:sty m:val="p"/>
            </m:rPr>
            <m:t>,</m:t>
          </m:r>
          <m:r>
            <m:t>  </m:t>
          </m:r>
          <m:borderBox>
            <m:e>
              <m:sSub>
                <m:e>
                  <m:r>
                    <m:t>H</m:t>
                  </m:r>
                </m:e>
                <m:sub>
                  <m:r>
                    <m:t>2</m:t>
                  </m:r>
                </m:sub>
              </m:sSub>
              <m:r>
                <m:rPr>
                  <m:sty m:val="p"/>
                </m:rPr>
                <m:t>=</m:t>
              </m:r>
              <m:rad>
                <m:radPr>
                  <m:degHide m:val="on"/>
                </m:radPr>
                <m:deg/>
                <m:e>
                  <m:f>
                    <m:fPr>
                      <m:type m:val="bar"/>
                    </m:fPr>
                    <m:num>
                      <m:r>
                        <m:t>N</m:t>
                      </m:r>
                    </m:num>
                    <m:den>
                      <m:r>
                        <m:t>2</m:t>
                      </m:r>
                    </m:den>
                  </m:f>
                </m:e>
              </m:rad>
              <m:r>
                <m:t> </m:t>
              </m:r>
              <m:f>
                <m:fPr>
                  <m:type m:val="bar"/>
                </m:fPr>
                <m:num>
                  <m:sSub>
                    <m:e>
                      <m:r>
                        <m:t>P</m:t>
                      </m:r>
                    </m:e>
                    <m:sub>
                      <m:r>
                        <m:t>6</m:t>
                      </m:r>
                    </m:sub>
                  </m:sSub>
                </m:num>
                <m:den>
                  <m:r>
                    <m:t>1440</m:t>
                  </m:r>
                </m:den>
              </m:f>
              <m:r>
                <m:rPr>
                  <m:sty m:val="p"/>
                </m:rPr>
                <m:t>=</m:t>
              </m:r>
              <m:f>
                <m:fPr>
                  <m:type m:val="bar"/>
                </m:fPr>
                <m:num>
                  <m:rad>
                    <m:radPr>
                      <m:degHide m:val="on"/>
                    </m:radPr>
                    <m:deg/>
                    <m:e>
                      <m:r>
                        <m:t>2</m:t>
                      </m:r>
                      <m:r>
                        <m:t>N</m:t>
                      </m:r>
                    </m:e>
                  </m:rad>
                </m:num>
                <m:den>
                  <m:r>
                    <m:t>2880</m:t>
                  </m:r>
                </m:den>
              </m:f>
              <m:sSub>
                <m:e>
                  <m:r>
                    <m:t>P</m:t>
                  </m:r>
                </m:e>
                <m:sub>
                  <m:r>
                    <m:t>6</m:t>
                  </m:r>
                </m:sub>
              </m:sSub>
            </m:e>
          </m:borderBox>
          <m:r>
            <m:rPr>
              <m:sty m:val="p"/>
            </m:rPr>
            <m:t>.</m:t>
          </m:r>
        </m:oMath>
      </m:oMathPara>
    </w:p>
    <w:p>
      <w:pPr>
        <w:pStyle w:val="FirstParagraph"/>
      </w:pPr>
      <w:r>
        <w:t xml:space="preserve">The conjugated leading operator is an isotropic oscillator in the Weyl-antisymmetric sector. A class polynomial of total degree</w:t>
      </w:r>
      <w:r>
        <w:t xml:space="preserve"> </w:t>
      </w:r>
      <m:oMath>
        <m:r>
          <m:t>s</m:t>
        </m:r>
      </m:oMath>
      <w:r>
        <w:t xml:space="preserve"> </w:t>
      </w:r>
      <w:r>
        <w:t xml:space="preserve">has unperturbed energy</w:t>
      </w:r>
    </w:p>
    <w:p>
      <w:pPr>
        <w:pStyle w:val="BodyText"/>
      </w:pPr>
      <m:oMathPara>
        <m:oMathParaPr>
          <m:jc m:val="center"/>
        </m:oMathParaPr>
        <m:oMath>
          <m:sSubSup>
            <m:e>
              <m:r>
                <m:t>E</m:t>
              </m:r>
            </m:e>
            <m:sub>
              <m:r>
                <m:t>s</m:t>
              </m:r>
            </m:sub>
            <m:sup>
              <m:d>
                <m:dPr>
                  <m:begChr m:val="("/>
                  <m:endChr m:val=")"/>
                  <m:sepChr m:val=""/>
                  <m:grow/>
                </m:dPr>
                <m:e>
                  <m:r>
                    <m:t>0</m:t>
                  </m:r>
                </m:e>
              </m:d>
            </m:sup>
          </m:sSubSup>
          <m:r>
            <m:rPr>
              <m:sty m:val="p"/>
            </m:rPr>
            <m:t>=</m:t>
          </m:r>
          <m:f>
            <m:fPr>
              <m:type m:val="bar"/>
            </m:fPr>
            <m:num>
              <m:r>
                <m:t>s</m:t>
              </m:r>
            </m:num>
            <m:den>
              <m:rad>
                <m:radPr>
                  <m:degHide m:val="on"/>
                </m:radPr>
                <m:deg/>
                <m:e>
                  <m:r>
                    <m:t>2</m:t>
                  </m:r>
                  <m:r>
                    <m:t>N</m:t>
                  </m:r>
                </m:e>
              </m:rad>
            </m:den>
          </m:f>
          <m:r>
            <m:rPr>
              <m:sty m:val="p"/>
            </m:rPr>
            <m:t>+</m:t>
          </m:r>
          <m:r>
            <m:rPr>
              <m:nor/>
              <m:sty m:val="p"/>
            </m:rPr>
            <m:t>constant</m:t>
          </m:r>
          <m:r>
            <m:rPr>
              <m:sty m:val="p"/>
            </m:rPr>
            <m:t>.</m:t>
          </m:r>
        </m:oMath>
      </m:oMathPara>
    </w:p>
    <w:p>
      <w:pPr>
        <w:pStyle w:val="FirstParagraph"/>
      </w:pPr>
      <w:r>
        <w:t xml:space="preserve">Therefore</w:t>
      </w:r>
    </w:p>
    <w:p>
      <w:pPr>
        <w:pStyle w:val="BodyText"/>
      </w:pPr>
      <m:oMathPara>
        <m:oMathParaPr>
          <m:jc m:val="center"/>
        </m:oMathParaPr>
        <m:oMath>
          <m:sSubSup>
            <m:e>
              <m:r>
                <m:t>Δ</m:t>
              </m:r>
            </m:e>
            <m:sub>
              <m:r>
                <m:rPr>
                  <m:sty m:val="p"/>
                </m:rPr>
                <m:t>+</m:t>
              </m:r>
              <m:r>
                <m:rPr>
                  <m:sty m:val="p"/>
                </m:rPr>
                <m:t>,</m:t>
              </m:r>
              <m:r>
                <m:t>0</m:t>
              </m:r>
            </m:sub>
            <m:sup>
              <m:d>
                <m:dPr>
                  <m:begChr m:val="("/>
                  <m:endChr m:val=")"/>
                  <m:sepChr m:val=""/>
                  <m:grow/>
                </m:dPr>
                <m:e>
                  <m:r>
                    <m:t>N</m:t>
                  </m:r>
                </m:e>
              </m:d>
            </m:sup>
          </m:sSubSup>
          <m:r>
            <m:rPr>
              <m:sty m:val="p"/>
            </m:rPr>
            <m:t>=</m:t>
          </m:r>
          <m:rad>
            <m:radPr>
              <m:degHide m:val="on"/>
            </m:radPr>
            <m:deg/>
            <m:e>
              <m:r>
                <m:t>β</m:t>
              </m:r>
            </m:e>
          </m:rad>
          <m:r>
            <m:t> </m:t>
          </m:r>
          <m:d>
            <m:dPr>
              <m:begChr m:val="("/>
              <m:endChr m:val=")"/>
              <m:sepChr m:val=""/>
              <m:grow/>
            </m:dPr>
            <m:e>
              <m:sSubSup>
                <m:e>
                  <m:r>
                    <m:t>E</m:t>
                  </m:r>
                </m:e>
                <m:sub>
                  <m:r>
                    <m:t>2</m:t>
                  </m:r>
                </m:sub>
                <m:sup>
                  <m:d>
                    <m:dPr>
                      <m:begChr m:val="("/>
                      <m:endChr m:val=")"/>
                      <m:sepChr m:val=""/>
                      <m:grow/>
                    </m:dPr>
                    <m:e>
                      <m:r>
                        <m:t>0</m:t>
                      </m:r>
                    </m:e>
                  </m:d>
                </m:sup>
              </m:sSubSup>
              <m:r>
                <m:rPr>
                  <m:sty m:val="p"/>
                </m:rPr>
                <m:t>−</m:t>
              </m:r>
              <m:sSubSup>
                <m:e>
                  <m:r>
                    <m:t>E</m:t>
                  </m:r>
                </m:e>
                <m:sub>
                  <m:r>
                    <m:t>0</m:t>
                  </m:r>
                </m:sub>
                <m:sup>
                  <m:d>
                    <m:dPr>
                      <m:begChr m:val="("/>
                      <m:endChr m:val=")"/>
                      <m:sepChr m:val=""/>
                      <m:grow/>
                    </m:dPr>
                    <m:e>
                      <m:r>
                        <m:t>0</m:t>
                      </m:r>
                    </m:e>
                  </m:d>
                </m:sup>
              </m:sSubSup>
            </m:e>
          </m:d>
          <m:r>
            <m:rPr>
              <m:sty m:val="p"/>
            </m:rPr>
            <m:t>=</m:t>
          </m:r>
          <m:rad>
            <m:radPr>
              <m:degHide m:val="on"/>
            </m:radPr>
            <m:deg/>
            <m:e>
              <m:f>
                <m:fPr>
                  <m:type m:val="bar"/>
                </m:fPr>
                <m:num>
                  <m:r>
                    <m:t>2</m:t>
                  </m:r>
                  <m:r>
                    <m:t>β</m:t>
                  </m:r>
                </m:num>
                <m:den>
                  <m:r>
                    <m:t>N</m:t>
                  </m:r>
                </m:den>
              </m:f>
            </m:e>
          </m:rad>
          <m:r>
            <m:rPr>
              <m:sty m:val="p"/>
            </m:rPr>
            <m:t>,</m:t>
          </m:r>
        </m:oMath>
      </m:oMathPara>
    </w:p>
    <w:p>
      <w:pPr>
        <w:pStyle w:val="FirstParagraph"/>
      </w:pPr>
      <w:r>
        <w:t xml:space="preserve">and</w:t>
      </w:r>
    </w:p>
    <w:p>
      <w:pPr>
        <w:pStyle w:val="BodyText"/>
      </w:pPr>
      <m:oMathPara>
        <m:oMathParaPr>
          <m:jc m:val="center"/>
        </m:oMathParaPr>
        <m:oMath>
          <m:sSubSup>
            <m:e>
              <m:r>
                <m:t>Δ</m:t>
              </m:r>
            </m:e>
            <m:sub>
              <m:r>
                <m:rPr>
                  <m:sty m:val="p"/>
                </m:rPr>
                <m:t>−</m:t>
              </m:r>
              <m:r>
                <m:rPr>
                  <m:sty m:val="p"/>
                </m:rPr>
                <m:t>,</m:t>
              </m:r>
              <m:r>
                <m:t>0</m:t>
              </m:r>
            </m:sub>
            <m:sup>
              <m:d>
                <m:dPr>
                  <m:begChr m:val="("/>
                  <m:endChr m:val=")"/>
                  <m:sepChr m:val=""/>
                  <m:grow/>
                </m:dPr>
                <m:e>
                  <m:r>
                    <m:t>N</m:t>
                  </m:r>
                </m:e>
              </m:d>
            </m:sup>
          </m:sSubSup>
          <m:r>
            <m:rPr>
              <m:sty m:val="p"/>
            </m:rPr>
            <m:t>=</m:t>
          </m:r>
          <m:rad>
            <m:radPr>
              <m:degHide m:val="on"/>
            </m:radPr>
            <m:deg/>
            <m:e>
              <m:r>
                <m:t>β</m:t>
              </m:r>
            </m:e>
          </m:rad>
          <m:r>
            <m:t> </m:t>
          </m:r>
          <m:d>
            <m:dPr>
              <m:begChr m:val="("/>
              <m:endChr m:val=")"/>
              <m:sepChr m:val=""/>
              <m:grow/>
            </m:dPr>
            <m:e>
              <m:sSubSup>
                <m:e>
                  <m:r>
                    <m:t>E</m:t>
                  </m:r>
                </m:e>
                <m:sub>
                  <m:r>
                    <m:t>3</m:t>
                  </m:r>
                </m:sub>
                <m:sup>
                  <m:d>
                    <m:dPr>
                      <m:begChr m:val="("/>
                      <m:endChr m:val=")"/>
                      <m:sepChr m:val=""/>
                      <m:grow/>
                    </m:dPr>
                    <m:e>
                      <m:r>
                        <m:t>0</m:t>
                      </m:r>
                    </m:e>
                  </m:d>
                </m:sup>
              </m:sSubSup>
              <m:r>
                <m:rPr>
                  <m:sty m:val="p"/>
                </m:rPr>
                <m:t>−</m:t>
              </m:r>
              <m:sSubSup>
                <m:e>
                  <m:r>
                    <m:t>E</m:t>
                  </m:r>
                </m:e>
                <m:sub>
                  <m:r>
                    <m:t>0</m:t>
                  </m:r>
                </m:sub>
                <m:sup>
                  <m:d>
                    <m:dPr>
                      <m:begChr m:val="("/>
                      <m:endChr m:val=")"/>
                      <m:sepChr m:val=""/>
                      <m:grow/>
                    </m:dPr>
                    <m:e>
                      <m:r>
                        <m:t>0</m:t>
                      </m:r>
                    </m:e>
                  </m:d>
                </m:sup>
              </m:sSubSup>
            </m:e>
          </m:d>
          <m:r>
            <m:rPr>
              <m:sty m:val="p"/>
            </m:rPr>
            <m:t>=</m:t>
          </m:r>
          <m:rad>
            <m:radPr>
              <m:degHide m:val="on"/>
            </m:radPr>
            <m:deg/>
            <m:e>
              <m:f>
                <m:fPr>
                  <m:type m:val="bar"/>
                </m:fPr>
                <m:num>
                  <m:r>
                    <m:t>9</m:t>
                  </m:r>
                  <m:r>
                    <m:t>β</m:t>
                  </m:r>
                </m:num>
                <m:den>
                  <m:r>
                    <m:t>2</m:t>
                  </m:r>
                  <m:r>
                    <m:t>N</m:t>
                  </m:r>
                </m:den>
              </m:f>
            </m:e>
          </m:rad>
          <m:r>
            <m:rPr>
              <m:sty m:val="p"/>
            </m:rPr>
            <m:t>.</m:t>
          </m:r>
        </m:oMath>
      </m:oMathPara>
    </w:p>
    <w:bookmarkEnd w:id="27"/>
    <w:bookmarkStart w:id="28" w:name="X9b0e73ff1d9e701b874a624f81a95218c9466dd"/>
    <w:p>
      <w:pPr>
        <w:pStyle w:val="Heading2"/>
      </w:pPr>
      <w:r>
        <w:t xml:space="preserve">2.3 Why the asymptotic expansion is legitimate</w:t>
      </w:r>
    </w:p>
    <w:p>
      <w:pPr>
        <w:pStyle w:val="FirstParagraph"/>
      </w:pPr>
      <w:r>
        <w:t xml:space="preserve">Let</w:t>
      </w:r>
      <w:r>
        <w:t xml:space="preserve"> </w:t>
      </w:r>
      <m:oMath>
        <m:r>
          <m:t>h</m:t>
        </m:r>
        <m:r>
          <m:rPr>
            <m:sty m:val="p"/>
          </m:rPr>
          <m:t>=</m:t>
        </m:r>
        <m:sSup>
          <m:e>
            <m:r>
              <m:t>β</m:t>
            </m:r>
          </m:e>
          <m:sup>
            <m:r>
              <m:rPr>
                <m:sty m:val="p"/>
              </m:rPr>
              <m:t>−</m:t>
            </m:r>
            <m:r>
              <m:t>1</m:t>
            </m:r>
            <m:r>
              <m:rPr>
                <m:sty m:val="p"/>
              </m:rPr>
              <m:t>/</m:t>
            </m:r>
            <m:r>
              <m:t>2</m:t>
            </m:r>
          </m:sup>
        </m:sSup>
      </m:oMath>
      <w:r>
        <w:t xml:space="preserve">. Conjugation by the compact Weyl denominator</w:t>
      </w:r>
    </w:p>
    <w:p>
      <w:pPr>
        <w:pStyle w:val="BodyText"/>
      </w:pPr>
      <m:oMathPara>
        <m:oMathParaPr>
          <m:jc m:val="center"/>
        </m:oMathParaPr>
        <m:oMath>
          <m:r>
            <m:t>δ</m:t>
          </m:r>
          <m:d>
            <m:dPr>
              <m:begChr m:val="("/>
              <m:endChr m:val=")"/>
              <m:sepChr m:val=""/>
              <m:grow/>
            </m:dPr>
            <m:e>
              <m:r>
                <m:t>θ</m:t>
              </m:r>
            </m:e>
          </m:d>
          <m:r>
            <m:rPr>
              <m:sty m:val="p"/>
            </m:rPr>
            <m:t>=</m:t>
          </m:r>
          <m:nary>
            <m:naryPr>
              <m:chr m:val="∏"/>
              <m:limLoc m:val="undOvr"/>
              <m:subHide m:val="off"/>
              <m:supHide m:val="on"/>
            </m:naryPr>
            <m:sub>
              <m:r>
                <m:t>α</m:t>
              </m:r>
              <m:r>
                <m:rPr>
                  <m:sty m:val="p"/>
                </m:rPr>
                <m:t>&gt;</m:t>
              </m:r>
              <m:r>
                <m:t>0</m:t>
              </m:r>
            </m:sub>
            <m:sup>
              <m:r>
                <m:t>​</m:t>
              </m:r>
            </m:sup>
            <m:e>
              <m:r>
                <m:t>2</m:t>
              </m:r>
            </m:e>
          </m:nary>
          <m:r>
            <m:rPr>
              <m:sty m:val="p"/>
            </m:rPr>
            <m:t>sin</m:t>
          </m:r>
          <m:f>
            <m:fPr>
              <m:type m:val="bar"/>
            </m:fPr>
            <m:num>
              <m:r>
                <m:t>α</m:t>
              </m:r>
              <m:d>
                <m:dPr>
                  <m:begChr m:val="("/>
                  <m:endChr m:val=")"/>
                  <m:sepChr m:val=""/>
                  <m:grow/>
                </m:dPr>
                <m:e>
                  <m:r>
                    <m:t>θ</m:t>
                  </m:r>
                </m:e>
              </m:d>
            </m:num>
            <m:den>
              <m:r>
                <m:t>2</m:t>
              </m:r>
            </m:den>
          </m:f>
        </m:oMath>
      </m:oMathPara>
    </w:p>
    <w:p>
      <w:pPr>
        <w:pStyle w:val="FirstParagraph"/>
      </w:pPr>
      <w:r>
        <w:t xml:space="preserve">converts the class kinetic operator, up to an additive constant, into a flat torus Schrödinger operator in the Weyl-antisymmetric sector:</w:t>
      </w:r>
    </w:p>
    <w:p>
      <w:pPr>
        <w:pStyle w:val="BodyText"/>
      </w:pPr>
      <m:oMathPara>
        <m:oMathParaPr>
          <m:jc m:val="center"/>
        </m:oMathParaPr>
        <m:oMath>
          <m:sSub>
            <m:e>
              <m:r>
                <m:t>P</m:t>
              </m:r>
            </m:e>
            <m:sub>
              <m:r>
                <m:t>h</m:t>
              </m:r>
            </m:sub>
          </m:sSub>
          <m:r>
            <m:rPr>
              <m:sty m:val="p"/>
            </m:rPr>
            <m:t>=</m:t>
          </m:r>
          <m:sSup>
            <m:e>
              <m:r>
                <m:t>h</m:t>
              </m:r>
            </m:e>
            <m:sup>
              <m:r>
                <m:t>2</m:t>
              </m:r>
            </m:sup>
          </m:sSup>
          <m:sSub>
            <m:e>
              <m:r>
                <m:t>H</m:t>
              </m:r>
            </m:e>
            <m:sub>
              <m:r>
                <m:t>β</m:t>
              </m:r>
            </m:sub>
          </m:sSub>
          <m:r>
            <m:rPr>
              <m:sty m:val="p"/>
            </m:rPr>
            <m:t>=</m:t>
          </m:r>
          <m:f>
            <m:fPr>
              <m:type m:val="bar"/>
            </m:fPr>
            <m:num>
              <m:sSup>
                <m:e>
                  <m:r>
                    <m:t>h</m:t>
                  </m:r>
                </m:e>
                <m:sup>
                  <m:r>
                    <m:t>2</m:t>
                  </m:r>
                </m:sup>
              </m:sSup>
            </m:num>
            <m:den>
              <m:r>
                <m:t>2</m:t>
              </m:r>
            </m:den>
          </m:f>
          <m:d>
            <m:dPr>
              <m:begChr m:val="("/>
              <m:endChr m:val=")"/>
              <m:sepChr m:val=""/>
              <m:grow/>
            </m:dPr>
            <m:e>
              <m:r>
                <m:rPr>
                  <m:sty m:val="p"/>
                </m:rPr>
                <m:t>−</m:t>
              </m:r>
              <m:sSub>
                <m:e>
                  <m:r>
                    <m:t>Δ</m:t>
                  </m:r>
                </m:e>
                <m:sub>
                  <m:r>
                    <m:t>T</m:t>
                  </m:r>
                </m:sub>
              </m:sSub>
            </m:e>
          </m:d>
          <m:r>
            <m:rPr>
              <m:sty m:val="p"/>
            </m:rPr>
            <m:t>+</m:t>
          </m:r>
          <m:r>
            <m:t>V</m:t>
          </m:r>
          <m:d>
            <m:dPr>
              <m:begChr m:val="("/>
              <m:endChr m:val=")"/>
              <m:sepChr m:val=""/>
              <m:grow/>
            </m:dPr>
            <m:e>
              <m:r>
                <m:t>θ</m:t>
              </m:r>
            </m:e>
          </m:d>
          <m:r>
            <m:rPr>
              <m:sty m:val="p"/>
            </m:rPr>
            <m:t>+</m:t>
          </m:r>
          <m:r>
            <m:t>O</m:t>
          </m:r>
          <m:d>
            <m:dPr>
              <m:begChr m:val="("/>
              <m:endChr m:val=")"/>
              <m:sepChr m:val=""/>
              <m:grow/>
            </m:dPr>
            <m:e>
              <m:sSup>
                <m:e>
                  <m:r>
                    <m:t>h</m:t>
                  </m:r>
                </m:e>
                <m:sup>
                  <m:r>
                    <m:t>2</m:t>
                  </m:r>
                </m:sup>
              </m:sSup>
            </m:e>
          </m:d>
          <m:r>
            <m:rPr>
              <m:sty m:val="p"/>
            </m:rPr>
            <m:t>.</m:t>
          </m:r>
        </m:oMath>
      </m:oMathPara>
    </w:p>
    <w:p>
      <w:pPr>
        <w:pStyle w:val="FirstParagraph"/>
      </w:pPr>
      <w:r>
        <w:t xml:space="preserve">The Wilson potential has a unique minimum at the identity modulo the torus lattice, and</w:t>
      </w:r>
    </w:p>
    <w:p>
      <w:pPr>
        <w:pStyle w:val="BodyText"/>
      </w:pPr>
      <m:oMathPara>
        <m:oMathParaPr>
          <m:jc m:val="center"/>
        </m:oMathParaPr>
        <m:oMath>
          <m:r>
            <m:t>V</m:t>
          </m:r>
          <m:d>
            <m:dPr>
              <m:begChr m:val="("/>
              <m:endChr m:val=")"/>
              <m:sepChr m:val=""/>
              <m:grow/>
            </m:dPr>
            <m:e>
              <m:r>
                <m:t>θ</m:t>
              </m:r>
            </m:e>
          </m:d>
          <m:r>
            <m:rPr>
              <m:sty m:val="p"/>
            </m:rPr>
            <m:t>=</m:t>
          </m:r>
          <m:f>
            <m:fPr>
              <m:type m:val="bar"/>
            </m:fPr>
            <m:num>
              <m:sSub>
                <m:e>
                  <m:r>
                    <m:t>P</m:t>
                  </m:r>
                </m:e>
                <m:sub>
                  <m:r>
                    <m:t>2</m:t>
                  </m:r>
                </m:sub>
              </m:sSub>
            </m:num>
            <m:den>
              <m:r>
                <m:t>2</m:t>
              </m:r>
              <m:r>
                <m:t>N</m:t>
              </m:r>
            </m:den>
          </m:f>
          <m:r>
            <m:rPr>
              <m:sty m:val="p"/>
            </m:rPr>
            <m:t>+</m:t>
          </m:r>
          <m:r>
            <m:t>O</m:t>
          </m:r>
          <m:d>
            <m:dPr>
              <m:begChr m:val="("/>
              <m:endChr m:val=")"/>
              <m:sepChr m:val=""/>
              <m:grow/>
            </m:dPr>
            <m:e>
              <m:r>
                <m:rPr>
                  <m:sty m:val="p"/>
                </m:rPr>
                <m:t>∥</m:t>
              </m:r>
              <m:r>
                <m:t>θ</m:t>
              </m:r>
              <m:sSup>
                <m:e>
                  <m:r>
                    <m:rPr>
                      <m:sty m:val="p"/>
                    </m:rPr>
                    <m:t>∥</m:t>
                  </m:r>
                </m:e>
                <m:sup>
                  <m:r>
                    <m:t>4</m:t>
                  </m:r>
                </m:sup>
              </m:sSup>
            </m:e>
          </m:d>
        </m:oMath>
      </m:oMathPara>
    </w:p>
    <w:p>
      <w:pPr>
        <w:pStyle w:val="FirstParagraph"/>
      </w:pPr>
      <w:r>
        <w:t xml:space="preserve">has a positive Hessian on the trace-zero Cartan hyperplane. Standard compact semiclassical well theory therefore supplies complete low-eigenvalue expansions in powers of</w:t>
      </w:r>
      <w:r>
        <w:t xml:space="preserve"> </w:t>
      </w:r>
      <m:oMath>
        <m:r>
          <m:t>h</m:t>
        </m:r>
      </m:oMath>
      <w:r>
        <w:t xml:space="preserve">. The calculations below determine their coefficients; they do not assume a global lattice or continuum theorem.</w:t>
      </w:r>
    </w:p>
    <w:bookmarkEnd w:id="28"/>
    <w:bookmarkEnd w:id="29"/>
    <w:bookmarkStart w:id="35" w:name="the-rank-two-su3-geometry"/>
    <w:p>
      <w:pPr>
        <w:pStyle w:val="Heading1"/>
        <w:keepNext/>
      </w:pPr>
      <w:r>
        <w:t xml:space="preserve">3. The rank-two SU(3) geometry</w:t>
      </w:r>
    </w:p>
    <w:bookmarkStart w:id="30" w:name="cartan-coordinates-and-invariant-ring"/>
    <w:p>
      <w:pPr>
        <w:pStyle w:val="Heading2"/>
      </w:pPr>
      <w:r>
        <w:t xml:space="preserve">3.1 Cartan coordinates and invariant ring</w:t>
      </w:r>
    </w:p>
    <w:p>
      <w:pPr>
        <w:pStyle w:val="FirstParagraph"/>
      </w:pPr>
      <w:r>
        <w:t xml:space="preserve">Use orthonormal coordinates</w:t>
      </w:r>
      <w:r>
        <w:t xml:space="preserve"> </w:t>
      </w:r>
      <m:oMath>
        <m:d>
          <m:dPr>
            <m:begChr m:val="("/>
            <m:endChr m:val=")"/>
            <m:sepChr m:val=""/>
            <m:grow/>
          </m:dPr>
          <m:e>
            <m:r>
              <m:t>x</m:t>
            </m:r>
            <m:r>
              <m:rPr>
                <m:sty m:val="p"/>
              </m:rPr>
              <m:t>,</m:t>
            </m:r>
            <m:r>
              <m:t>y</m:t>
            </m:r>
          </m:e>
        </m:d>
      </m:oMath>
      <w:r>
        <w:t xml:space="preserve"> </w:t>
      </w:r>
      <w:r>
        <w:t xml:space="preserve">on the trace-zero plane:</w:t>
      </w:r>
    </w:p>
    <w:p>
      <w:pPr>
        <w:pStyle w:val="BodyText"/>
      </w:pPr>
      <m:oMathPara>
        <m:oMathParaPr>
          <m:jc m:val="center"/>
        </m:oMathParaPr>
        <m:oMath>
          <m:sSub>
            <m:e>
              <m:r>
                <m:t>θ</m:t>
              </m:r>
            </m:e>
            <m:sub>
              <m:r>
                <m:t>1</m:t>
              </m:r>
            </m:sub>
          </m:sSub>
          <m:r>
            <m:rPr>
              <m:sty m:val="p"/>
            </m:rPr>
            <m:t>=</m:t>
          </m:r>
          <m:f>
            <m:fPr>
              <m:type m:val="bar"/>
            </m:fPr>
            <m:num>
              <m:r>
                <m:t>x</m:t>
              </m:r>
            </m:num>
            <m:den>
              <m:rad>
                <m:radPr>
                  <m:degHide m:val="on"/>
                </m:radPr>
                <m:deg/>
                <m:e>
                  <m:r>
                    <m:t>2</m:t>
                  </m:r>
                </m:e>
              </m:rad>
            </m:den>
          </m:f>
          <m:r>
            <m:rPr>
              <m:sty m:val="p"/>
            </m:rPr>
            <m:t>+</m:t>
          </m:r>
          <m:f>
            <m:fPr>
              <m:type m:val="bar"/>
            </m:fPr>
            <m:num>
              <m:r>
                <m:t>y</m:t>
              </m:r>
            </m:num>
            <m:den>
              <m:rad>
                <m:radPr>
                  <m:degHide m:val="on"/>
                </m:radPr>
                <m:deg/>
                <m:e>
                  <m:r>
                    <m:t>6</m:t>
                  </m:r>
                </m:e>
              </m:rad>
            </m:den>
          </m:f>
          <m:r>
            <m:rPr>
              <m:sty m:val="p"/>
            </m:rPr>
            <m:t>,</m:t>
          </m:r>
          <m:r>
            <m:t>  </m:t>
          </m:r>
          <m:sSub>
            <m:e>
              <m:r>
                <m:t>θ</m:t>
              </m:r>
            </m:e>
            <m:sub>
              <m:r>
                <m:t>2</m:t>
              </m:r>
            </m:sub>
          </m:sSub>
          <m:r>
            <m:rPr>
              <m:sty m:val="p"/>
            </m:rPr>
            <m:t>=</m:t>
          </m:r>
          <m:r>
            <m:rPr>
              <m:sty m:val="p"/>
            </m:rPr>
            <m:t>−</m:t>
          </m:r>
          <m:f>
            <m:fPr>
              <m:type m:val="bar"/>
            </m:fPr>
            <m:num>
              <m:r>
                <m:t>x</m:t>
              </m:r>
            </m:num>
            <m:den>
              <m:rad>
                <m:radPr>
                  <m:degHide m:val="on"/>
                </m:radPr>
                <m:deg/>
                <m:e>
                  <m:r>
                    <m:t>2</m:t>
                  </m:r>
                </m:e>
              </m:rad>
            </m:den>
          </m:f>
          <m:r>
            <m:rPr>
              <m:sty m:val="p"/>
            </m:rPr>
            <m:t>+</m:t>
          </m:r>
          <m:f>
            <m:fPr>
              <m:type m:val="bar"/>
            </m:fPr>
            <m:num>
              <m:r>
                <m:t>y</m:t>
              </m:r>
            </m:num>
            <m:den>
              <m:rad>
                <m:radPr>
                  <m:degHide m:val="on"/>
                </m:radPr>
                <m:deg/>
                <m:e>
                  <m:r>
                    <m:t>6</m:t>
                  </m:r>
                </m:e>
              </m:rad>
            </m:den>
          </m:f>
          <m:r>
            <m:rPr>
              <m:sty m:val="p"/>
            </m:rPr>
            <m:t>,</m:t>
          </m:r>
          <m:r>
            <m:t>  </m:t>
          </m:r>
          <m:sSub>
            <m:e>
              <m:r>
                <m:t>θ</m:t>
              </m:r>
            </m:e>
            <m:sub>
              <m:r>
                <m:t>3</m:t>
              </m:r>
            </m:sub>
          </m:sSub>
          <m:r>
            <m:rPr>
              <m:sty m:val="p"/>
            </m:rPr>
            <m:t>=</m:t>
          </m:r>
          <m:r>
            <m:rPr>
              <m:sty m:val="p"/>
            </m:rPr>
            <m:t>−</m:t>
          </m:r>
          <m:f>
            <m:fPr>
              <m:type m:val="bar"/>
            </m:fPr>
            <m:num>
              <m:r>
                <m:t>2</m:t>
              </m:r>
              <m:r>
                <m:t>y</m:t>
              </m:r>
            </m:num>
            <m:den>
              <m:rad>
                <m:radPr>
                  <m:degHide m:val="on"/>
                </m:radPr>
                <m:deg/>
                <m:e>
                  <m:r>
                    <m:t>6</m:t>
                  </m:r>
                </m:e>
              </m:rad>
            </m:den>
          </m:f>
          <m:r>
            <m:rPr>
              <m:sty m:val="p"/>
            </m:rPr>
            <m:t>.</m:t>
          </m:r>
        </m:oMath>
      </m:oMathPara>
    </w:p>
    <w:p>
      <w:pPr>
        <w:pStyle w:val="FirstParagraph"/>
      </w:pPr>
      <w:r>
        <w:t xml:space="preserve">Then</w:t>
      </w:r>
    </w:p>
    <w:p>
      <w:pPr>
        <w:pStyle w:val="BodyText"/>
      </w:pPr>
      <m:oMathPara>
        <m:oMathParaPr>
          <m:jc m:val="center"/>
        </m:oMathParaPr>
        <m:oMath>
          <m:sSub>
            <m:e>
              <m:r>
                <m:t>p</m:t>
              </m:r>
            </m:e>
            <m:sub>
              <m:r>
                <m:t>2</m:t>
              </m:r>
            </m:sub>
          </m:sSub>
          <m:r>
            <m:rPr>
              <m:sty m:val="p"/>
            </m:rPr>
            <m:t>=</m:t>
          </m:r>
          <m:sSub>
            <m:e>
              <m:r>
                <m:t>P</m:t>
              </m:r>
            </m:e>
            <m:sub>
              <m:r>
                <m:t>2</m:t>
              </m:r>
            </m:sub>
          </m:sSub>
          <m:r>
            <m:rPr>
              <m:sty m:val="p"/>
            </m:rPr>
            <m:t>=</m:t>
          </m:r>
          <m:sSup>
            <m:e>
              <m:r>
                <m:t>x</m:t>
              </m:r>
            </m:e>
            <m:sup>
              <m:r>
                <m:t>2</m:t>
              </m:r>
            </m:sup>
          </m:sSup>
          <m:r>
            <m:rPr>
              <m:sty m:val="p"/>
            </m:rPr>
            <m:t>+</m:t>
          </m:r>
          <m:sSup>
            <m:e>
              <m:r>
                <m:t>y</m:t>
              </m:r>
            </m:e>
            <m:sup>
              <m:r>
                <m:t>2</m:t>
              </m:r>
            </m:sup>
          </m:sSup>
          <m:r>
            <m:rPr>
              <m:sty m:val="p"/>
            </m:rPr>
            <m:t>,</m:t>
          </m:r>
          <m:r>
            <m:t>  </m:t>
          </m:r>
          <m:sSub>
            <m:e>
              <m:r>
                <m:t>p</m:t>
              </m:r>
            </m:e>
            <m:sub>
              <m:r>
                <m:t>3</m:t>
              </m:r>
            </m:sub>
          </m:sSub>
          <m:r>
            <m:rPr>
              <m:sty m:val="p"/>
            </m:rPr>
            <m:t>=</m:t>
          </m:r>
          <m:sSub>
            <m:e>
              <m:r>
                <m:t>P</m:t>
              </m:r>
            </m:e>
            <m:sub>
              <m:r>
                <m:t>3</m:t>
              </m:r>
            </m:sub>
          </m:sSub>
          <m:r>
            <m:rPr>
              <m:sty m:val="p"/>
            </m:rPr>
            <m:t>=</m:t>
          </m:r>
          <m:f>
            <m:fPr>
              <m:type m:val="bar"/>
            </m:fPr>
            <m:num>
              <m:rad>
                <m:radPr>
                  <m:degHide m:val="on"/>
                </m:radPr>
                <m:deg/>
                <m:e>
                  <m:r>
                    <m:t>6</m:t>
                  </m:r>
                </m:e>
              </m:rad>
            </m:num>
            <m:den>
              <m:r>
                <m:t>6</m:t>
              </m:r>
            </m:den>
          </m:f>
          <m:r>
            <m:t>y</m:t>
          </m:r>
          <m:d>
            <m:dPr>
              <m:begChr m:val="("/>
              <m:endChr m:val=")"/>
              <m:sepChr m:val=""/>
              <m:grow/>
            </m:dPr>
            <m:e>
              <m:r>
                <m:t>3</m:t>
              </m:r>
              <m:sSup>
                <m:e>
                  <m:r>
                    <m:t>x</m:t>
                  </m:r>
                </m:e>
                <m:sup>
                  <m:r>
                    <m:t>2</m:t>
                  </m:r>
                </m:sup>
              </m:sSup>
              <m:r>
                <m:rPr>
                  <m:sty m:val="p"/>
                </m:rPr>
                <m:t>−</m:t>
              </m:r>
              <m:sSup>
                <m:e>
                  <m:r>
                    <m:t>y</m:t>
                  </m:r>
                </m:e>
                <m:sup>
                  <m:r>
                    <m:t>2</m:t>
                  </m:r>
                </m:sup>
              </m:sSup>
            </m:e>
          </m:d>
          <m:r>
            <m:rPr>
              <m:sty m:val="p"/>
            </m:rPr>
            <m:t>.</m:t>
          </m:r>
        </m:oMath>
      </m:oMathPara>
    </w:p>
    <w:p>
      <w:pPr>
        <w:pStyle w:val="FirstParagraph"/>
      </w:pPr>
      <w:r>
        <w:t xml:space="preserve">The</w:t>
      </w:r>
      <w:r>
        <w:t xml:space="preserve"> </w:t>
      </w:r>
      <m:oMath>
        <m:sSub>
          <m:e>
            <m:r>
              <m:t>S</m:t>
            </m:r>
          </m:e>
          <m:sub>
            <m:r>
              <m:t>3</m:t>
            </m:r>
          </m:sub>
        </m:sSub>
      </m:oMath>
      <w:r>
        <w:t xml:space="preserve">-invariant polynomial ring on the Cartan plane is freely generated by</w:t>
      </w:r>
      <w:r>
        <w:t xml:space="preserve"> </w:t>
      </w:r>
      <m:oMath>
        <m:sSub>
          <m:e>
            <m:r>
              <m:t>p</m:t>
            </m:r>
          </m:e>
          <m:sub>
            <m:r>
              <m:t>2</m:t>
            </m:r>
          </m:sub>
        </m:sSub>
      </m:oMath>
      <w:r>
        <w:t xml:space="preserve"> </w:t>
      </w:r>
      <w:r>
        <w:t xml:space="preserve">and</w:t>
      </w:r>
      <w:r>
        <w:t xml:space="preserve"> </w:t>
      </w:r>
      <m:oMath>
        <m:sSub>
          <m:e>
            <m:r>
              <m:t>p</m:t>
            </m:r>
          </m:e>
          <m:sub>
            <m:r>
              <m:t>3</m:t>
            </m:r>
          </m:sub>
        </m:sSub>
      </m:oMath>
      <w:r>
        <w:t xml:space="preserve">, of degrees two and three. Its Hilbert series begins</w:t>
      </w:r>
    </w:p>
    <w:p>
      <w:pPr>
        <w:pStyle w:val="BodyText"/>
      </w:pPr>
      <m:oMathPara>
        <m:oMathParaPr>
          <m:jc m:val="center"/>
        </m:oMathParaPr>
        <m:oMath>
          <m:f>
            <m:fPr>
              <m:type m:val="bar"/>
            </m:fPr>
            <m:num>
              <m:r>
                <m:t>1</m:t>
              </m:r>
            </m:num>
            <m:den>
              <m:d>
                <m:dPr>
                  <m:begChr m:val="("/>
                  <m:endChr m:val=")"/>
                  <m:sepChr m:val=""/>
                  <m:grow/>
                </m:dPr>
                <m:e>
                  <m:r>
                    <m:t>1</m:t>
                  </m:r>
                  <m:r>
                    <m:rPr>
                      <m:sty m:val="p"/>
                    </m:rPr>
                    <m:t>−</m:t>
                  </m:r>
                  <m:sSup>
                    <m:e>
                      <m:r>
                        <m:t>t</m:t>
                      </m:r>
                    </m:e>
                    <m:sup>
                      <m:r>
                        <m:t>2</m:t>
                      </m:r>
                    </m:sup>
                  </m:sSup>
                </m:e>
              </m:d>
              <m:d>
                <m:dPr>
                  <m:begChr m:val="("/>
                  <m:endChr m:val=")"/>
                  <m:sepChr m:val=""/>
                  <m:grow/>
                </m:dPr>
                <m:e>
                  <m:r>
                    <m:t>1</m:t>
                  </m:r>
                  <m:r>
                    <m:rPr>
                      <m:sty m:val="p"/>
                    </m:rPr>
                    <m:t>−</m:t>
                  </m:r>
                  <m:sSup>
                    <m:e>
                      <m:r>
                        <m:t>t</m:t>
                      </m:r>
                    </m:e>
                    <m:sup>
                      <m:r>
                        <m:t>3</m:t>
                      </m:r>
                    </m:sup>
                  </m:sSup>
                </m:e>
              </m:d>
            </m:den>
          </m:f>
          <m:r>
            <m:rPr>
              <m:sty m:val="p"/>
            </m:rPr>
            <m:t>=</m:t>
          </m:r>
          <m:r>
            <m:t>1</m:t>
          </m:r>
          <m:r>
            <m:rPr>
              <m:sty m:val="p"/>
            </m:rPr>
            <m:t>+</m:t>
          </m:r>
          <m:sSup>
            <m:e>
              <m:r>
                <m:t>t</m:t>
              </m:r>
            </m:e>
            <m:sup>
              <m:r>
                <m:t>2</m:t>
              </m:r>
            </m:sup>
          </m:sSup>
          <m:r>
            <m:rPr>
              <m:sty m:val="p"/>
            </m:rPr>
            <m:t>+</m:t>
          </m:r>
          <m:sSup>
            <m:e>
              <m:r>
                <m:t>t</m:t>
              </m:r>
            </m:e>
            <m:sup>
              <m:r>
                <m:t>3</m:t>
              </m:r>
            </m:sup>
          </m:sSup>
          <m:r>
            <m:rPr>
              <m:sty m:val="p"/>
            </m:rPr>
            <m:t>+</m:t>
          </m:r>
          <m:sSup>
            <m:e>
              <m:r>
                <m:t>t</m:t>
              </m:r>
            </m:e>
            <m:sup>
              <m:r>
                <m:t>4</m:t>
              </m:r>
            </m:sup>
          </m:sSup>
          <m:r>
            <m:rPr>
              <m:sty m:val="p"/>
            </m:rPr>
            <m:t>+</m:t>
          </m:r>
          <m:sSup>
            <m:e>
              <m:r>
                <m:t>t</m:t>
              </m:r>
            </m:e>
            <m:sup>
              <m:r>
                <m:t>5</m:t>
              </m:r>
            </m:sup>
          </m:sSup>
          <m:r>
            <m:rPr>
              <m:sty m:val="p"/>
            </m:rPr>
            <m:t>+</m:t>
          </m:r>
          <m:r>
            <m:t>2</m:t>
          </m:r>
          <m:sSup>
            <m:e>
              <m:r>
                <m:t>t</m:t>
              </m:r>
            </m:e>
            <m:sup>
              <m:r>
                <m:t>6</m:t>
              </m:r>
            </m:sup>
          </m:sSup>
          <m:r>
            <m:rPr>
              <m:sty m:val="p"/>
            </m:rPr>
            <m:t>+</m:t>
          </m:r>
          <m:r>
            <m:t>O</m:t>
          </m:r>
          <m:d>
            <m:dPr>
              <m:begChr m:val="("/>
              <m:endChr m:val=")"/>
              <m:sepChr m:val=""/>
              <m:grow/>
            </m:dPr>
            <m:e>
              <m:sSup>
                <m:e>
                  <m:r>
                    <m:t>t</m:t>
                  </m:r>
                </m:e>
                <m:sup>
                  <m:r>
                    <m:t>7</m:t>
                  </m:r>
                </m:sup>
              </m:sSup>
            </m:e>
          </m:d>
          <m:r>
            <m:rPr>
              <m:sty m:val="p"/>
            </m:rPr>
            <m:t>.</m:t>
          </m:r>
        </m:oMath>
      </m:oMathPara>
    </w:p>
    <w:p>
      <w:pPr>
        <w:pStyle w:val="FirstParagraph"/>
      </w:pPr>
      <w:r>
        <w:t xml:space="preserve">Thus two independent class invariants first occur at degree six.</w:t>
      </w:r>
    </w:p>
    <w:bookmarkEnd w:id="30"/>
    <w:bookmarkStart w:id="31" w:name="weyl-discriminant"/>
    <w:p>
      <w:pPr>
        <w:pStyle w:val="Heading2"/>
      </w:pPr>
      <w:r>
        <w:t xml:space="preserve">3.2 Weyl discriminant</w:t>
      </w:r>
    </w:p>
    <w:p>
      <w:pPr>
        <w:pStyle w:val="FirstParagraph"/>
      </w:pPr>
      <w:r>
        <w:t xml:space="preserve">The angles are roots of the depressed cubic</w:t>
      </w:r>
    </w:p>
    <w:p>
      <w:pPr>
        <w:pStyle w:val="BodyText"/>
      </w:pPr>
      <m:oMathPara>
        <m:oMathParaPr>
          <m:jc m:val="center"/>
        </m:oMathParaPr>
        <m:oMath>
          <m:sSup>
            <m:e>
              <m:r>
                <m:t>z</m:t>
              </m:r>
            </m:e>
            <m:sup>
              <m:r>
                <m:t>3</m:t>
              </m:r>
            </m:sup>
          </m:sSup>
          <m:r>
            <m:rPr>
              <m:sty m:val="p"/>
            </m:rPr>
            <m:t>+</m:t>
          </m:r>
          <m:sSub>
            <m:e>
              <m:r>
                <m:t>e</m:t>
              </m:r>
            </m:e>
            <m:sub>
              <m:r>
                <m:t>2</m:t>
              </m:r>
            </m:sub>
          </m:sSub>
          <m:r>
            <m:t>z</m:t>
          </m:r>
          <m:r>
            <m:rPr>
              <m:sty m:val="p"/>
            </m:rPr>
            <m:t>−</m:t>
          </m:r>
          <m:sSub>
            <m:e>
              <m:r>
                <m:t>e</m:t>
              </m:r>
            </m:e>
            <m:sub>
              <m:r>
                <m:t>3</m:t>
              </m:r>
            </m:sub>
          </m:sSub>
          <m:r>
            <m:rPr>
              <m:sty m:val="p"/>
            </m:rPr>
            <m:t>=</m:t>
          </m:r>
          <m:r>
            <m:t>0</m:t>
          </m:r>
          <m:r>
            <m:rPr>
              <m:sty m:val="p"/>
            </m:rPr>
            <m:t>,</m:t>
          </m:r>
          <m:r>
            <m:t>  </m:t>
          </m:r>
          <m:sSub>
            <m:e>
              <m:r>
                <m:t>e</m:t>
              </m:r>
            </m:e>
            <m:sub>
              <m:r>
                <m:t>2</m:t>
              </m:r>
            </m:sub>
          </m:sSub>
          <m:r>
            <m:rPr>
              <m:sty m:val="p"/>
            </m:rPr>
            <m:t>=</m:t>
          </m:r>
          <m:r>
            <m:rPr>
              <m:sty m:val="p"/>
            </m:rPr>
            <m:t>−</m:t>
          </m:r>
          <m:f>
            <m:fPr>
              <m:type m:val="bar"/>
            </m:fPr>
            <m:num>
              <m:r>
                <m:t>1</m:t>
              </m:r>
            </m:num>
            <m:den>
              <m:r>
                <m:t>2</m:t>
              </m:r>
            </m:den>
          </m:f>
          <m:sSub>
            <m:e>
              <m:r>
                <m:t>p</m:t>
              </m:r>
            </m:e>
            <m:sub>
              <m:r>
                <m:t>2</m:t>
              </m:r>
            </m:sub>
          </m:sSub>
          <m:r>
            <m:rPr>
              <m:sty m:val="p"/>
            </m:rPr>
            <m:t>,</m:t>
          </m:r>
          <m:r>
            <m:t>  </m:t>
          </m:r>
          <m:sSub>
            <m:e>
              <m:r>
                <m:t>e</m:t>
              </m:r>
            </m:e>
            <m:sub>
              <m:r>
                <m:t>3</m:t>
              </m:r>
            </m:sub>
          </m:sSub>
          <m:r>
            <m:rPr>
              <m:sty m:val="p"/>
            </m:rPr>
            <m:t>=</m:t>
          </m:r>
          <m:f>
            <m:fPr>
              <m:type m:val="bar"/>
            </m:fPr>
            <m:num>
              <m:r>
                <m:t>1</m:t>
              </m:r>
            </m:num>
            <m:den>
              <m:r>
                <m:t>3</m:t>
              </m:r>
            </m:den>
          </m:f>
          <m:sSub>
            <m:e>
              <m:r>
                <m:t>p</m:t>
              </m:r>
            </m:e>
            <m:sub>
              <m:r>
                <m:t>3</m:t>
              </m:r>
            </m:sub>
          </m:sSub>
          <m:r>
            <m:rPr>
              <m:sty m:val="p"/>
            </m:rPr>
            <m:t>.</m:t>
          </m:r>
        </m:oMath>
      </m:oMathPara>
    </w:p>
    <w:p>
      <w:pPr>
        <w:pStyle w:val="FirstParagraph"/>
      </w:pPr>
      <w:r>
        <w:t xml:space="preserve">The discriminant of</w:t>
      </w:r>
      <w:r>
        <w:t xml:space="preserve"> </w:t>
      </w:r>
      <m:oMath>
        <m:sSup>
          <m:e>
            <m:r>
              <m:t>z</m:t>
            </m:r>
          </m:e>
          <m:sup>
            <m:r>
              <m:t>3</m:t>
            </m:r>
          </m:sup>
        </m:sSup>
        <m:r>
          <m:rPr>
            <m:sty m:val="p"/>
          </m:rPr>
          <m:t>+</m:t>
        </m:r>
        <m:r>
          <m:t>P</m:t>
        </m:r>
        <m:r>
          <m:t>z</m:t>
        </m:r>
        <m:r>
          <m:rPr>
            <m:sty m:val="p"/>
          </m:rPr>
          <m:t>+</m:t>
        </m:r>
        <m:r>
          <m:t>Q</m:t>
        </m:r>
      </m:oMath>
      <w:r>
        <w:t xml:space="preserve"> </w:t>
      </w:r>
      <w:r>
        <w:t xml:space="preserve">is</w:t>
      </w:r>
      <w:r>
        <w:t xml:space="preserve"> </w:t>
      </w:r>
      <m:oMath>
        <m:r>
          <m:rPr>
            <m:sty m:val="p"/>
          </m:rPr>
          <m:t>−</m:t>
        </m:r>
        <m:r>
          <m:t>4</m:t>
        </m:r>
        <m:sSup>
          <m:e>
            <m:r>
              <m:t>P</m:t>
            </m:r>
          </m:e>
          <m:sup>
            <m:r>
              <m:t>3</m:t>
            </m:r>
          </m:sup>
        </m:sSup>
        <m:r>
          <m:rPr>
            <m:sty m:val="p"/>
          </m:rPr>
          <m:t>−</m:t>
        </m:r>
        <m:r>
          <m:t>27</m:t>
        </m:r>
        <m:sSup>
          <m:e>
            <m:r>
              <m:t>Q</m:t>
            </m:r>
          </m:e>
          <m:sup>
            <m:r>
              <m:t>2</m:t>
            </m:r>
          </m:sup>
        </m:sSup>
      </m:oMath>
      <w:r>
        <w:t xml:space="preserve">. Hence</w:t>
      </w:r>
    </w:p>
    <w:p>
      <w:pPr>
        <w:pStyle w:val="BodyText"/>
      </w:pPr>
      <m:oMathPara>
        <m:oMathParaPr>
          <m:jc m:val="center"/>
        </m:oMathParaPr>
        <m:oMath>
          <m:borderBox>
            <m:e>
              <m:sSubSup>
                <m:e>
                  <m:r>
                    <m:t>Δ</m:t>
                  </m:r>
                </m:e>
                <m:sub>
                  <m:r>
                    <m:t>W</m:t>
                  </m:r>
                </m:sub>
                <m:sup>
                  <m:r>
                    <m:t>2</m:t>
                  </m:r>
                </m:sup>
              </m:sSubSup>
              <m:r>
                <m:rPr>
                  <m:sty m:val="p"/>
                </m:rPr>
                <m:t>=</m:t>
              </m:r>
              <m:nary>
                <m:naryPr>
                  <m:chr m:val="∏"/>
                  <m:limLoc m:val="undOvr"/>
                  <m:subHide m:val="off"/>
                  <m:supHide m:val="on"/>
                </m:naryPr>
                <m:sub>
                  <m:r>
                    <m:t>i</m:t>
                  </m:r>
                  <m:r>
                    <m:rPr>
                      <m:sty m:val="p"/>
                    </m:rPr>
                    <m:t>&lt;</m:t>
                  </m:r>
                  <m:r>
                    <m:t>j</m:t>
                  </m:r>
                </m:sub>
                <m:sup>
                  <m:r>
                    <m:t>​</m:t>
                  </m:r>
                </m:sup>
                <m:e>
                  <m:sSup>
                    <m:e>
                      <m:d>
                        <m:dPr>
                          <m:begChr m:val="("/>
                          <m:endChr m:val=")"/>
                          <m:sepChr m:val=""/>
                          <m:grow/>
                        </m:dPr>
                        <m:e>
                          <m:sSub>
                            <m:e>
                              <m:r>
                                <m:t>θ</m:t>
                              </m:r>
                            </m:e>
                            <m:sub>
                              <m:r>
                                <m:t>i</m:t>
                              </m:r>
                            </m:sub>
                          </m:sSub>
                          <m:r>
                            <m:rPr>
                              <m:sty m:val="p"/>
                            </m:rPr>
                            <m:t>−</m:t>
                          </m:r>
                          <m:sSub>
                            <m:e>
                              <m:r>
                                <m:t>θ</m:t>
                              </m:r>
                            </m:e>
                            <m:sub>
                              <m:r>
                                <m:t>j</m:t>
                              </m:r>
                            </m:sub>
                          </m:sSub>
                        </m:e>
                      </m:d>
                    </m:e>
                    <m:sup>
                      <m:r>
                        <m:t>2</m:t>
                      </m:r>
                    </m:sup>
                  </m:sSup>
                </m:e>
              </m:nary>
              <m:r>
                <m:rPr>
                  <m:sty m:val="p"/>
                </m:rPr>
                <m:t>=</m:t>
              </m:r>
              <m:f>
                <m:fPr>
                  <m:type m:val="bar"/>
                </m:fPr>
                <m:num>
                  <m:r>
                    <m:t>1</m:t>
                  </m:r>
                </m:num>
                <m:den>
                  <m:r>
                    <m:t>2</m:t>
                  </m:r>
                </m:den>
              </m:f>
              <m:sSubSup>
                <m:e>
                  <m:r>
                    <m:t>p</m:t>
                  </m:r>
                </m:e>
                <m:sub>
                  <m:r>
                    <m:t>2</m:t>
                  </m:r>
                </m:sub>
                <m:sup>
                  <m:r>
                    <m:t>3</m:t>
                  </m:r>
                </m:sup>
              </m:sSubSup>
              <m:r>
                <m:rPr>
                  <m:sty m:val="p"/>
                </m:rPr>
                <m:t>−</m:t>
              </m:r>
              <m:r>
                <m:t>3</m:t>
              </m:r>
              <m:sSubSup>
                <m:e>
                  <m:r>
                    <m:t>p</m:t>
                  </m:r>
                </m:e>
                <m:sub>
                  <m:r>
                    <m:t>3</m:t>
                  </m:r>
                </m:sub>
                <m:sup>
                  <m:r>
                    <m:t>2</m:t>
                  </m:r>
                </m:sup>
              </m:sSubSup>
              <m:r>
                <m:rPr>
                  <m:sty m:val="p"/>
                </m:rPr>
                <m:t>=</m:t>
              </m:r>
              <m:f>
                <m:fPr>
                  <m:type m:val="bar"/>
                </m:fPr>
                <m:num>
                  <m:r>
                    <m:t>1</m:t>
                  </m:r>
                </m:num>
                <m:den>
                  <m:r>
                    <m:t>2</m:t>
                  </m:r>
                </m:den>
              </m:f>
              <m:sSup>
                <m:e>
                  <m:r>
                    <m:t>x</m:t>
                  </m:r>
                </m:e>
                <m:sup>
                  <m:r>
                    <m:t>2</m:t>
                  </m:r>
                </m:sup>
              </m:sSup>
              <m:sSup>
                <m:e>
                  <m:d>
                    <m:dPr>
                      <m:begChr m:val="("/>
                      <m:endChr m:val=")"/>
                      <m:sepChr m:val=""/>
                      <m:grow/>
                    </m:dPr>
                    <m:e>
                      <m:sSup>
                        <m:e>
                          <m:r>
                            <m:t>x</m:t>
                          </m:r>
                        </m:e>
                        <m:sup>
                          <m:r>
                            <m:t>2</m:t>
                          </m:r>
                        </m:sup>
                      </m:sSup>
                      <m:r>
                        <m:rPr>
                          <m:sty m:val="p"/>
                        </m:rPr>
                        <m:t>−</m:t>
                      </m:r>
                      <m:r>
                        <m:t>3</m:t>
                      </m:r>
                      <m:sSup>
                        <m:e>
                          <m:r>
                            <m:t>y</m:t>
                          </m:r>
                        </m:e>
                        <m:sup>
                          <m:r>
                            <m:t>2</m:t>
                          </m:r>
                        </m:sup>
                      </m:sSup>
                    </m:e>
                  </m:d>
                </m:e>
                <m:sup>
                  <m:r>
                    <m:t>2</m:t>
                  </m:r>
                </m:sup>
              </m:sSup>
              <m:r>
                <m:rPr>
                  <m:sty m:val="p"/>
                </m:rPr>
                <m:t>.</m:t>
              </m:r>
            </m:e>
          </m:borderBox>
        </m:oMath>
      </m:oMathPara>
    </w:p>
    <w:p>
      <w:pPr>
        <w:pStyle w:val="FirstParagraph"/>
      </w:pPr>
      <w:r>
        <w:t xml:space="preserve">The local Weyl-Gaussian inner product is therefore</w:t>
      </w:r>
    </w:p>
    <w:p>
      <w:pPr>
        <w:pStyle w:val="BodyText"/>
      </w:pPr>
      <m:oMathPara>
        <m:oMathParaPr>
          <m:jc m:val="center"/>
        </m:oMathParaPr>
        <m:oMath>
          <m:r>
            <m:rPr>
              <m:sty m:val="p"/>
            </m:rPr>
            <m:t>⟨</m:t>
          </m:r>
          <m:r>
            <m:t>f</m:t>
          </m:r>
          <m:r>
            <m:rPr>
              <m:sty m:val="p"/>
            </m:rPr>
            <m:t>,</m:t>
          </m:r>
          <m:r>
            <m:t>g</m:t>
          </m:r>
          <m:sSub>
            <m:e>
              <m:r>
                <m:rPr>
                  <m:sty m:val="p"/>
                </m:rPr>
                <m:t>⟩</m:t>
              </m:r>
            </m:e>
            <m:sub>
              <m:r>
                <m:t>W</m:t>
              </m:r>
            </m:sub>
          </m:sSub>
          <m:r>
            <m:rPr>
              <m:sty m:val="p"/>
            </m:rPr>
            <m:t>=</m:t>
          </m:r>
          <m:nary>
            <m:naryPr>
              <m:chr m:val="∫"/>
              <m:limLoc m:val="subSup"/>
              <m:subHide m:val="off"/>
              <m:supHide m:val="on"/>
            </m:naryPr>
            <m:sub>
              <m:sSup>
                <m:e>
                  <m:r>
                    <m:rPr>
                      <m:sty m:val="p"/>
                      <m:scr m:val="double-struck"/>
                    </m:rPr>
                    <m:t>R</m:t>
                  </m:r>
                </m:e>
                <m:sup>
                  <m:r>
                    <m:t>2</m:t>
                  </m:r>
                </m:sup>
              </m:sSup>
            </m:sub>
            <m:sup>
              <m:r>
                <m:t>​</m:t>
              </m:r>
            </m:sup>
            <m:e>
              <m:r>
                <m:t>f</m:t>
              </m:r>
            </m:e>
          </m:nary>
          <m:d>
            <m:dPr>
              <m:begChr m:val="("/>
              <m:endChr m:val=")"/>
              <m:sepChr m:val=""/>
              <m:grow/>
            </m:dPr>
            <m:e>
              <m:r>
                <m:t>x</m:t>
              </m:r>
              <m:r>
                <m:rPr>
                  <m:sty m:val="p"/>
                </m:rPr>
                <m:t>,</m:t>
              </m:r>
              <m:r>
                <m:t>y</m:t>
              </m:r>
            </m:e>
          </m:d>
          <m:r>
            <m:t>g</m:t>
          </m:r>
          <m:d>
            <m:dPr>
              <m:begChr m:val="("/>
              <m:endChr m:val=")"/>
              <m:sepChr m:val=""/>
              <m:grow/>
            </m:dPr>
            <m:e>
              <m:r>
                <m:t>x</m:t>
              </m:r>
              <m:r>
                <m:rPr>
                  <m:sty m:val="p"/>
                </m:rPr>
                <m:t>,</m:t>
              </m:r>
              <m:r>
                <m:t>y</m:t>
              </m:r>
            </m:e>
          </m:d>
          <m:d>
            <m:dPr>
              <m:begChr m:val="("/>
              <m:endChr m:val=")"/>
              <m:sepChr m:val=""/>
              <m:grow/>
            </m:dPr>
            <m:e>
              <m:f>
                <m:fPr>
                  <m:type m:val="bar"/>
                </m:fPr>
                <m:num>
                  <m:r>
                    <m:t>1</m:t>
                  </m:r>
                </m:num>
                <m:den>
                  <m:r>
                    <m:t>2</m:t>
                  </m:r>
                </m:den>
              </m:f>
              <m:sSubSup>
                <m:e>
                  <m:r>
                    <m:t>p</m:t>
                  </m:r>
                </m:e>
                <m:sub>
                  <m:r>
                    <m:t>2</m:t>
                  </m:r>
                </m:sub>
                <m:sup>
                  <m:r>
                    <m:t>3</m:t>
                  </m:r>
                </m:sup>
              </m:sSubSup>
              <m:r>
                <m:rPr>
                  <m:sty m:val="p"/>
                </m:rPr>
                <m:t>−</m:t>
              </m:r>
              <m:r>
                <m:t>3</m:t>
              </m:r>
              <m:sSubSup>
                <m:e>
                  <m:r>
                    <m:t>p</m:t>
                  </m:r>
                </m:e>
                <m:sub>
                  <m:r>
                    <m:t>3</m:t>
                  </m:r>
                </m:sub>
                <m:sup>
                  <m:r>
                    <m:t>2</m:t>
                  </m:r>
                </m:sup>
              </m:sSubSup>
            </m:e>
          </m:d>
          <m:sSup>
            <m:e>
              <m:r>
                <m:t>e</m:t>
              </m:r>
            </m:e>
            <m:sup>
              <m:r>
                <m:rPr>
                  <m:sty m:val="p"/>
                </m:rPr>
                <m:t>−</m:t>
              </m:r>
              <m:sSub>
                <m:e>
                  <m:r>
                    <m:t>p</m:t>
                  </m:r>
                </m:e>
                <m:sub>
                  <m:r>
                    <m:t>2</m:t>
                  </m:r>
                </m:sub>
              </m:sSub>
            </m:sup>
          </m:sSup>
          <m:r>
            <m:t> </m:t>
          </m:r>
          <m:r>
            <m:t>d</m:t>
          </m:r>
          <m:r>
            <m:t>x</m:t>
          </m:r>
          <m:r>
            <m:t> </m:t>
          </m:r>
          <m:r>
            <m:t>d</m:t>
          </m:r>
          <m:r>
            <m:t>y</m:t>
          </m:r>
          <m:r>
            <m:rPr>
              <m:sty m:val="p"/>
            </m:rPr>
            <m:t>.</m:t>
          </m:r>
        </m:oMath>
      </m:oMathPara>
    </w:p>
    <w:p>
      <w:pPr>
        <w:pStyle w:val="FirstParagraph"/>
      </w:pPr>
      <w:r>
        <w:t xml:space="preserve">The term</w:t>
      </w:r>
      <w:r>
        <w:t xml:space="preserve"> </w:t>
      </w:r>
      <m:oMath>
        <m:r>
          <m:rPr>
            <m:sty m:val="p"/>
          </m:rPr>
          <m:t>−</m:t>
        </m:r>
        <m:r>
          <m:t>3</m:t>
        </m:r>
        <m:sSubSup>
          <m:e>
            <m:r>
              <m:t>p</m:t>
            </m:r>
          </m:e>
          <m:sub>
            <m:r>
              <m:t>3</m:t>
            </m:r>
          </m:sub>
          <m:sup>
            <m:r>
              <m:t>2</m:t>
            </m:r>
          </m:sup>
        </m:sSubSup>
      </m:oMath>
      <w:r>
        <w:t xml:space="preserve"> </w:t>
      </w:r>
      <w:r>
        <w:t xml:space="preserve">is the first reason a purely radial calculation cannot determine every coefficient.</w:t>
      </w:r>
    </w:p>
    <w:bookmarkEnd w:id="31"/>
    <w:bookmarkStart w:id="32" w:name="su3-trace-identities-and-perturbations"/>
    <w:p>
      <w:pPr>
        <w:pStyle w:val="Heading2"/>
      </w:pPr>
      <w:r>
        <w:t xml:space="preserve">3.3 SU(3) trace identities and perturbations</w:t>
      </w:r>
    </w:p>
    <w:p>
      <w:pPr>
        <w:pStyle w:val="FirstParagraph"/>
      </w:pPr>
      <w:r>
        <w:t xml:space="preserve">Newton identities with</w:t>
      </w:r>
      <w:r>
        <w:t xml:space="preserve"> </w:t>
      </w:r>
      <m:oMath>
        <m:sSub>
          <m:e>
            <m:r>
              <m:t>P</m:t>
            </m:r>
          </m:e>
          <m:sub>
            <m:r>
              <m:t>1</m:t>
            </m:r>
          </m:sub>
        </m:sSub>
        <m:r>
          <m:rPr>
            <m:sty m:val="p"/>
          </m:rPr>
          <m:t>=</m:t>
        </m:r>
        <m:r>
          <m:t>0</m:t>
        </m:r>
      </m:oMath>
      <w:r>
        <w:t xml:space="preserve"> </w:t>
      </w:r>
      <w:r>
        <w:t xml:space="preserve">give</w:t>
      </w:r>
    </w:p>
    <w:p>
      <w:pPr>
        <w:pStyle w:val="BodyText"/>
      </w:pPr>
      <m:oMathPara>
        <m:oMathParaPr>
          <m:jc m:val="center"/>
        </m:oMathParaPr>
        <m:oMath>
          <m:sSub>
            <m:e>
              <m:r>
                <m:t>P</m:t>
              </m:r>
            </m:e>
            <m:sub>
              <m:r>
                <m:t>4</m:t>
              </m:r>
            </m:sub>
          </m:sSub>
          <m:r>
            <m:rPr>
              <m:sty m:val="p"/>
            </m:rPr>
            <m:t>=</m:t>
          </m:r>
          <m:f>
            <m:fPr>
              <m:type m:val="bar"/>
            </m:fPr>
            <m:num>
              <m:r>
                <m:t>1</m:t>
              </m:r>
            </m:num>
            <m:den>
              <m:r>
                <m:t>2</m:t>
              </m:r>
            </m:den>
          </m:f>
          <m:sSubSup>
            <m:e>
              <m:r>
                <m:t>p</m:t>
              </m:r>
            </m:e>
            <m:sub>
              <m:r>
                <m:t>2</m:t>
              </m:r>
            </m:sub>
            <m:sup>
              <m:r>
                <m:t>2</m:t>
              </m:r>
            </m:sup>
          </m:sSubSup>
          <m:r>
            <m:rPr>
              <m:sty m:val="p"/>
            </m:rPr>
            <m:t>,</m:t>
          </m:r>
          <m:r>
            <m:t>  </m:t>
          </m:r>
          <m:sSub>
            <m:e>
              <m:r>
                <m:t>P</m:t>
              </m:r>
            </m:e>
            <m:sub>
              <m:r>
                <m:t>6</m:t>
              </m:r>
            </m:sub>
          </m:sSub>
          <m:r>
            <m:rPr>
              <m:sty m:val="p"/>
            </m:rPr>
            <m:t>=</m:t>
          </m:r>
          <m:f>
            <m:fPr>
              <m:type m:val="bar"/>
            </m:fPr>
            <m:num>
              <m:r>
                <m:t>1</m:t>
              </m:r>
            </m:num>
            <m:den>
              <m:r>
                <m:t>4</m:t>
              </m:r>
            </m:den>
          </m:f>
          <m:sSubSup>
            <m:e>
              <m:r>
                <m:t>p</m:t>
              </m:r>
            </m:e>
            <m:sub>
              <m:r>
                <m:t>2</m:t>
              </m:r>
            </m:sub>
            <m:sup>
              <m:r>
                <m:t>3</m:t>
              </m:r>
            </m:sup>
          </m:sSubSup>
          <m:r>
            <m:rPr>
              <m:sty m:val="p"/>
            </m:rPr>
            <m:t>+</m:t>
          </m:r>
          <m:f>
            <m:fPr>
              <m:type m:val="bar"/>
            </m:fPr>
            <m:num>
              <m:r>
                <m:t>1</m:t>
              </m:r>
            </m:num>
            <m:den>
              <m:r>
                <m:t>3</m:t>
              </m:r>
            </m:den>
          </m:f>
          <m:sSubSup>
            <m:e>
              <m:r>
                <m:t>p</m:t>
              </m:r>
            </m:e>
            <m:sub>
              <m:r>
                <m:t>3</m:t>
              </m:r>
            </m:sub>
            <m:sup>
              <m:r>
                <m:t>2</m:t>
              </m:r>
            </m:sup>
          </m:sSubSup>
          <m:r>
            <m:rPr>
              <m:sty m:val="p"/>
            </m:rPr>
            <m:t>.</m:t>
          </m:r>
        </m:oMath>
      </m:oMathPara>
    </w:p>
    <w:p>
      <w:pPr>
        <w:pStyle w:val="FirstParagraph"/>
      </w:pPr>
      <w:r>
        <w:t xml:space="preserve">Consequently</w:t>
      </w:r>
    </w:p>
    <w:p>
      <w:pPr>
        <w:pStyle w:val="BodyText"/>
      </w:pPr>
      <m:oMathPara>
        <m:oMathParaPr>
          <m:jc m:val="center"/>
        </m:oMathParaPr>
        <m:oMath>
          <m:sSub>
            <m:e>
              <m:r>
                <m:t>H</m:t>
              </m:r>
            </m:e>
            <m:sub>
              <m:r>
                <m:t>1</m:t>
              </m:r>
            </m:sub>
          </m:sSub>
          <m:r>
            <m:rPr>
              <m:sty m:val="p"/>
            </m:rPr>
            <m:t>=</m:t>
          </m:r>
          <m:r>
            <m:rPr>
              <m:sty m:val="p"/>
            </m:rPr>
            <m:t>−</m:t>
          </m:r>
          <m:f>
            <m:fPr>
              <m:type m:val="bar"/>
            </m:fPr>
            <m:num>
              <m:sSubSup>
                <m:e>
                  <m:r>
                    <m:t>p</m:t>
                  </m:r>
                </m:e>
                <m:sub>
                  <m:r>
                    <m:t>2</m:t>
                  </m:r>
                </m:sub>
                <m:sup>
                  <m:r>
                    <m:t>2</m:t>
                  </m:r>
                </m:sup>
              </m:sSubSup>
            </m:num>
            <m:den>
              <m:r>
                <m:t>96</m:t>
              </m:r>
            </m:den>
          </m:f>
          <m:r>
            <m:rPr>
              <m:sty m:val="p"/>
            </m:rPr>
            <m:t>,</m:t>
          </m:r>
        </m:oMath>
      </m:oMathPara>
    </w:p>
    <w:p>
      <w:pPr>
        <w:pStyle w:val="FirstParagraph"/>
      </w:pPr>
      <w:r>
        <w:t xml:space="preserve">and</w:t>
      </w:r>
    </w:p>
    <w:p>
      <w:pPr>
        <w:pStyle w:val="BodyText"/>
      </w:pPr>
      <m:oMathPara>
        <m:oMathParaPr>
          <m:jc m:val="center"/>
        </m:oMathParaPr>
        <m:oMath>
          <m:borderBox>
            <m:e>
              <m:sSub>
                <m:e>
                  <m:r>
                    <m:t>H</m:t>
                  </m:r>
                </m:e>
                <m:sub>
                  <m:r>
                    <m:t>2</m:t>
                  </m:r>
                </m:sub>
              </m:sSub>
              <m:r>
                <m:rPr>
                  <m:sty m:val="p"/>
                </m:rPr>
                <m:t>=</m:t>
              </m:r>
              <m:rad>
                <m:radPr>
                  <m:degHide m:val="on"/>
                </m:radPr>
                <m:deg/>
                <m:e>
                  <m:r>
                    <m:t>6</m:t>
                  </m:r>
                </m:e>
              </m:rad>
              <m:d>
                <m:dPr>
                  <m:begChr m:val="("/>
                  <m:endChr m:val=")"/>
                  <m:sepChr m:val=""/>
                  <m:grow/>
                </m:dPr>
                <m:e>
                  <m:f>
                    <m:fPr>
                      <m:type m:val="bar"/>
                    </m:fPr>
                    <m:num>
                      <m:sSubSup>
                        <m:e>
                          <m:r>
                            <m:t>p</m:t>
                          </m:r>
                        </m:e>
                        <m:sub>
                          <m:r>
                            <m:t>2</m:t>
                          </m:r>
                        </m:sub>
                        <m:sup>
                          <m:r>
                            <m:t>3</m:t>
                          </m:r>
                        </m:sup>
                      </m:sSubSup>
                    </m:num>
                    <m:den>
                      <m:r>
                        <m:t>11520</m:t>
                      </m:r>
                    </m:den>
                  </m:f>
                  <m:r>
                    <m:rPr>
                      <m:sty m:val="p"/>
                    </m:rPr>
                    <m:t>+</m:t>
                  </m:r>
                  <m:f>
                    <m:fPr>
                      <m:type m:val="bar"/>
                    </m:fPr>
                    <m:num>
                      <m:sSubSup>
                        <m:e>
                          <m:r>
                            <m:t>p</m:t>
                          </m:r>
                        </m:e>
                        <m:sub>
                          <m:r>
                            <m:t>3</m:t>
                          </m:r>
                        </m:sub>
                        <m:sup>
                          <m:r>
                            <m:t>2</m:t>
                          </m:r>
                        </m:sup>
                      </m:sSubSup>
                    </m:num>
                    <m:den>
                      <m:r>
                        <m:t>8640</m:t>
                      </m:r>
                    </m:den>
                  </m:f>
                </m:e>
              </m:d>
              <m:r>
                <m:rPr>
                  <m:sty m:val="p"/>
                </m:rPr>
                <m:t>.</m:t>
              </m:r>
            </m:e>
          </m:borderBox>
        </m:oMath>
      </m:oMathPara>
    </w:p>
    <w:p>
      <w:pPr>
        <w:pStyle w:val="FirstParagraph"/>
      </w:pPr>
      <w:r>
        <w:t xml:space="preserve">The angular invariant</w:t>
      </w:r>
      <w:r>
        <w:t xml:space="preserve"> </w:t>
      </w:r>
      <m:oMath>
        <m:sSubSup>
          <m:e>
            <m:r>
              <m:t>p</m:t>
            </m:r>
          </m:e>
          <m:sub>
            <m:r>
              <m:t>3</m:t>
            </m:r>
          </m:sub>
          <m:sup>
            <m:r>
              <m:t>2</m:t>
            </m:r>
          </m:sup>
        </m:sSubSup>
      </m:oMath>
      <w:r>
        <w:t xml:space="preserve"> </w:t>
      </w:r>
      <w:r>
        <w:t xml:space="preserve">first enters the gap at order</w:t>
      </w:r>
      <w:r>
        <w:t xml:space="preserve"> </w:t>
      </w:r>
      <m:oMath>
        <m:sSup>
          <m:e>
            <m:r>
              <m:t>β</m:t>
            </m:r>
          </m:e>
          <m:sup>
            <m:r>
              <m:rPr>
                <m:sty m:val="p"/>
              </m:rPr>
              <m:t>−</m:t>
            </m:r>
            <m:r>
              <m:t>1</m:t>
            </m:r>
            <m:r>
              <m:rPr>
                <m:sty m:val="p"/>
              </m:rPr>
              <m:t>/</m:t>
            </m:r>
            <m:r>
              <m:t>2</m:t>
            </m:r>
          </m:sup>
        </m:sSup>
      </m:oMath>
      <w:r>
        <w:t xml:space="preserve">.</w:t>
      </w:r>
    </w:p>
    <w:bookmarkEnd w:id="32"/>
    <w:bookmarkStart w:id="33" w:name="Xfffd10a2b4347985466faec4202938d7ab09149"/>
    <w:p>
      <w:pPr>
        <w:pStyle w:val="Heading2"/>
      </w:pPr>
      <w:r>
        <w:t xml:space="preserve">3.4 Orthonormal shell basis through degree six</w:t>
      </w:r>
    </w:p>
    <w:p>
      <w:pPr>
        <w:pStyle w:val="FirstParagraph"/>
      </w:pPr>
      <w:r>
        <w:t xml:space="preserve">Exact Gram-Schmidt applied to</w:t>
      </w:r>
    </w:p>
    <w:p>
      <w:pPr>
        <w:pStyle w:val="BodyText"/>
      </w:pPr>
      <m:oMathPara>
        <m:oMathParaPr>
          <m:jc m:val="center"/>
        </m:oMathParaPr>
        <m:oMath>
          <m:r>
            <m:t>1</m:t>
          </m:r>
          <m:r>
            <m:rPr>
              <m:sty m:val="p"/>
            </m:rPr>
            <m:t>,</m:t>
          </m:r>
          <m:r>
            <m:t> </m:t>
          </m:r>
          <m:sSub>
            <m:e>
              <m:r>
                <m:t>p</m:t>
              </m:r>
            </m:e>
            <m:sub>
              <m:r>
                <m:t>2</m:t>
              </m:r>
            </m:sub>
          </m:sSub>
          <m:r>
            <m:rPr>
              <m:sty m:val="p"/>
            </m:rPr>
            <m:t>,</m:t>
          </m:r>
          <m:r>
            <m:t> </m:t>
          </m:r>
          <m:sSub>
            <m:e>
              <m:r>
                <m:t>p</m:t>
              </m:r>
            </m:e>
            <m:sub>
              <m:r>
                <m:t>3</m:t>
              </m:r>
            </m:sub>
          </m:sSub>
          <m:r>
            <m:rPr>
              <m:sty m:val="p"/>
            </m:rPr>
            <m:t>,</m:t>
          </m:r>
          <m:r>
            <m:t> </m:t>
          </m:r>
          <m:sSubSup>
            <m:e>
              <m:r>
                <m:t>p</m:t>
              </m:r>
            </m:e>
            <m:sub>
              <m:r>
                <m:t>2</m:t>
              </m:r>
            </m:sub>
            <m:sup>
              <m:r>
                <m:t>2</m:t>
              </m:r>
            </m:sup>
          </m:sSubSup>
          <m:r>
            <m:rPr>
              <m:sty m:val="p"/>
            </m:rPr>
            <m:t>,</m:t>
          </m:r>
          <m:r>
            <m:t> </m:t>
          </m:r>
          <m:sSub>
            <m:e>
              <m:r>
                <m:t>p</m:t>
              </m:r>
            </m:e>
            <m:sub>
              <m:r>
                <m:t>2</m:t>
              </m:r>
            </m:sub>
          </m:sSub>
          <m:sSub>
            <m:e>
              <m:r>
                <m:t>p</m:t>
              </m:r>
            </m:e>
            <m:sub>
              <m:r>
                <m:t>3</m:t>
              </m:r>
            </m:sub>
          </m:sSub>
          <m:r>
            <m:rPr>
              <m:sty m:val="p"/>
            </m:rPr>
            <m:t>,</m:t>
          </m:r>
          <m:r>
            <m:t> </m:t>
          </m:r>
          <m:sSubSup>
            <m:e>
              <m:r>
                <m:t>p</m:t>
              </m:r>
            </m:e>
            <m:sub>
              <m:r>
                <m:t>2</m:t>
              </m:r>
            </m:sub>
            <m:sup>
              <m:r>
                <m:t>3</m:t>
              </m:r>
            </m:sup>
          </m:sSubSup>
          <m:r>
            <m:rPr>
              <m:sty m:val="p"/>
            </m:rPr>
            <m:t>,</m:t>
          </m:r>
          <m:r>
            <m:t> </m:t>
          </m:r>
          <m:sSubSup>
            <m:e>
              <m:r>
                <m:t>p</m:t>
              </m:r>
            </m:e>
            <m:sub>
              <m:r>
                <m:t>3</m:t>
              </m:r>
            </m:sub>
            <m:sup>
              <m:r>
                <m:t>2</m:t>
              </m:r>
            </m:sup>
          </m:sSubSup>
        </m:oMath>
      </m:oMathPara>
    </w:p>
    <w:p>
      <w:pPr>
        <w:pStyle w:val="FirstParagraph"/>
      </w:pPr>
      <w:r>
        <w:t xml:space="preserve">gives the following orthonormal states:</w:t>
      </w:r>
    </w:p>
    <w:p>
      <w:pPr>
        <w:pStyle w:val="BodyText"/>
      </w:pPr>
      <m:oMathPara>
        <m:oMathParaPr>
          <m:jc m:val="center"/>
        </m:oMathParaPr>
        <m:oMath>
          <m:sSub>
            <m:e>
              <m:r>
                <m:t>ψ</m:t>
              </m:r>
            </m:e>
            <m:sub>
              <m:r>
                <m:t>0</m:t>
              </m:r>
            </m:sub>
          </m:sSub>
          <m:r>
            <m:rPr>
              <m:sty m:val="p"/>
            </m:rPr>
            <m:t>=</m:t>
          </m:r>
          <m:f>
            <m:fPr>
              <m:type m:val="bar"/>
            </m:fPr>
            <m:num>
              <m:rad>
                <m:radPr>
                  <m:degHide m:val="on"/>
                </m:radPr>
                <m:deg/>
                <m:e>
                  <m:r>
                    <m:t>6</m:t>
                  </m:r>
                </m:e>
              </m:rad>
            </m:num>
            <m:den>
              <m:r>
                <m:t>3</m:t>
              </m:r>
              <m:rad>
                <m:radPr>
                  <m:degHide m:val="on"/>
                </m:radPr>
                <m:deg/>
                <m:e>
                  <m:r>
                    <m:t>π</m:t>
                  </m:r>
                </m:e>
              </m:rad>
            </m:den>
          </m:f>
          <m:r>
            <m:rPr>
              <m:sty m:val="p"/>
            </m:rPr>
            <m:t>,</m:t>
          </m:r>
        </m:oMath>
      </m:oMathPara>
    </w:p>
    <w:p>
      <w:pPr>
        <w:pStyle w:val="FirstParagraph"/>
      </w:pPr>
      <m:oMathPara>
        <m:oMathParaPr>
          <m:jc m:val="center"/>
        </m:oMathParaPr>
        <m:oMath>
          <m:sSub>
            <m:e>
              <m:r>
                <m:t>ψ</m:t>
              </m:r>
            </m:e>
            <m:sub>
              <m:r>
                <m:t>1</m:t>
              </m:r>
            </m:sub>
          </m:sSub>
          <m:r>
            <m:rPr>
              <m:sty m:val="p"/>
            </m:rPr>
            <m:t>=</m:t>
          </m:r>
          <m:f>
            <m:fPr>
              <m:type m:val="bar"/>
            </m:fPr>
            <m:num>
              <m:rad>
                <m:radPr>
                  <m:degHide m:val="on"/>
                </m:radPr>
                <m:deg/>
                <m:e>
                  <m:r>
                    <m:t>6</m:t>
                  </m:r>
                </m:e>
              </m:rad>
            </m:num>
            <m:den>
              <m:r>
                <m:t>6</m:t>
              </m:r>
              <m:rad>
                <m:radPr>
                  <m:degHide m:val="on"/>
                </m:radPr>
                <m:deg/>
                <m:e>
                  <m:r>
                    <m:t>π</m:t>
                  </m:r>
                </m:e>
              </m:rad>
            </m:den>
          </m:f>
          <m:d>
            <m:dPr>
              <m:begChr m:val="("/>
              <m:endChr m:val=")"/>
              <m:sepChr m:val=""/>
              <m:grow/>
            </m:dPr>
            <m:e>
              <m:sSup>
                <m:e>
                  <m:r>
                    <m:t>x</m:t>
                  </m:r>
                </m:e>
                <m:sup>
                  <m:r>
                    <m:t>2</m:t>
                  </m:r>
                </m:sup>
              </m:sSup>
              <m:r>
                <m:rPr>
                  <m:sty m:val="p"/>
                </m:rPr>
                <m:t>+</m:t>
              </m:r>
              <m:sSup>
                <m:e>
                  <m:r>
                    <m:t>y</m:t>
                  </m:r>
                </m:e>
                <m:sup>
                  <m:r>
                    <m:t>2</m:t>
                  </m:r>
                </m:sup>
              </m:sSup>
              <m:r>
                <m:rPr>
                  <m:sty m:val="p"/>
                </m:rPr>
                <m:t>−</m:t>
              </m:r>
              <m:r>
                <m:t>4</m:t>
              </m:r>
            </m:e>
          </m:d>
          <m:r>
            <m:rPr>
              <m:sty m:val="p"/>
            </m:rPr>
            <m:t>,</m:t>
          </m:r>
        </m:oMath>
      </m:oMathPara>
    </w:p>
    <w:p>
      <w:pPr>
        <w:pStyle w:val="FirstParagraph"/>
      </w:pPr>
      <m:oMathPara>
        <m:oMathParaPr>
          <m:jc m:val="center"/>
        </m:oMathParaPr>
        <m:oMath>
          <m:sSub>
            <m:e>
              <m:r>
                <m:t>ψ</m:t>
              </m:r>
            </m:e>
            <m:sub>
              <m:r>
                <m:t>2</m:t>
              </m:r>
            </m:sub>
          </m:sSub>
          <m:r>
            <m:rPr>
              <m:sty m:val="p"/>
            </m:rPr>
            <m:t>=</m:t>
          </m:r>
          <m:f>
            <m:fPr>
              <m:type m:val="bar"/>
            </m:fPr>
            <m:num>
              <m:rad>
                <m:radPr>
                  <m:degHide m:val="on"/>
                </m:radPr>
                <m:deg/>
                <m:e>
                  <m:r>
                    <m:t>5</m:t>
                  </m:r>
                </m:e>
              </m:rad>
            </m:num>
            <m:den>
              <m:r>
                <m:t>15</m:t>
              </m:r>
              <m:rad>
                <m:radPr>
                  <m:degHide m:val="on"/>
                </m:radPr>
                <m:deg/>
                <m:e>
                  <m:r>
                    <m:t>π</m:t>
                  </m:r>
                </m:e>
              </m:rad>
            </m:den>
          </m:f>
          <m:r>
            <m:t> </m:t>
          </m:r>
          <m:r>
            <m:t>y</m:t>
          </m:r>
          <m:d>
            <m:dPr>
              <m:begChr m:val="("/>
              <m:endChr m:val=")"/>
              <m:sepChr m:val=""/>
              <m:grow/>
            </m:dPr>
            <m:e>
              <m:r>
                <m:t>3</m:t>
              </m:r>
              <m:sSup>
                <m:e>
                  <m:r>
                    <m:t>x</m:t>
                  </m:r>
                </m:e>
                <m:sup>
                  <m:r>
                    <m:t>2</m:t>
                  </m:r>
                </m:sup>
              </m:sSup>
              <m:r>
                <m:rPr>
                  <m:sty m:val="p"/>
                </m:rPr>
                <m:t>−</m:t>
              </m:r>
              <m:sSup>
                <m:e>
                  <m:r>
                    <m:t>y</m:t>
                  </m:r>
                </m:e>
                <m:sup>
                  <m:r>
                    <m:t>2</m:t>
                  </m:r>
                </m:sup>
              </m:sSup>
            </m:e>
          </m:d>
          <m:r>
            <m:rPr>
              <m:sty m:val="p"/>
            </m:rPr>
            <m:t>,</m:t>
          </m:r>
        </m:oMath>
      </m:oMathPara>
    </w:p>
    <w:p>
      <w:pPr>
        <w:pStyle w:val="FirstParagraph"/>
      </w:pPr>
      <m:oMathPara>
        <m:oMathParaPr>
          <m:jc m:val="center"/>
        </m:oMathParaPr>
        <m:oMath>
          <m:sSub>
            <m:e>
              <m:r>
                <m:t>ψ</m:t>
              </m:r>
            </m:e>
            <m:sub>
              <m:r>
                <m:t>3</m:t>
              </m:r>
            </m:sub>
          </m:sSub>
          <m:r>
            <m:rPr>
              <m:sty m:val="p"/>
            </m:rPr>
            <m:t>=</m:t>
          </m:r>
          <m:f>
            <m:fPr>
              <m:type m:val="bar"/>
            </m:fPr>
            <m:num>
              <m:rad>
                <m:radPr>
                  <m:degHide m:val="on"/>
                </m:radPr>
                <m:deg/>
                <m:e>
                  <m:r>
                    <m:t>15</m:t>
                  </m:r>
                </m:e>
              </m:rad>
            </m:num>
            <m:den>
              <m:r>
                <m:t>30</m:t>
              </m:r>
              <m:rad>
                <m:radPr>
                  <m:degHide m:val="on"/>
                </m:radPr>
                <m:deg/>
                <m:e>
                  <m:r>
                    <m:t>π</m:t>
                  </m:r>
                </m:e>
              </m:rad>
            </m:den>
          </m:f>
          <m:d>
            <m:dPr>
              <m:begChr m:val="("/>
              <m:endChr m:val=")"/>
              <m:sepChr m:val=""/>
              <m:grow/>
            </m:dPr>
            <m:e>
              <m:sSup>
                <m:e>
                  <m:r>
                    <m:t>x</m:t>
                  </m:r>
                </m:e>
                <m:sup>
                  <m:r>
                    <m:t>4</m:t>
                  </m:r>
                </m:sup>
              </m:sSup>
              <m:r>
                <m:rPr>
                  <m:sty m:val="p"/>
                </m:rPr>
                <m:t>+</m:t>
              </m:r>
              <m:r>
                <m:t>2</m:t>
              </m:r>
              <m:sSup>
                <m:e>
                  <m:r>
                    <m:t>x</m:t>
                  </m:r>
                </m:e>
                <m:sup>
                  <m:r>
                    <m:t>2</m:t>
                  </m:r>
                </m:sup>
              </m:sSup>
              <m:sSup>
                <m:e>
                  <m:r>
                    <m:t>y</m:t>
                  </m:r>
                </m:e>
                <m:sup>
                  <m:r>
                    <m:t>2</m:t>
                  </m:r>
                </m:sup>
              </m:sSup>
              <m:r>
                <m:rPr>
                  <m:sty m:val="p"/>
                </m:rPr>
                <m:t>+</m:t>
              </m:r>
              <m:sSup>
                <m:e>
                  <m:r>
                    <m:t>y</m:t>
                  </m:r>
                </m:e>
                <m:sup>
                  <m:r>
                    <m:t>4</m:t>
                  </m:r>
                </m:sup>
              </m:sSup>
              <m:r>
                <m:rPr>
                  <m:sty m:val="p"/>
                </m:rPr>
                <m:t>−</m:t>
              </m:r>
              <m:r>
                <m:t>10</m:t>
              </m:r>
              <m:sSup>
                <m:e>
                  <m:r>
                    <m:t>x</m:t>
                  </m:r>
                </m:e>
                <m:sup>
                  <m:r>
                    <m:t>2</m:t>
                  </m:r>
                </m:sup>
              </m:sSup>
              <m:r>
                <m:rPr>
                  <m:sty m:val="p"/>
                </m:rPr>
                <m:t>−</m:t>
              </m:r>
              <m:r>
                <m:t>10</m:t>
              </m:r>
              <m:sSup>
                <m:e>
                  <m:r>
                    <m:t>y</m:t>
                  </m:r>
                </m:e>
                <m:sup>
                  <m:r>
                    <m:t>2</m:t>
                  </m:r>
                </m:sup>
              </m:sSup>
              <m:r>
                <m:rPr>
                  <m:sty m:val="p"/>
                </m:rPr>
                <m:t>+</m:t>
              </m:r>
              <m:r>
                <m:t>20</m:t>
              </m:r>
            </m:e>
          </m:d>
          <m:r>
            <m:rPr>
              <m:sty m:val="p"/>
            </m:rPr>
            <m:t>,</m:t>
          </m:r>
        </m:oMath>
      </m:oMathPara>
    </w:p>
    <w:p>
      <w:pPr>
        <w:pStyle w:val="FirstParagraph"/>
      </w:pPr>
      <m:oMathPara>
        <m:oMathParaPr>
          <m:jc m:val="center"/>
        </m:oMathParaPr>
        <m:oMath>
          <m:sSub>
            <m:e>
              <m:r>
                <m:t>ψ</m:t>
              </m:r>
            </m:e>
            <m:sub>
              <m:r>
                <m:t>4</m:t>
              </m:r>
            </m:sub>
          </m:sSub>
          <m:r>
            <m:rPr>
              <m:sty m:val="p"/>
            </m:rPr>
            <m:t>=</m:t>
          </m:r>
          <m:f>
            <m:fPr>
              <m:type m:val="bar"/>
            </m:fPr>
            <m:num>
              <m:rad>
                <m:radPr>
                  <m:degHide m:val="on"/>
                </m:radPr>
                <m:deg/>
                <m:e>
                  <m:r>
                    <m:t>35</m:t>
                  </m:r>
                </m:e>
              </m:rad>
            </m:num>
            <m:den>
              <m:r>
                <m:t>105</m:t>
              </m:r>
              <m:rad>
                <m:radPr>
                  <m:degHide m:val="on"/>
                </m:radPr>
                <m:deg/>
                <m:e>
                  <m:r>
                    <m:t>π</m:t>
                  </m:r>
                </m:e>
              </m:rad>
            </m:den>
          </m:f>
          <m:r>
            <m:t> </m:t>
          </m:r>
          <m:r>
            <m:t>y</m:t>
          </m:r>
          <m:d>
            <m:dPr>
              <m:begChr m:val="("/>
              <m:endChr m:val=")"/>
              <m:sepChr m:val=""/>
              <m:grow/>
            </m:dPr>
            <m:e>
              <m:r>
                <m:t>3</m:t>
              </m:r>
              <m:sSup>
                <m:e>
                  <m:r>
                    <m:t>x</m:t>
                  </m:r>
                </m:e>
                <m:sup>
                  <m:r>
                    <m:t>4</m:t>
                  </m:r>
                </m:sup>
              </m:sSup>
              <m:r>
                <m:rPr>
                  <m:sty m:val="p"/>
                </m:rPr>
                <m:t>+</m:t>
              </m:r>
              <m:r>
                <m:t>2</m:t>
              </m:r>
              <m:sSup>
                <m:e>
                  <m:r>
                    <m:t>x</m:t>
                  </m:r>
                </m:e>
                <m:sup>
                  <m:r>
                    <m:t>2</m:t>
                  </m:r>
                </m:sup>
              </m:sSup>
              <m:sSup>
                <m:e>
                  <m:r>
                    <m:t>y</m:t>
                  </m:r>
                </m:e>
                <m:sup>
                  <m:r>
                    <m:t>2</m:t>
                  </m:r>
                </m:sup>
              </m:sSup>
              <m:r>
                <m:rPr>
                  <m:sty m:val="p"/>
                </m:rPr>
                <m:t>−</m:t>
              </m:r>
              <m:r>
                <m:t>21</m:t>
              </m:r>
              <m:sSup>
                <m:e>
                  <m:r>
                    <m:t>x</m:t>
                  </m:r>
                </m:e>
                <m:sup>
                  <m:r>
                    <m:t>2</m:t>
                  </m:r>
                </m:sup>
              </m:sSup>
              <m:r>
                <m:rPr>
                  <m:sty m:val="p"/>
                </m:rPr>
                <m:t>−</m:t>
              </m:r>
              <m:sSup>
                <m:e>
                  <m:r>
                    <m:t>y</m:t>
                  </m:r>
                </m:e>
                <m:sup>
                  <m:r>
                    <m:t>4</m:t>
                  </m:r>
                </m:sup>
              </m:sSup>
              <m:r>
                <m:rPr>
                  <m:sty m:val="p"/>
                </m:rPr>
                <m:t>+</m:t>
              </m:r>
              <m:r>
                <m:t>7</m:t>
              </m:r>
              <m:sSup>
                <m:e>
                  <m:r>
                    <m:t>y</m:t>
                  </m:r>
                </m:e>
                <m:sup>
                  <m:r>
                    <m:t>2</m:t>
                  </m:r>
                </m:sup>
              </m:sSup>
            </m:e>
          </m:d>
          <m:r>
            <m:rPr>
              <m:sty m:val="p"/>
            </m:rPr>
            <m:t>,</m:t>
          </m:r>
        </m:oMath>
      </m:oMathPara>
    </w:p>
    <w:p>
      <w:pPr>
        <w:pStyle w:val="FirstParagraph"/>
      </w:pPr>
      <w:r>
        <w:t xml:space="preserve">Define</w:t>
      </w:r>
    </w:p>
    <w:p>
      <w:pPr>
        <w:pStyle w:val="BodyText"/>
      </w:pPr>
      <m:oMathPara>
        <m:oMathParaPr>
          <m:jc m:val="center"/>
        </m:oMathParaPr>
        <m:oMath>
          <m:sSub>
            <m:e>
              <m:r>
                <m:t>Q</m:t>
              </m:r>
            </m:e>
            <m:sub>
              <m:r>
                <m:t>6</m:t>
              </m:r>
            </m:sub>
          </m:sSub>
          <m:r>
            <m:rPr>
              <m:sty m:val="p"/>
            </m:rPr>
            <m:t>=</m:t>
          </m:r>
          <m:sSup>
            <m:e>
              <m:r>
                <m:t>x</m:t>
              </m:r>
            </m:e>
            <m:sup>
              <m:r>
                <m:t>6</m:t>
              </m:r>
            </m:sup>
          </m:sSup>
          <m:r>
            <m:rPr>
              <m:sty m:val="p"/>
            </m:rPr>
            <m:t>+</m:t>
          </m:r>
          <m:r>
            <m:t>3</m:t>
          </m:r>
          <m:sSup>
            <m:e>
              <m:r>
                <m:t>x</m:t>
              </m:r>
            </m:e>
            <m:sup>
              <m:r>
                <m:t>4</m:t>
              </m:r>
            </m:sup>
          </m:sSup>
          <m:sSup>
            <m:e>
              <m:r>
                <m:t>y</m:t>
              </m:r>
            </m:e>
            <m:sup>
              <m:r>
                <m:t>2</m:t>
              </m:r>
            </m:sup>
          </m:sSup>
          <m:r>
            <m:rPr>
              <m:sty m:val="p"/>
            </m:rPr>
            <m:t>+</m:t>
          </m:r>
          <m:r>
            <m:t>3</m:t>
          </m:r>
          <m:sSup>
            <m:e>
              <m:r>
                <m:t>x</m:t>
              </m:r>
            </m:e>
            <m:sup>
              <m:r>
                <m:t>2</m:t>
              </m:r>
            </m:sup>
          </m:sSup>
          <m:sSup>
            <m:e>
              <m:r>
                <m:t>y</m:t>
              </m:r>
            </m:e>
            <m:sup>
              <m:r>
                <m:t>4</m:t>
              </m:r>
            </m:sup>
          </m:sSup>
          <m:r>
            <m:rPr>
              <m:sty m:val="p"/>
            </m:rPr>
            <m:t>+</m:t>
          </m:r>
          <m:sSup>
            <m:e>
              <m:r>
                <m:t>y</m:t>
              </m:r>
            </m:e>
            <m:sup>
              <m:r>
                <m:t>6</m:t>
              </m:r>
            </m:sup>
          </m:sSup>
          <m:r>
            <m:rPr>
              <m:sty m:val="p"/>
            </m:rPr>
            <m:t>−</m:t>
          </m:r>
          <m:r>
            <m:t>18</m:t>
          </m:r>
          <m:sSup>
            <m:e>
              <m:r>
                <m:t>x</m:t>
              </m:r>
            </m:e>
            <m:sup>
              <m:r>
                <m:t>4</m:t>
              </m:r>
            </m:sup>
          </m:sSup>
          <m:r>
            <m:rPr>
              <m:sty m:val="p"/>
            </m:rPr>
            <m:t>−</m:t>
          </m:r>
          <m:r>
            <m:t>36</m:t>
          </m:r>
          <m:sSup>
            <m:e>
              <m:r>
                <m:t>x</m:t>
              </m:r>
            </m:e>
            <m:sup>
              <m:r>
                <m:t>2</m:t>
              </m:r>
            </m:sup>
          </m:sSup>
          <m:sSup>
            <m:e>
              <m:r>
                <m:t>y</m:t>
              </m:r>
            </m:e>
            <m:sup>
              <m:r>
                <m:t>2</m:t>
              </m:r>
            </m:sup>
          </m:sSup>
          <m:r>
            <m:rPr>
              <m:sty m:val="p"/>
            </m:rPr>
            <m:t>−</m:t>
          </m:r>
          <m:r>
            <m:t>18</m:t>
          </m:r>
          <m:sSup>
            <m:e>
              <m:r>
                <m:t>y</m:t>
              </m:r>
            </m:e>
            <m:sup>
              <m:r>
                <m:t>4</m:t>
              </m:r>
            </m:sup>
          </m:sSup>
          <m:r>
            <m:rPr>
              <m:sty m:val="p"/>
            </m:rPr>
            <m:t>+</m:t>
          </m:r>
          <m:r>
            <m:t>90</m:t>
          </m:r>
          <m:sSup>
            <m:e>
              <m:r>
                <m:t>x</m:t>
              </m:r>
            </m:e>
            <m:sup>
              <m:r>
                <m:t>2</m:t>
              </m:r>
            </m:sup>
          </m:sSup>
          <m:r>
            <m:rPr>
              <m:sty m:val="p"/>
            </m:rPr>
            <m:t>+</m:t>
          </m:r>
          <m:r>
            <m:t>90</m:t>
          </m:r>
          <m:sSup>
            <m:e>
              <m:r>
                <m:t>y</m:t>
              </m:r>
            </m:e>
            <m:sup>
              <m:r>
                <m:t>2</m:t>
              </m:r>
            </m:sup>
          </m:sSup>
          <m:r>
            <m:rPr>
              <m:sty m:val="p"/>
            </m:rPr>
            <m:t>−</m:t>
          </m:r>
          <m:r>
            <m:t>120</m:t>
          </m:r>
          <m:r>
            <m:rPr>
              <m:sty m:val="p"/>
            </m:rPr>
            <m:t>.</m:t>
          </m:r>
        </m:oMath>
      </m:oMathPara>
    </w:p>
    <w:p>
      <w:pPr>
        <w:pStyle w:val="FirstParagraph"/>
      </w:pPr>
      <w:r>
        <w:t xml:space="preserve">Then</w:t>
      </w:r>
    </w:p>
    <w:p>
      <w:pPr>
        <w:pStyle w:val="BodyText"/>
      </w:pPr>
      <m:oMathPara>
        <m:oMathParaPr>
          <m:jc m:val="center"/>
        </m:oMathParaPr>
        <m:oMath>
          <m:sSub>
            <m:e>
              <m:r>
                <m:t>ψ</m:t>
              </m:r>
            </m:e>
            <m:sub>
              <m:r>
                <m:t>5</m:t>
              </m:r>
            </m:sub>
          </m:sSub>
          <m:r>
            <m:rPr>
              <m:sty m:val="p"/>
            </m:rPr>
            <m:t>=</m:t>
          </m:r>
          <m:f>
            <m:fPr>
              <m:type m:val="bar"/>
            </m:fPr>
            <m:num>
              <m:rad>
                <m:radPr>
                  <m:degHide m:val="on"/>
                </m:radPr>
                <m:deg/>
                <m:e>
                  <m:r>
                    <m:t>30</m:t>
                  </m:r>
                </m:e>
              </m:rad>
            </m:num>
            <m:den>
              <m:r>
                <m:t>180</m:t>
              </m:r>
              <m:rad>
                <m:radPr>
                  <m:degHide m:val="on"/>
                </m:radPr>
                <m:deg/>
                <m:e>
                  <m:r>
                    <m:t>π</m:t>
                  </m:r>
                </m:e>
              </m:rad>
            </m:den>
          </m:f>
          <m:sSub>
            <m:e>
              <m:r>
                <m:t>Q</m:t>
              </m:r>
            </m:e>
            <m:sub>
              <m:r>
                <m:t>6</m:t>
              </m:r>
            </m:sub>
          </m:sSub>
          <m:r>
            <m:rPr>
              <m:sty m:val="p"/>
            </m:rPr>
            <m:t>.</m:t>
          </m:r>
        </m:oMath>
      </m:oMathPara>
    </w:p>
    <w:p>
      <w:pPr>
        <w:pStyle w:val="FirstParagraph"/>
      </w:pPr>
      <m:oMathPara>
        <m:oMathParaPr>
          <m:jc m:val="center"/>
        </m:oMathParaPr>
        <m:oMath>
          <m:sSub>
            <m:e>
              <m:r>
                <m:t>ψ</m:t>
              </m:r>
            </m:e>
            <m:sub>
              <m:r>
                <m:t>6</m:t>
              </m:r>
            </m:sub>
          </m:sSub>
          <m:r>
            <m:rPr>
              <m:sty m:val="p"/>
            </m:rPr>
            <m:t>=</m:t>
          </m:r>
          <m:f>
            <m:fPr>
              <m:type m:val="bar"/>
            </m:fPr>
            <m:num>
              <m:rad>
                <m:radPr>
                  <m:degHide m:val="on"/>
                </m:radPr>
                <m:deg/>
                <m:e>
                  <m:r>
                    <m:t>70</m:t>
                  </m:r>
                </m:e>
              </m:rad>
            </m:num>
            <m:den>
              <m:r>
                <m:t>2520</m:t>
              </m:r>
              <m:rad>
                <m:radPr>
                  <m:degHide m:val="on"/>
                </m:radPr>
                <m:deg/>
                <m:e>
                  <m:r>
                    <m:t>π</m:t>
                  </m:r>
                </m:e>
              </m:rad>
            </m:den>
          </m:f>
          <m:d>
            <m:dPr>
              <m:begChr m:val="("/>
              <m:endChr m:val=")"/>
              <m:sepChr m:val=""/>
              <m:grow/>
            </m:dPr>
            <m:e>
              <m:r>
                <m:rPr>
                  <m:sty m:val="p"/>
                </m:rPr>
                <m:t>−</m:t>
              </m:r>
              <m:sSup>
                <m:e>
                  <m:r>
                    <m:t>x</m:t>
                  </m:r>
                </m:e>
                <m:sup>
                  <m:r>
                    <m:t>6</m:t>
                  </m:r>
                </m:sup>
              </m:sSup>
              <m:r>
                <m:rPr>
                  <m:sty m:val="p"/>
                </m:rPr>
                <m:t>+</m:t>
              </m:r>
              <m:r>
                <m:t>33</m:t>
              </m:r>
              <m:sSup>
                <m:e>
                  <m:r>
                    <m:t>x</m:t>
                  </m:r>
                </m:e>
                <m:sup>
                  <m:r>
                    <m:t>4</m:t>
                  </m:r>
                </m:sup>
              </m:sSup>
              <m:sSup>
                <m:e>
                  <m:r>
                    <m:t>y</m:t>
                  </m:r>
                </m:e>
                <m:sup>
                  <m:r>
                    <m:t>2</m:t>
                  </m:r>
                </m:sup>
              </m:sSup>
              <m:r>
                <m:rPr>
                  <m:sty m:val="p"/>
                </m:rPr>
                <m:t>−</m:t>
              </m:r>
              <m:r>
                <m:t>27</m:t>
              </m:r>
              <m:sSup>
                <m:e>
                  <m:r>
                    <m:t>x</m:t>
                  </m:r>
                </m:e>
                <m:sup>
                  <m:r>
                    <m:t>2</m:t>
                  </m:r>
                </m:sup>
              </m:sSup>
              <m:sSup>
                <m:e>
                  <m:r>
                    <m:t>y</m:t>
                  </m:r>
                </m:e>
                <m:sup>
                  <m:r>
                    <m:t>4</m:t>
                  </m:r>
                </m:sup>
              </m:sSup>
              <m:r>
                <m:rPr>
                  <m:sty m:val="p"/>
                </m:rPr>
                <m:t>+</m:t>
              </m:r>
              <m:r>
                <m:t>3</m:t>
              </m:r>
              <m:sSup>
                <m:e>
                  <m:r>
                    <m:t>y</m:t>
                  </m:r>
                </m:e>
                <m:sup>
                  <m:r>
                    <m:t>6</m:t>
                  </m:r>
                </m:sup>
              </m:sSup>
            </m:e>
          </m:d>
          <m:r>
            <m:rPr>
              <m:sty m:val="p"/>
            </m:rPr>
            <m:t>.</m:t>
          </m:r>
        </m:oMath>
      </m:oMathPara>
    </w:p>
    <w:p>
      <w:pPr>
        <w:pStyle w:val="FirstParagraph"/>
      </w:pPr>
      <w:r>
        <w:t xml:space="preserve">Their shell degrees are</w:t>
      </w:r>
    </w:p>
    <w:p>
      <w:pPr>
        <w:pStyle w:val="BodyText"/>
      </w:pPr>
      <m:oMathPara>
        <m:oMathParaPr>
          <m:jc m:val="center"/>
        </m:oMathParaPr>
        <m:oMath>
          <m:d>
            <m:dPr>
              <m:begChr m:val="("/>
              <m:endChr m:val=")"/>
              <m:sepChr m:val=""/>
              <m:grow/>
            </m:dPr>
            <m:e>
              <m:sSub>
                <m:e>
                  <m:r>
                    <m:t>s</m:t>
                  </m:r>
                </m:e>
                <m:sub>
                  <m:r>
                    <m:t>0</m:t>
                  </m:r>
                </m:sub>
              </m:sSub>
              <m:r>
                <m:rPr>
                  <m:sty m:val="p"/>
                </m:rPr>
                <m:t>,</m:t>
              </m:r>
              <m:r>
                <m:rPr>
                  <m:sty m:val="p"/>
                </m:rPr>
                <m:t>…</m:t>
              </m:r>
              <m:r>
                <m:rPr>
                  <m:sty m:val="p"/>
                </m:rPr>
                <m:t>,</m:t>
              </m:r>
              <m:sSub>
                <m:e>
                  <m:r>
                    <m:t>s</m:t>
                  </m:r>
                </m:e>
                <m:sub>
                  <m:r>
                    <m:t>6</m:t>
                  </m:r>
                </m:sub>
              </m:sSub>
            </m:e>
          </m:d>
          <m:r>
            <m:rPr>
              <m:sty m:val="p"/>
            </m:rPr>
            <m:t>=</m:t>
          </m:r>
          <m:d>
            <m:dPr>
              <m:begChr m:val="("/>
              <m:endChr m:val=")"/>
              <m:sepChr m:val=""/>
              <m:grow/>
            </m:dPr>
            <m:e>
              <m:r>
                <m:t>0</m:t>
              </m:r>
              <m:r>
                <m:rPr>
                  <m:sty m:val="p"/>
                </m:rPr>
                <m:t>,</m:t>
              </m:r>
              <m:r>
                <m:t>2</m:t>
              </m:r>
              <m:r>
                <m:rPr>
                  <m:sty m:val="p"/>
                </m:rPr>
                <m:t>,</m:t>
              </m:r>
              <m:r>
                <m:t>3</m:t>
              </m:r>
              <m:r>
                <m:rPr>
                  <m:sty m:val="p"/>
                </m:rPr>
                <m:t>,</m:t>
              </m:r>
              <m:r>
                <m:t>4</m:t>
              </m:r>
              <m:r>
                <m:rPr>
                  <m:sty m:val="p"/>
                </m:rPr>
                <m:t>,</m:t>
              </m:r>
              <m:r>
                <m:t>5</m:t>
              </m:r>
              <m:r>
                <m:rPr>
                  <m:sty m:val="p"/>
                </m:rPr>
                <m:t>,</m:t>
              </m:r>
              <m:r>
                <m:t>6</m:t>
              </m:r>
              <m:r>
                <m:rPr>
                  <m:sty m:val="p"/>
                </m:rPr>
                <m:t>,</m:t>
              </m:r>
              <m:r>
                <m:t>6</m:t>
              </m:r>
            </m:e>
          </m:d>
          <m:r>
            <m:rPr>
              <m:sty m:val="p"/>
            </m:rPr>
            <m:t>.</m:t>
          </m:r>
        </m:oMath>
      </m:oMathPara>
    </w:p>
    <w:p>
      <w:pPr>
        <w:pStyle w:val="FirstParagraph"/>
      </w:pPr>
      <w:r>
        <w:t xml:space="preserve">The radial tower is</w:t>
      </w:r>
      <w:r>
        <w:t xml:space="preserve"> </w:t>
      </w:r>
      <m:oMath>
        <m:d>
          <m:dPr>
            <m:begChr m:val="("/>
            <m:endChr m:val=")"/>
            <m:sepChr m:val=""/>
            <m:grow/>
          </m:dPr>
          <m:e>
            <m:sSub>
              <m:e>
                <m:r>
                  <m:t>ψ</m:t>
                </m:r>
              </m:e>
              <m:sub>
                <m:r>
                  <m:t>0</m:t>
                </m:r>
              </m:sub>
            </m:sSub>
            <m:r>
              <m:rPr>
                <m:sty m:val="p"/>
              </m:rPr>
              <m:t>,</m:t>
            </m:r>
            <m:sSub>
              <m:e>
                <m:r>
                  <m:t>ψ</m:t>
                </m:r>
              </m:e>
              <m:sub>
                <m:r>
                  <m:t>1</m:t>
                </m:r>
              </m:sub>
            </m:sSub>
            <m:r>
              <m:rPr>
                <m:sty m:val="p"/>
              </m:rPr>
              <m:t>,</m:t>
            </m:r>
            <m:sSub>
              <m:e>
                <m:r>
                  <m:t>ψ</m:t>
                </m:r>
              </m:e>
              <m:sub>
                <m:r>
                  <m:t>3</m:t>
                </m:r>
              </m:sub>
            </m:sSub>
            <m:r>
              <m:rPr>
                <m:sty m:val="p"/>
              </m:rPr>
              <m:t>,</m:t>
            </m:r>
            <m:sSub>
              <m:e>
                <m:r>
                  <m:t>ψ</m:t>
                </m:r>
              </m:e>
              <m:sub>
                <m:r>
                  <m:t>5</m:t>
                </m:r>
              </m:sub>
            </m:sSub>
          </m:e>
        </m:d>
      </m:oMath>
      <w:r>
        <w:t xml:space="preserve">, the low odd tower is</w:t>
      </w:r>
      <w:r>
        <w:t xml:space="preserve"> </w:t>
      </w:r>
      <m:oMath>
        <m:d>
          <m:dPr>
            <m:begChr m:val="("/>
            <m:endChr m:val=")"/>
            <m:sepChr m:val=""/>
            <m:grow/>
          </m:dPr>
          <m:e>
            <m:sSub>
              <m:e>
                <m:r>
                  <m:t>ψ</m:t>
                </m:r>
              </m:e>
              <m:sub>
                <m:r>
                  <m:t>2</m:t>
                </m:r>
              </m:sub>
            </m:sSub>
            <m:r>
              <m:rPr>
                <m:sty m:val="p"/>
              </m:rPr>
              <m:t>,</m:t>
            </m:r>
            <m:sSub>
              <m:e>
                <m:r>
                  <m:t>ψ</m:t>
                </m:r>
              </m:e>
              <m:sub>
                <m:r>
                  <m:t>4</m:t>
                </m:r>
              </m:sub>
            </m:sSub>
          </m:e>
        </m:d>
      </m:oMath>
      <w:r>
        <w:t xml:space="preserve">, and</w:t>
      </w:r>
      <w:r>
        <w:t xml:space="preserve"> </w:t>
      </w:r>
      <m:oMath>
        <m:sSub>
          <m:e>
            <m:r>
              <m:t>ψ</m:t>
            </m:r>
          </m:e>
          <m:sub>
            <m:r>
              <m:t>6</m:t>
            </m:r>
          </m:sub>
        </m:sSub>
      </m:oMath>
      <w:r>
        <w:t xml:space="preserve"> </w:t>
      </w:r>
      <w:r>
        <w:t xml:space="preserve">is the first even nonradial state.</w:t>
      </w:r>
    </w:p>
    <w:bookmarkEnd w:id="33"/>
    <w:bookmarkStart w:id="34" w:name="first-perturbation-matrix"/>
    <w:p>
      <w:pPr>
        <w:pStyle w:val="Heading2"/>
      </w:pPr>
      <w:r>
        <w:t xml:space="preserve">3.5 First perturbation matrix</w:t>
      </w:r>
    </w:p>
    <w:p>
      <w:pPr>
        <w:pStyle w:val="FirstParagraph"/>
      </w:pPr>
      <w:r>
        <w:t xml:space="preserve">In the ordered radial basis</w:t>
      </w:r>
      <w:r>
        <w:t xml:space="preserve"> </w:t>
      </w:r>
      <m:oMath>
        <m:d>
          <m:dPr>
            <m:begChr m:val="("/>
            <m:endChr m:val=")"/>
            <m:sepChr m:val=""/>
            <m:grow/>
          </m:dPr>
          <m:e>
            <m:sSub>
              <m:e>
                <m:r>
                  <m:t>ψ</m:t>
                </m:r>
              </m:e>
              <m:sub>
                <m:r>
                  <m:t>0</m:t>
                </m:r>
              </m:sub>
            </m:sSub>
            <m:r>
              <m:rPr>
                <m:sty m:val="p"/>
              </m:rPr>
              <m:t>,</m:t>
            </m:r>
            <m:sSub>
              <m:e>
                <m:r>
                  <m:t>ψ</m:t>
                </m:r>
              </m:e>
              <m:sub>
                <m:r>
                  <m:t>1</m:t>
                </m:r>
              </m:sub>
            </m:sSub>
            <m:r>
              <m:rPr>
                <m:sty m:val="p"/>
              </m:rPr>
              <m:t>,</m:t>
            </m:r>
            <m:sSub>
              <m:e>
                <m:r>
                  <m:t>ψ</m:t>
                </m:r>
              </m:e>
              <m:sub>
                <m:r>
                  <m:t>3</m:t>
                </m:r>
              </m:sub>
            </m:sSub>
            <m:r>
              <m:rPr>
                <m:sty m:val="p"/>
              </m:rPr>
              <m:t>,</m:t>
            </m:r>
            <m:sSub>
              <m:e>
                <m:r>
                  <m:t>ψ</m:t>
                </m:r>
              </m:e>
              <m:sub>
                <m:r>
                  <m:t>5</m:t>
                </m:r>
              </m:sub>
            </m:sSub>
          </m:e>
        </m:d>
      </m:oMath>
      <w:r>
        <w:t xml:space="preserve">,</w:t>
      </w:r>
    </w:p>
    <w:p>
      <w:pPr>
        <w:pStyle w:val="BodyText"/>
      </w:pPr>
      <m:oMathPara>
        <m:oMathParaPr>
          <m:jc m:val="center"/>
        </m:oMathParaPr>
        <m:oMath>
          <m:sSub>
            <m:e>
              <m:r>
                <m:t>M</m:t>
              </m:r>
            </m:e>
            <m:sub>
              <m:r>
                <m:t>1</m:t>
              </m:r>
              <m:r>
                <m:rPr>
                  <m:sty m:val="p"/>
                </m:rPr>
                <m:t>,</m:t>
              </m:r>
              <m:r>
                <m:rPr>
                  <m:sty m:val="p"/>
                </m:rPr>
                <m:t>r</m:t>
              </m:r>
              <m:r>
                <m:rPr>
                  <m:sty m:val="p"/>
                </m:rPr>
                <m:t>a</m:t>
              </m:r>
              <m:r>
                <m:rPr>
                  <m:sty m:val="p"/>
                </m:rPr>
                <m:t>d</m:t>
              </m:r>
            </m:sub>
          </m:sSub>
          <m:r>
            <m:rPr>
              <m:sty m:val="p"/>
            </m:rPr>
            <m:t>=</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5</m:t>
                    </m:r>
                    <m:r>
                      <m:rPr>
                        <m:sty m:val="p"/>
                      </m:rPr>
                      <m:t>/</m:t>
                    </m:r>
                    <m:r>
                      <m:t>24</m:t>
                    </m:r>
                  </m:e>
                  <m:e>
                    <m:r>
                      <m:t>5</m:t>
                    </m:r>
                    <m:r>
                      <m:rPr>
                        <m:sty m:val="p"/>
                      </m:rPr>
                      <m:t>/</m:t>
                    </m:r>
                    <m:r>
                      <m:t>24</m:t>
                    </m:r>
                  </m:e>
                  <m:e>
                    <m:rad>
                      <m:radPr>
                        <m:degHide m:val="on"/>
                      </m:radPr>
                      <m:deg/>
                      <m:e>
                        <m:r>
                          <m:t>10</m:t>
                        </m:r>
                      </m:e>
                    </m:rad>
                    <m:r>
                      <m:rPr>
                        <m:sty m:val="p"/>
                      </m:rPr>
                      <m:t>/</m:t>
                    </m:r>
                    <m:r>
                      <m:t>48</m:t>
                    </m:r>
                  </m:e>
                  <m:e>
                    <m:r>
                      <m:t>0</m:t>
                    </m:r>
                  </m:e>
                </m:mr>
                <m:mr>
                  <m:e>
                    <m:r>
                      <m:t>5</m:t>
                    </m:r>
                    <m:r>
                      <m:rPr>
                        <m:sty m:val="p"/>
                      </m:rPr>
                      <m:t>/</m:t>
                    </m:r>
                    <m:r>
                      <m:t>24</m:t>
                    </m:r>
                  </m:e>
                  <m:e>
                    <m:r>
                      <m:t>25</m:t>
                    </m:r>
                    <m:r>
                      <m:rPr>
                        <m:sty m:val="p"/>
                      </m:rPr>
                      <m:t>/</m:t>
                    </m:r>
                    <m:r>
                      <m:t>48</m:t>
                    </m:r>
                  </m:e>
                  <m:e>
                    <m:r>
                      <m:t>7</m:t>
                    </m:r>
                    <m:rad>
                      <m:radPr>
                        <m:degHide m:val="on"/>
                      </m:radPr>
                      <m:deg/>
                      <m:e>
                        <m:r>
                          <m:t>10</m:t>
                        </m:r>
                      </m:e>
                    </m:rad>
                    <m:r>
                      <m:rPr>
                        <m:sty m:val="p"/>
                      </m:rPr>
                      <m:t>/</m:t>
                    </m:r>
                    <m:r>
                      <m:t>48</m:t>
                    </m:r>
                  </m:e>
                  <m:e>
                    <m:rad>
                      <m:radPr>
                        <m:degHide m:val="on"/>
                      </m:radPr>
                      <m:deg/>
                      <m:e>
                        <m:r>
                          <m:t>5</m:t>
                        </m:r>
                      </m:e>
                    </m:rad>
                    <m:r>
                      <m:rPr>
                        <m:sty m:val="p"/>
                      </m:rPr>
                      <m:t>/</m:t>
                    </m:r>
                    <m:r>
                      <m:t>16</m:t>
                    </m:r>
                  </m:e>
                </m:mr>
                <m:mr>
                  <m:e>
                    <m:rad>
                      <m:radPr>
                        <m:degHide m:val="on"/>
                      </m:radPr>
                      <m:deg/>
                      <m:e>
                        <m:r>
                          <m:t>10</m:t>
                        </m:r>
                      </m:e>
                    </m:rad>
                    <m:r>
                      <m:rPr>
                        <m:sty m:val="p"/>
                      </m:rPr>
                      <m:t>/</m:t>
                    </m:r>
                    <m:r>
                      <m:t>48</m:t>
                    </m:r>
                  </m:e>
                  <m:e>
                    <m:r>
                      <m:t>7</m:t>
                    </m:r>
                    <m:rad>
                      <m:radPr>
                        <m:degHide m:val="on"/>
                      </m:radPr>
                      <m:deg/>
                      <m:e>
                        <m:r>
                          <m:t>10</m:t>
                        </m:r>
                      </m:e>
                    </m:rad>
                    <m:r>
                      <m:rPr>
                        <m:sty m:val="p"/>
                      </m:rPr>
                      <m:t>/</m:t>
                    </m:r>
                    <m:r>
                      <m:t>48</m:t>
                    </m:r>
                  </m:e>
                  <m:e>
                    <m:r>
                      <m:t>23</m:t>
                    </m:r>
                    <m:r>
                      <m:rPr>
                        <m:sty m:val="p"/>
                      </m:rPr>
                      <m:t>/</m:t>
                    </m:r>
                    <m:r>
                      <m:t>24</m:t>
                    </m:r>
                  </m:e>
                  <m:e>
                    <m:r>
                      <m:t>9</m:t>
                    </m:r>
                    <m:rad>
                      <m:radPr>
                        <m:degHide m:val="on"/>
                      </m:radPr>
                      <m:deg/>
                      <m:e>
                        <m:r>
                          <m:t>2</m:t>
                        </m:r>
                      </m:e>
                    </m:rad>
                    <m:r>
                      <m:rPr>
                        <m:sty m:val="p"/>
                      </m:rPr>
                      <m:t>/</m:t>
                    </m:r>
                    <m:r>
                      <m:t>16</m:t>
                    </m:r>
                  </m:e>
                </m:mr>
                <m:mr>
                  <m:e>
                    <m:r>
                      <m:t>0</m:t>
                    </m:r>
                  </m:e>
                  <m:e>
                    <m:rad>
                      <m:radPr>
                        <m:degHide m:val="on"/>
                      </m:radPr>
                      <m:deg/>
                      <m:e>
                        <m:r>
                          <m:t>5</m:t>
                        </m:r>
                      </m:e>
                    </m:rad>
                    <m:r>
                      <m:rPr>
                        <m:sty m:val="p"/>
                      </m:rPr>
                      <m:t>/</m:t>
                    </m:r>
                    <m:r>
                      <m:t>16</m:t>
                    </m:r>
                  </m:e>
                  <m:e>
                    <m:r>
                      <m:t>9</m:t>
                    </m:r>
                    <m:rad>
                      <m:radPr>
                        <m:degHide m:val="on"/>
                      </m:radPr>
                      <m:deg/>
                      <m:e>
                        <m:r>
                          <m:t>2</m:t>
                        </m:r>
                      </m:e>
                    </m:rad>
                    <m:r>
                      <m:rPr>
                        <m:sty m:val="p"/>
                      </m:rPr>
                      <m:t>/</m:t>
                    </m:r>
                    <m:r>
                      <m:t>16</m:t>
                    </m:r>
                  </m:e>
                  <m:e>
                    <m:r>
                      <m:t>73</m:t>
                    </m:r>
                    <m:r>
                      <m:rPr>
                        <m:sty m:val="p"/>
                      </m:rPr>
                      <m:t>/</m:t>
                    </m:r>
                    <m:r>
                      <m:t>48</m:t>
                    </m:r>
                  </m:e>
                </m:mr>
              </m:m>
            </m:e>
          </m:d>
          <m:r>
            <m:rPr>
              <m:sty m:val="p"/>
            </m:rPr>
            <m:t>.</m:t>
          </m:r>
        </m:oMath>
      </m:oMathPara>
    </w:p>
    <w:p>
      <w:pPr>
        <w:pStyle w:val="FirstParagraph"/>
      </w:pPr>
      <w:r>
        <w:t xml:space="preserve">In the odd basis</w:t>
      </w:r>
      <w:r>
        <w:t xml:space="preserve"> </w:t>
      </w:r>
      <m:oMath>
        <m:d>
          <m:dPr>
            <m:begChr m:val="("/>
            <m:endChr m:val=")"/>
            <m:sepChr m:val=""/>
            <m:grow/>
          </m:dPr>
          <m:e>
            <m:sSub>
              <m:e>
                <m:r>
                  <m:t>ψ</m:t>
                </m:r>
              </m:e>
              <m:sub>
                <m:r>
                  <m:t>2</m:t>
                </m:r>
              </m:sub>
            </m:sSub>
            <m:r>
              <m:rPr>
                <m:sty m:val="p"/>
              </m:rPr>
              <m:t>,</m:t>
            </m:r>
            <m:sSub>
              <m:e>
                <m:r>
                  <m:t>ψ</m:t>
                </m:r>
              </m:e>
              <m:sub>
                <m:r>
                  <m:t>4</m:t>
                </m:r>
              </m:sub>
            </m:sSub>
          </m:e>
        </m:d>
      </m:oMath>
      <w:r>
        <w:t xml:space="preserve">,</w:t>
      </w:r>
    </w:p>
    <w:p>
      <w:pPr>
        <w:pStyle w:val="BodyText"/>
      </w:pPr>
      <m:oMathPara>
        <m:oMathParaPr>
          <m:jc m:val="center"/>
        </m:oMathParaPr>
        <m:oMath>
          <m:sSub>
            <m:e>
              <m:r>
                <m:t>M</m:t>
              </m:r>
            </m:e>
            <m:sub>
              <m:r>
                <m:t>1</m:t>
              </m:r>
              <m:r>
                <m:rPr>
                  <m:sty m:val="p"/>
                </m:rPr>
                <m:t>,</m:t>
              </m:r>
              <m:r>
                <m:rPr>
                  <m:sty m:val="p"/>
                </m:rPr>
                <m:t>o</m:t>
              </m:r>
              <m:r>
                <m:rPr>
                  <m:sty m:val="p"/>
                </m:rPr>
                <m:t>d</m:t>
              </m:r>
              <m:r>
                <m:rPr>
                  <m:sty m:val="p"/>
                </m:rPr>
                <m:t>d</m:t>
              </m:r>
            </m:sub>
          </m:sSub>
          <m:r>
            <m:rPr>
              <m:sty m:val="p"/>
            </m:rPr>
            <m:t>=</m:t>
          </m:r>
          <m:r>
            <m:rPr>
              <m:sty m:val="p"/>
            </m:rPr>
            <m:t>−</m:t>
          </m:r>
          <m:d>
            <m:dPr>
              <m:begChr m:val="("/>
              <m:endChr m:val=")"/>
              <m:sepChr m:val=""/>
              <m:grow/>
            </m:dPr>
            <m:e>
              <m:m>
                <m:mPr>
                  <m:baseJc m:val="center"/>
                  <m:plcHide m:val="on"/>
                  <m:mcs>
                    <m:mc>
                      <m:mcPr>
                        <m:mcJc m:val="center"/>
                        <m:count m:val="1"/>
                      </m:mcPr>
                    </m:mc>
                    <m:mc>
                      <m:mcPr>
                        <m:mcJc m:val="center"/>
                        <m:count m:val="1"/>
                      </m:mcPr>
                    </m:mc>
                  </m:mcs>
                </m:mPr>
                <m:mr>
                  <m:e>
                    <m:r>
                      <m:t>7</m:t>
                    </m:r>
                    <m:r>
                      <m:rPr>
                        <m:sty m:val="p"/>
                      </m:rPr>
                      <m:t>/</m:t>
                    </m:r>
                    <m:r>
                      <m:t>12</m:t>
                    </m:r>
                  </m:e>
                  <m:e>
                    <m:rad>
                      <m:radPr>
                        <m:degHide m:val="on"/>
                      </m:radPr>
                      <m:deg/>
                      <m:e>
                        <m:r>
                          <m:t>7</m:t>
                        </m:r>
                      </m:e>
                    </m:rad>
                    <m:r>
                      <m:rPr>
                        <m:sty m:val="p"/>
                      </m:rPr>
                      <m:t>/</m:t>
                    </m:r>
                    <m:r>
                      <m:t>6</m:t>
                    </m:r>
                  </m:e>
                </m:mr>
                <m:mr>
                  <m:e>
                    <m:rad>
                      <m:radPr>
                        <m:degHide m:val="on"/>
                      </m:radPr>
                      <m:deg/>
                      <m:e>
                        <m:r>
                          <m:t>7</m:t>
                        </m:r>
                      </m:e>
                    </m:rad>
                    <m:r>
                      <m:rPr>
                        <m:sty m:val="p"/>
                      </m:rPr>
                      <m:t>/</m:t>
                    </m:r>
                    <m:r>
                      <m:t>6</m:t>
                    </m:r>
                  </m:e>
                  <m:e>
                    <m:r>
                      <m:t>13</m:t>
                    </m:r>
                    <m:r>
                      <m:rPr>
                        <m:sty m:val="p"/>
                      </m:rPr>
                      <m:t>/</m:t>
                    </m:r>
                    <m:r>
                      <m:t>12</m:t>
                    </m:r>
                  </m:e>
                </m:mr>
              </m:m>
            </m:e>
          </m:d>
          <m:r>
            <m:rPr>
              <m:sty m:val="p"/>
            </m:rPr>
            <m:t>,</m:t>
          </m:r>
        </m:oMath>
      </m:oMathPara>
    </w:p>
    <w:p>
      <w:pPr>
        <w:pStyle w:val="FirstParagraph"/>
      </w:pPr>
      <w:r>
        <w:t xml:space="preserve">while</w:t>
      </w:r>
      <w:r>
        <w:t xml:space="preserve"> </w:t>
      </w:r>
      <m:oMath>
        <m:r>
          <m:rPr>
            <m:sty m:val="p"/>
          </m:rPr>
          <m:t>⟨</m:t>
        </m:r>
        <m:sSub>
          <m:e>
            <m:r>
              <m:t>ψ</m:t>
            </m:r>
          </m:e>
          <m:sub>
            <m:r>
              <m:t>6</m:t>
            </m:r>
          </m:sub>
        </m:sSub>
        <m:r>
          <m:rPr>
            <m:sty m:val="p"/>
          </m:rPr>
          <m:t>,</m:t>
        </m:r>
        <m:sSub>
          <m:e>
            <m:r>
              <m:t>H</m:t>
            </m:r>
          </m:e>
          <m:sub>
            <m:r>
              <m:t>1</m:t>
            </m:r>
          </m:sub>
        </m:sSub>
        <m:sSub>
          <m:e>
            <m:r>
              <m:t>ψ</m:t>
            </m:r>
          </m:e>
          <m:sub>
            <m:r>
              <m:t>6</m:t>
            </m:r>
          </m:sub>
        </m:sSub>
        <m:r>
          <m:rPr>
            <m:sty m:val="p"/>
          </m:rPr>
          <m:t>⟩</m:t>
        </m:r>
        <m:r>
          <m:rPr>
            <m:sty m:val="p"/>
          </m:rPr>
          <m:t>=</m:t>
        </m:r>
        <m:r>
          <m:rPr>
            <m:sty m:val="p"/>
          </m:rPr>
          <m:t>−</m:t>
        </m:r>
        <m:r>
          <m:t>55</m:t>
        </m:r>
        <m:r>
          <m:rPr>
            <m:sty m:val="p"/>
          </m:rPr>
          <m:t>/</m:t>
        </m:r>
        <m:r>
          <m:t>48</m:t>
        </m:r>
      </m:oMath>
      <w:r>
        <w:t xml:space="preserve">. Because</w:t>
      </w:r>
      <w:r>
        <w:t xml:space="preserve"> </w:t>
      </w:r>
      <m:oMath>
        <m:sSub>
          <m:e>
            <m:r>
              <m:t>H</m:t>
            </m:r>
          </m:e>
          <m:sub>
            <m:r>
              <m:t>1</m:t>
            </m:r>
          </m:sub>
        </m:sSub>
      </m:oMath>
      <w:r>
        <w:t xml:space="preserve"> </w:t>
      </w:r>
      <w:r>
        <w:t xml:space="preserve">is radial and even, the three blocks do not mix.</w:t>
      </w:r>
    </w:p>
    <w:bookmarkEnd w:id="34"/>
    <w:bookmarkEnd w:id="35"/>
    <w:bookmarkStart w:id="40" w:name="full-derivation-of-the-su3-even-gap"/>
    <w:p>
      <w:pPr>
        <w:pStyle w:val="Heading1"/>
        <w:keepNext/>
      </w:pPr>
      <w:r>
        <w:t xml:space="preserve">4. Full derivation of the SU(3) even gap</w:t>
      </w:r>
    </w:p>
    <w:bookmarkStart w:id="36" w:name="first-order-shift"/>
    <w:p>
      <w:pPr>
        <w:pStyle w:val="Heading2"/>
      </w:pPr>
      <w:r>
        <w:t xml:space="preserve">4.1 First-order shift</w:t>
      </w:r>
    </w:p>
    <w:p>
      <w:pPr>
        <w:pStyle w:val="FirstParagraph"/>
      </w:pPr>
      <w:r>
        <w:t xml:space="preserve">The order-</w:t>
      </w:r>
      <m:oMath>
        <m:sSup>
          <m:e>
            <m:r>
              <m:t>β</m:t>
            </m:r>
          </m:e>
          <m:sup>
            <m:r>
              <m:t>0</m:t>
            </m:r>
          </m:sup>
        </m:sSup>
      </m:oMath>
      <w:r>
        <w:t xml:space="preserve"> </w:t>
      </w:r>
      <w:r>
        <w:t xml:space="preserve">gap coefficient is the difference of the diagonal</w:t>
      </w:r>
      <w:r>
        <w:t xml:space="preserve"> </w:t>
      </w:r>
      <m:oMath>
        <m:sSub>
          <m:e>
            <m:r>
              <m:t>H</m:t>
            </m:r>
          </m:e>
          <m:sub>
            <m:r>
              <m:t>1</m:t>
            </m:r>
          </m:sub>
        </m:sSub>
      </m:oMath>
      <w:r>
        <w:t xml:space="preserve"> </w:t>
      </w:r>
      <w:r>
        <w:t xml:space="preserve">expectations:</w:t>
      </w:r>
    </w:p>
    <w:p>
      <w:pPr>
        <w:pStyle w:val="BodyText"/>
      </w:pPr>
      <m:oMathPara>
        <m:oMathParaPr>
          <m:jc m:val="center"/>
        </m:oMathParaPr>
        <m:oMath>
          <m:sSub>
            <m:e>
              <m:r>
                <m:t>c</m:t>
              </m:r>
            </m:e>
            <m:sub>
              <m:r>
                <m:t>0</m:t>
              </m:r>
            </m:sub>
          </m:sSub>
          <m:r>
            <m:rPr>
              <m:sty m:val="p"/>
            </m:rPr>
            <m:t>=</m:t>
          </m:r>
          <m:r>
            <m:rPr>
              <m:sty m:val="p"/>
            </m:rPr>
            <m:t>⟨</m:t>
          </m:r>
          <m:sSub>
            <m:e>
              <m:r>
                <m:t>ψ</m:t>
              </m:r>
            </m:e>
            <m:sub>
              <m:r>
                <m:t>1</m:t>
              </m:r>
            </m:sub>
          </m:sSub>
          <m:r>
            <m:rPr>
              <m:sty m:val="p"/>
            </m:rPr>
            <m:t>,</m:t>
          </m:r>
          <m:sSub>
            <m:e>
              <m:r>
                <m:t>H</m:t>
              </m:r>
            </m:e>
            <m:sub>
              <m:r>
                <m:t>1</m:t>
              </m:r>
            </m:sub>
          </m:sSub>
          <m:sSub>
            <m:e>
              <m:r>
                <m:t>ψ</m:t>
              </m:r>
            </m:e>
            <m:sub>
              <m:r>
                <m:t>1</m:t>
              </m:r>
            </m:sub>
          </m:sSub>
          <m:sSub>
            <m:e>
              <m:r>
                <m:rPr>
                  <m:sty m:val="p"/>
                </m:rPr>
                <m:t>⟩</m:t>
              </m:r>
            </m:e>
            <m:sub>
              <m:r>
                <m:t>W</m:t>
              </m:r>
            </m:sub>
          </m:sSub>
          <m:r>
            <m:rPr>
              <m:sty m:val="p"/>
            </m:rPr>
            <m:t>−</m:t>
          </m:r>
          <m:r>
            <m:rPr>
              <m:sty m:val="p"/>
            </m:rPr>
            <m:t>⟨</m:t>
          </m:r>
          <m:sSub>
            <m:e>
              <m:r>
                <m:t>ψ</m:t>
              </m:r>
            </m:e>
            <m:sub>
              <m:r>
                <m:t>0</m:t>
              </m:r>
            </m:sub>
          </m:sSub>
          <m:r>
            <m:rPr>
              <m:sty m:val="p"/>
            </m:rPr>
            <m:t>,</m:t>
          </m:r>
          <m:sSub>
            <m:e>
              <m:r>
                <m:t>H</m:t>
              </m:r>
            </m:e>
            <m:sub>
              <m:r>
                <m:t>1</m:t>
              </m:r>
            </m:sub>
          </m:sSub>
          <m:sSub>
            <m:e>
              <m:r>
                <m:t>ψ</m:t>
              </m:r>
            </m:e>
            <m:sub>
              <m:r>
                <m:t>0</m:t>
              </m:r>
            </m:sub>
          </m:sSub>
          <m:sSub>
            <m:e>
              <m:r>
                <m:rPr>
                  <m:sty m:val="p"/>
                </m:rPr>
                <m:t>⟩</m:t>
              </m:r>
            </m:e>
            <m:sub>
              <m:r>
                <m:t>W</m:t>
              </m:r>
            </m:sub>
          </m:sSub>
          <m:r>
            <m:rPr>
              <m:sty m:val="p"/>
            </m:rPr>
            <m:t>=</m:t>
          </m:r>
          <m:r>
            <m:rPr>
              <m:sty m:val="p"/>
            </m:rPr>
            <m:t>−</m:t>
          </m:r>
          <m:f>
            <m:fPr>
              <m:type m:val="bar"/>
            </m:fPr>
            <m:num>
              <m:r>
                <m:t>25</m:t>
              </m:r>
            </m:num>
            <m:den>
              <m:r>
                <m:t>48</m:t>
              </m:r>
            </m:den>
          </m:f>
          <m:r>
            <m:rPr>
              <m:sty m:val="p"/>
            </m:rPr>
            <m:t>+</m:t>
          </m:r>
          <m:f>
            <m:fPr>
              <m:type m:val="bar"/>
            </m:fPr>
            <m:num>
              <m:r>
                <m:t>5</m:t>
              </m:r>
            </m:num>
            <m:den>
              <m:r>
                <m:t>24</m:t>
              </m:r>
            </m:den>
          </m:f>
          <m:r>
            <m:rPr>
              <m:sty m:val="p"/>
            </m:rPr>
            <m:t>=</m:t>
          </m:r>
          <m:r>
            <m:rPr>
              <m:sty m:val="p"/>
            </m:rPr>
            <m:t>−</m:t>
          </m:r>
          <m:f>
            <m:fPr>
              <m:type m:val="bar"/>
            </m:fPr>
            <m:num>
              <m:r>
                <m:t>5</m:t>
              </m:r>
            </m:num>
            <m:den>
              <m:r>
                <m:t>16</m:t>
              </m:r>
            </m:den>
          </m:f>
          <m:r>
            <m:rPr>
              <m:sty m:val="p"/>
            </m:rPr>
            <m:t>.</m:t>
          </m:r>
        </m:oMath>
      </m:oMathPara>
    </w:p>
    <w:bookmarkEnd w:id="36"/>
    <w:bookmarkStart w:id="37" w:name="second-order-h_1-resolvent"/>
    <w:p>
      <w:pPr>
        <w:pStyle w:val="Heading2"/>
      </w:pPr>
      <w:r>
        <w:t xml:space="preserve">4.2 Second-order</w:t>
      </w:r>
      <w:r>
        <w:t xml:space="preserve"> </w:t>
      </w:r>
      <m:oMath>
        <m:sSub>
          <m:e>
            <m:r>
              <m:t>H</m:t>
            </m:r>
          </m:e>
          <m:sub>
            <m:r>
              <m:t>1</m:t>
            </m:r>
          </m:sub>
        </m:sSub>
      </m:oMath>
      <w:r>
        <w:t xml:space="preserve"> </w:t>
      </w:r>
      <w:r>
        <w:t xml:space="preserve">resolvent</w:t>
      </w:r>
    </w:p>
    <w:p>
      <w:pPr>
        <w:pStyle w:val="FirstParagraph"/>
      </w:pPr>
      <w:r>
        <w:t xml:space="preserve">For an unperturbed state</w:t>
      </w:r>
      <w:r>
        <w:t xml:space="preserve"> </w:t>
      </w:r>
      <m:oMath>
        <m:sSub>
          <m:e>
            <m:r>
              <m:t>ψ</m:t>
            </m:r>
          </m:e>
          <m:sub>
            <m:r>
              <m:t>i</m:t>
            </m:r>
          </m:sub>
        </m:sSub>
      </m:oMath>
      <w:r>
        <w:t xml:space="preserve">,</w:t>
      </w:r>
    </w:p>
    <w:p>
      <w:pPr>
        <w:pStyle w:val="BodyText"/>
      </w:pPr>
      <m:oMathPara>
        <m:oMathParaPr>
          <m:jc m:val="center"/>
        </m:oMathParaPr>
        <m:oMath>
          <m:sSubSup>
            <m:e>
              <m:r>
                <m:t>E</m:t>
              </m:r>
            </m:e>
            <m:sub>
              <m:r>
                <m:t>i</m:t>
              </m:r>
            </m:sub>
            <m:sup>
              <m:d>
                <m:dPr>
                  <m:begChr m:val="("/>
                  <m:endChr m:val=")"/>
                  <m:sepChr m:val=""/>
                  <m:grow/>
                </m:dPr>
                <m:e>
                  <m:r>
                    <m:t>2</m:t>
                  </m:r>
                </m:e>
              </m:d>
            </m:sup>
          </m:sSubSup>
          <m:r>
            <m:rPr>
              <m:sty m:val="p"/>
            </m:rPr>
            <m:t>=</m:t>
          </m:r>
          <m:nary>
            <m:naryPr>
              <m:chr m:val="∑"/>
              <m:limLoc m:val="undOvr"/>
              <m:subHide m:val="off"/>
              <m:supHide m:val="on"/>
            </m:naryPr>
            <m:sub>
              <m:r>
                <m:t>m</m:t>
              </m:r>
              <m:r>
                <m:rPr>
                  <m:sty m:val="p"/>
                </m:rPr>
                <m:t>≠</m:t>
              </m:r>
              <m:r>
                <m:t>i</m:t>
              </m:r>
            </m:sub>
            <m:sup>
              <m:r>
                <m:t>​</m:t>
              </m:r>
            </m:sup>
            <m:e>
              <m:f>
                <m:fPr>
                  <m:type m:val="bar"/>
                </m:fPr>
                <m:num>
                  <m:sSup>
                    <m:e>
                      <m:d>
                        <m:dPr>
                          <m:begChr m:val="|"/>
                          <m:endChr m:val="|"/>
                          <m:sepChr m:val=""/>
                          <m:grow/>
                        </m:dPr>
                        <m:e>
                          <m:r>
                            <m:rPr>
                              <m:sty m:val="p"/>
                            </m:rPr>
                            <m:t>⟨</m:t>
                          </m:r>
                          <m:sSub>
                            <m:e>
                              <m:r>
                                <m:t>ψ</m:t>
                              </m:r>
                            </m:e>
                            <m:sub>
                              <m:r>
                                <m:t>i</m:t>
                              </m:r>
                            </m:sub>
                          </m:sSub>
                          <m:r>
                            <m:rPr>
                              <m:sty m:val="p"/>
                            </m:rPr>
                            <m:t>,</m:t>
                          </m:r>
                          <m:sSub>
                            <m:e>
                              <m:r>
                                <m:t>H</m:t>
                              </m:r>
                            </m:e>
                            <m:sub>
                              <m:r>
                                <m:t>1</m:t>
                              </m:r>
                            </m:sub>
                          </m:sSub>
                          <m:sSub>
                            <m:e>
                              <m:r>
                                <m:t>ψ</m:t>
                              </m:r>
                            </m:e>
                            <m:sub>
                              <m:r>
                                <m:t>m</m:t>
                              </m:r>
                            </m:sub>
                          </m:sSub>
                          <m:r>
                            <m:rPr>
                              <m:sty m:val="p"/>
                            </m:rPr>
                            <m:t>⟩</m:t>
                          </m:r>
                        </m:e>
                      </m:d>
                    </m:e>
                    <m:sup>
                      <m:r>
                        <m:t>2</m:t>
                      </m:r>
                    </m:sup>
                  </m:sSup>
                </m:num>
                <m:den>
                  <m:sSubSup>
                    <m:e>
                      <m:r>
                        <m:t>E</m:t>
                      </m:r>
                    </m:e>
                    <m:sub>
                      <m:r>
                        <m:t>i</m:t>
                      </m:r>
                    </m:sub>
                    <m:sup>
                      <m:d>
                        <m:dPr>
                          <m:begChr m:val="("/>
                          <m:endChr m:val=")"/>
                          <m:sepChr m:val=""/>
                          <m:grow/>
                        </m:dPr>
                        <m:e>
                          <m:r>
                            <m:t>0</m:t>
                          </m:r>
                        </m:e>
                      </m:d>
                    </m:sup>
                  </m:sSubSup>
                  <m:r>
                    <m:rPr>
                      <m:sty m:val="p"/>
                    </m:rPr>
                    <m:t>−</m:t>
                  </m:r>
                  <m:sSubSup>
                    <m:e>
                      <m:r>
                        <m:t>E</m:t>
                      </m:r>
                    </m:e>
                    <m:sub>
                      <m:r>
                        <m:t>m</m:t>
                      </m:r>
                    </m:sub>
                    <m:sup>
                      <m:d>
                        <m:dPr>
                          <m:begChr m:val="("/>
                          <m:endChr m:val=")"/>
                          <m:sepChr m:val=""/>
                          <m:grow/>
                        </m:dPr>
                        <m:e>
                          <m:r>
                            <m:t>0</m:t>
                          </m:r>
                        </m:e>
                      </m:d>
                    </m:sup>
                  </m:sSubSup>
                </m:den>
              </m:f>
            </m:e>
          </m:nary>
          <m:r>
            <m:rPr>
              <m:sty m:val="p"/>
            </m:rPr>
            <m:t>.</m:t>
          </m:r>
        </m:oMath>
      </m:oMathPara>
    </w:p>
    <w:p>
      <w:pPr>
        <w:pStyle w:val="FirstParagraph"/>
      </w:pPr>
      <w:r>
        <w:t xml:space="preserve">The ground state couples only to shells two and four:</w:t>
      </w:r>
    </w:p>
    <w:p>
      <w:pPr>
        <w:pStyle w:val="BodyText"/>
      </w:pPr>
      <m:oMathPara>
        <m:oMathParaPr>
          <m:jc m:val="center"/>
        </m:oMathParaPr>
        <m:oMath>
          <m:sSubSup>
            <m:e>
              <m:r>
                <m:t>E</m:t>
              </m:r>
            </m:e>
            <m:sub>
              <m:r>
                <m:t>0</m:t>
              </m:r>
            </m:sub>
            <m:sup>
              <m:d>
                <m:dPr>
                  <m:begChr m:val="("/>
                  <m:endChr m:val=")"/>
                  <m:sepChr m:val=""/>
                  <m:grow/>
                </m:dPr>
                <m:e>
                  <m:r>
                    <m:t>2</m:t>
                  </m:r>
                </m:e>
              </m:d>
            </m:sup>
          </m:sSubSup>
          <m:r>
            <m:rPr>
              <m:sty m:val="p"/>
            </m:rPr>
            <m:t>=</m:t>
          </m:r>
          <m:f>
            <m:fPr>
              <m:type m:val="bar"/>
            </m:fPr>
            <m:num>
              <m:sSup>
                <m:e>
                  <m:d>
                    <m:dPr>
                      <m:begChr m:val="("/>
                      <m:endChr m:val=")"/>
                      <m:sepChr m:val=""/>
                      <m:grow/>
                    </m:dPr>
                    <m:e>
                      <m:r>
                        <m:t>5</m:t>
                      </m:r>
                      <m:r>
                        <m:rPr>
                          <m:sty m:val="p"/>
                        </m:rPr>
                        <m:t>/</m:t>
                      </m:r>
                      <m:r>
                        <m:t>24</m:t>
                      </m:r>
                    </m:e>
                  </m:d>
                </m:e>
                <m:sup>
                  <m:r>
                    <m:t>2</m:t>
                  </m:r>
                </m:sup>
              </m:sSup>
            </m:num>
            <m:den>
              <m:r>
                <m:rPr>
                  <m:sty m:val="p"/>
                </m:rPr>
                <m:t>−</m:t>
              </m:r>
              <m:rad>
                <m:radPr>
                  <m:degHide m:val="on"/>
                </m:radPr>
                <m:deg/>
                <m:e>
                  <m:r>
                    <m:t>6</m:t>
                  </m:r>
                </m:e>
              </m:rad>
              <m:r>
                <m:rPr>
                  <m:sty m:val="p"/>
                </m:rPr>
                <m:t>/</m:t>
              </m:r>
              <m:r>
                <m:t>3</m:t>
              </m:r>
            </m:den>
          </m:f>
          <m:r>
            <m:rPr>
              <m:sty m:val="p"/>
            </m:rPr>
            <m:t>+</m:t>
          </m:r>
          <m:f>
            <m:fPr>
              <m:type m:val="bar"/>
            </m:fPr>
            <m:num>
              <m:sSup>
                <m:e>
                  <m:d>
                    <m:dPr>
                      <m:begChr m:val="("/>
                      <m:endChr m:val=")"/>
                      <m:sepChr m:val=""/>
                      <m:grow/>
                    </m:dPr>
                    <m:e>
                      <m:rad>
                        <m:radPr>
                          <m:degHide m:val="on"/>
                        </m:radPr>
                        <m:deg/>
                        <m:e>
                          <m:r>
                            <m:t>10</m:t>
                          </m:r>
                        </m:e>
                      </m:rad>
                      <m:r>
                        <m:rPr>
                          <m:sty m:val="p"/>
                        </m:rPr>
                        <m:t>/</m:t>
                      </m:r>
                      <m:r>
                        <m:t>48</m:t>
                      </m:r>
                    </m:e>
                  </m:d>
                </m:e>
                <m:sup>
                  <m:r>
                    <m:t>2</m:t>
                  </m:r>
                </m:sup>
              </m:sSup>
            </m:num>
            <m:den>
              <m:r>
                <m:rPr>
                  <m:sty m:val="p"/>
                </m:rPr>
                <m:t>−</m:t>
              </m:r>
              <m:r>
                <m:t>2</m:t>
              </m:r>
              <m:rad>
                <m:radPr>
                  <m:degHide m:val="on"/>
                </m:radPr>
                <m:deg/>
                <m:e>
                  <m:r>
                    <m:t>6</m:t>
                  </m:r>
                </m:e>
              </m:rad>
              <m:r>
                <m:rPr>
                  <m:sty m:val="p"/>
                </m:rPr>
                <m:t>/</m:t>
              </m:r>
              <m:r>
                <m:t>3</m:t>
              </m:r>
            </m:den>
          </m:f>
          <m:r>
            <m:rPr>
              <m:sty m:val="p"/>
            </m:rPr>
            <m:t>=</m:t>
          </m:r>
          <m:r>
            <m:rPr>
              <m:sty m:val="p"/>
            </m:rPr>
            <m:t>−</m:t>
          </m:r>
          <m:f>
            <m:fPr>
              <m:type m:val="bar"/>
            </m:fPr>
            <m:num>
              <m:r>
                <m:t>35</m:t>
              </m:r>
              <m:rad>
                <m:radPr>
                  <m:degHide m:val="on"/>
                </m:radPr>
                <m:deg/>
                <m:e>
                  <m:r>
                    <m:t>6</m:t>
                  </m:r>
                </m:e>
              </m:rad>
            </m:num>
            <m:den>
              <m:r>
                <m:t>1536</m:t>
              </m:r>
            </m:den>
          </m:f>
          <m:r>
            <m:rPr>
              <m:sty m:val="p"/>
            </m:rPr>
            <m:t>.</m:t>
          </m:r>
        </m:oMath>
      </m:oMathPara>
    </w:p>
    <w:p>
      <w:pPr>
        <w:pStyle w:val="FirstParagraph"/>
      </w:pPr>
      <w:r>
        <w:t xml:space="preserve">The first even excited state couples to shells zero, four, and six:</w:t>
      </w:r>
    </w:p>
    <w:p>
      <w:pPr>
        <w:pStyle w:val="BodyText"/>
      </w:pPr>
      <m:oMathPara>
        <m:oMathParaPr>
          <m:jc m:val="center"/>
        </m:oMathParaPr>
        <m:oMath>
          <m:sSubSup>
            <m:e>
              <m:r>
                <m:t>E</m:t>
              </m:r>
            </m:e>
            <m:sub>
              <m:r>
                <m:t>1</m:t>
              </m:r>
            </m:sub>
            <m:sup>
              <m:d>
                <m:dPr>
                  <m:begChr m:val="("/>
                  <m:endChr m:val=")"/>
                  <m:sepChr m:val=""/>
                  <m:grow/>
                </m:dPr>
                <m:e>
                  <m:r>
                    <m:t>2</m:t>
                  </m:r>
                </m:e>
              </m:d>
            </m:sup>
          </m:sSubSup>
          <m:r>
            <m:rPr>
              <m:sty m:val="p"/>
            </m:rPr>
            <m:t>=</m:t>
          </m:r>
          <m:f>
            <m:fPr>
              <m:type m:val="bar"/>
            </m:fPr>
            <m:num>
              <m:sSup>
                <m:e>
                  <m:d>
                    <m:dPr>
                      <m:begChr m:val="("/>
                      <m:endChr m:val=")"/>
                      <m:sepChr m:val=""/>
                      <m:grow/>
                    </m:dPr>
                    <m:e>
                      <m:r>
                        <m:t>5</m:t>
                      </m:r>
                      <m:r>
                        <m:rPr>
                          <m:sty m:val="p"/>
                        </m:rPr>
                        <m:t>/</m:t>
                      </m:r>
                      <m:r>
                        <m:t>24</m:t>
                      </m:r>
                    </m:e>
                  </m:d>
                </m:e>
                <m:sup>
                  <m:r>
                    <m:t>2</m:t>
                  </m:r>
                </m:sup>
              </m:sSup>
            </m:num>
            <m:den>
              <m:rad>
                <m:radPr>
                  <m:degHide m:val="on"/>
                </m:radPr>
                <m:deg/>
                <m:e>
                  <m:r>
                    <m:t>6</m:t>
                  </m:r>
                </m:e>
              </m:rad>
              <m:r>
                <m:rPr>
                  <m:sty m:val="p"/>
                </m:rPr>
                <m:t>/</m:t>
              </m:r>
              <m:r>
                <m:t>3</m:t>
              </m:r>
            </m:den>
          </m:f>
          <m:r>
            <m:rPr>
              <m:sty m:val="p"/>
            </m:rPr>
            <m:t>+</m:t>
          </m:r>
          <m:f>
            <m:fPr>
              <m:type m:val="bar"/>
            </m:fPr>
            <m:num>
              <m:sSup>
                <m:e>
                  <m:d>
                    <m:dPr>
                      <m:begChr m:val="("/>
                      <m:endChr m:val=")"/>
                      <m:sepChr m:val=""/>
                      <m:grow/>
                    </m:dPr>
                    <m:e>
                      <m:r>
                        <m:t>7</m:t>
                      </m:r>
                      <m:rad>
                        <m:radPr>
                          <m:degHide m:val="on"/>
                        </m:radPr>
                        <m:deg/>
                        <m:e>
                          <m:r>
                            <m:t>10</m:t>
                          </m:r>
                        </m:e>
                      </m:rad>
                      <m:r>
                        <m:rPr>
                          <m:sty m:val="p"/>
                        </m:rPr>
                        <m:t>/</m:t>
                      </m:r>
                      <m:r>
                        <m:t>48</m:t>
                      </m:r>
                    </m:e>
                  </m:d>
                </m:e>
                <m:sup>
                  <m:r>
                    <m:t>2</m:t>
                  </m:r>
                </m:sup>
              </m:sSup>
            </m:num>
            <m:den>
              <m:r>
                <m:rPr>
                  <m:sty m:val="p"/>
                </m:rPr>
                <m:t>−</m:t>
              </m:r>
              <m:rad>
                <m:radPr>
                  <m:degHide m:val="on"/>
                </m:radPr>
                <m:deg/>
                <m:e>
                  <m:r>
                    <m:t>6</m:t>
                  </m:r>
                </m:e>
              </m:rad>
              <m:r>
                <m:rPr>
                  <m:sty m:val="p"/>
                </m:rPr>
                <m:t>/</m:t>
              </m:r>
              <m:r>
                <m:t>3</m:t>
              </m:r>
            </m:den>
          </m:f>
          <m:r>
            <m:rPr>
              <m:sty m:val="p"/>
            </m:rPr>
            <m:t>+</m:t>
          </m:r>
          <m:f>
            <m:fPr>
              <m:type m:val="bar"/>
            </m:fPr>
            <m:num>
              <m:sSup>
                <m:e>
                  <m:d>
                    <m:dPr>
                      <m:begChr m:val="("/>
                      <m:endChr m:val=")"/>
                      <m:sepChr m:val=""/>
                      <m:grow/>
                    </m:dPr>
                    <m:e>
                      <m:rad>
                        <m:radPr>
                          <m:degHide m:val="on"/>
                        </m:radPr>
                        <m:deg/>
                        <m:e>
                          <m:r>
                            <m:t>5</m:t>
                          </m:r>
                        </m:e>
                      </m:rad>
                      <m:r>
                        <m:rPr>
                          <m:sty m:val="p"/>
                        </m:rPr>
                        <m:t>/</m:t>
                      </m:r>
                      <m:r>
                        <m:t>16</m:t>
                      </m:r>
                    </m:e>
                  </m:d>
                </m:e>
                <m:sup>
                  <m:r>
                    <m:t>2</m:t>
                  </m:r>
                </m:sup>
              </m:sSup>
            </m:num>
            <m:den>
              <m:r>
                <m:rPr>
                  <m:sty m:val="p"/>
                </m:rPr>
                <m:t>−</m:t>
              </m:r>
              <m:r>
                <m:t>2</m:t>
              </m:r>
              <m:rad>
                <m:radPr>
                  <m:degHide m:val="on"/>
                </m:radPr>
                <m:deg/>
                <m:e>
                  <m:r>
                    <m:t>6</m:t>
                  </m:r>
                </m:e>
              </m:rad>
              <m:r>
                <m:rPr>
                  <m:sty m:val="p"/>
                </m:rPr>
                <m:t>/</m:t>
              </m:r>
              <m:r>
                <m:t>3</m:t>
              </m:r>
            </m:den>
          </m:f>
          <m:r>
            <m:rPr>
              <m:sty m:val="p"/>
            </m:rPr>
            <m:t>=</m:t>
          </m:r>
          <m:r>
            <m:rPr>
              <m:sty m:val="p"/>
            </m:rPr>
            <m:t>−</m:t>
          </m:r>
          <m:f>
            <m:fPr>
              <m:type m:val="bar"/>
            </m:fPr>
            <m:num>
              <m:r>
                <m:t>275</m:t>
              </m:r>
              <m:rad>
                <m:radPr>
                  <m:degHide m:val="on"/>
                </m:radPr>
                <m:deg/>
                <m:e>
                  <m:r>
                    <m:t>6</m:t>
                  </m:r>
                </m:e>
              </m:rad>
            </m:num>
            <m:den>
              <m:r>
                <m:t>3072</m:t>
              </m:r>
            </m:den>
          </m:f>
          <m:r>
            <m:rPr>
              <m:sty m:val="p"/>
            </m:rPr>
            <m:t>.</m:t>
          </m:r>
        </m:oMath>
      </m:oMathPara>
    </w:p>
    <w:p>
      <w:pPr>
        <w:pStyle w:val="FirstParagraph"/>
      </w:pPr>
      <w:r>
        <w:t xml:space="preserve">Therefore</w:t>
      </w:r>
    </w:p>
    <w:p>
      <w:pPr>
        <w:pStyle w:val="BodyText"/>
      </w:pPr>
      <m:oMathPara>
        <m:oMathParaPr>
          <m:jc m:val="center"/>
        </m:oMathParaPr>
        <m:oMath>
          <m:borderBox>
            <m:e>
              <m:sSub>
                <m:e>
                  <m:r>
                    <m:t>Δ</m:t>
                  </m:r>
                </m:e>
                <m:sub>
                  <m:r>
                    <m:rPr>
                      <m:sty m:val="p"/>
                    </m:rPr>
                    <m:t>r</m:t>
                  </m:r>
                  <m:r>
                    <m:rPr>
                      <m:sty m:val="p"/>
                    </m:rPr>
                    <m:t>e</m:t>
                  </m:r>
                  <m:r>
                    <m:rPr>
                      <m:sty m:val="p"/>
                    </m:rPr>
                    <m:t>s</m:t>
                  </m:r>
                </m:sub>
              </m:sSub>
              <m:r>
                <m:rPr>
                  <m:sty m:val="p"/>
                </m:rPr>
                <m:t>=</m:t>
              </m:r>
              <m:sSubSup>
                <m:e>
                  <m:r>
                    <m:t>E</m:t>
                  </m:r>
                </m:e>
                <m:sub>
                  <m:r>
                    <m:t>1</m:t>
                  </m:r>
                </m:sub>
                <m:sup>
                  <m:d>
                    <m:dPr>
                      <m:begChr m:val="("/>
                      <m:endChr m:val=")"/>
                      <m:sepChr m:val=""/>
                      <m:grow/>
                    </m:dPr>
                    <m:e>
                      <m:r>
                        <m:t>2</m:t>
                      </m:r>
                    </m:e>
                  </m:d>
                </m:sup>
              </m:sSubSup>
              <m:r>
                <m:rPr>
                  <m:sty m:val="p"/>
                </m:rPr>
                <m:t>−</m:t>
              </m:r>
              <m:sSubSup>
                <m:e>
                  <m:r>
                    <m:t>E</m:t>
                  </m:r>
                </m:e>
                <m:sub>
                  <m:r>
                    <m:t>0</m:t>
                  </m:r>
                </m:sub>
                <m:sup>
                  <m:d>
                    <m:dPr>
                      <m:begChr m:val="("/>
                      <m:endChr m:val=")"/>
                      <m:sepChr m:val=""/>
                      <m:grow/>
                    </m:dPr>
                    <m:e>
                      <m:r>
                        <m:t>2</m:t>
                      </m:r>
                    </m:e>
                  </m:d>
                </m:sup>
              </m:sSubSup>
              <m:r>
                <m:rPr>
                  <m:sty m:val="p"/>
                </m:rPr>
                <m:t>=</m:t>
              </m:r>
              <m:r>
                <m:rPr>
                  <m:sty m:val="p"/>
                </m:rPr>
                <m:t>−</m:t>
              </m:r>
              <m:f>
                <m:fPr>
                  <m:type m:val="bar"/>
                </m:fPr>
                <m:num>
                  <m:r>
                    <m:t>205</m:t>
                  </m:r>
                  <m:rad>
                    <m:radPr>
                      <m:degHide m:val="on"/>
                    </m:radPr>
                    <m:deg/>
                    <m:e>
                      <m:r>
                        <m:t>6</m:t>
                      </m:r>
                    </m:e>
                  </m:rad>
                </m:num>
                <m:den>
                  <m:r>
                    <m:t>3072</m:t>
                  </m:r>
                </m:den>
              </m:f>
              <m:r>
                <m:rPr>
                  <m:sty m:val="p"/>
                </m:rPr>
                <m:t>.</m:t>
              </m:r>
            </m:e>
          </m:borderBox>
        </m:oMath>
      </m:oMathPara>
    </w:p>
    <w:bookmarkEnd w:id="37"/>
    <w:bookmarkStart w:id="38" w:name="direct-h_2-contribution"/>
    <w:p>
      <w:pPr>
        <w:pStyle w:val="Heading2"/>
      </w:pPr>
      <w:r>
        <w:t xml:space="preserve">4.3 Direct</w:t>
      </w:r>
      <w:r>
        <w:t xml:space="preserve"> </w:t>
      </w:r>
      <m:oMath>
        <m:sSub>
          <m:e>
            <m:r>
              <m:t>H</m:t>
            </m:r>
          </m:e>
          <m:sub>
            <m:r>
              <m:t>2</m:t>
            </m:r>
          </m:sub>
        </m:sSub>
      </m:oMath>
      <w:r>
        <w:t xml:space="preserve"> </w:t>
      </w:r>
      <w:r>
        <w:t xml:space="preserve">contribution</w:t>
      </w:r>
    </w:p>
    <w:p>
      <w:pPr>
        <w:pStyle w:val="FirstParagraph"/>
      </w:pPr>
      <w:r>
        <w:t xml:space="preserve">Exact Weyl-Gaussian moments give</w:t>
      </w:r>
    </w:p>
    <w:p>
      <w:pPr>
        <w:pStyle w:val="BodyText"/>
      </w:pPr>
      <m:oMathPara>
        <m:oMathParaPr>
          <m:jc m:val="center"/>
        </m:oMathParaPr>
        <m:oMath>
          <m:r>
            <m:rPr>
              <m:sty m:val="p"/>
            </m:rPr>
            <m:t>⟨</m:t>
          </m:r>
          <m:sSub>
            <m:e>
              <m:r>
                <m:t>ψ</m:t>
              </m:r>
            </m:e>
            <m:sub>
              <m:r>
                <m:t>0</m:t>
              </m:r>
            </m:sub>
          </m:sSub>
          <m:r>
            <m:rPr>
              <m:sty m:val="p"/>
            </m:rPr>
            <m:t>,</m:t>
          </m:r>
          <m:sSubSup>
            <m:e>
              <m:r>
                <m:t>p</m:t>
              </m:r>
            </m:e>
            <m:sub>
              <m:r>
                <m:t>2</m:t>
              </m:r>
            </m:sub>
            <m:sup>
              <m:r>
                <m:t>3</m:t>
              </m:r>
            </m:sup>
          </m:sSubSup>
          <m:sSub>
            <m:e>
              <m:r>
                <m:t>ψ</m:t>
              </m:r>
            </m:e>
            <m:sub>
              <m:r>
                <m:t>0</m:t>
              </m:r>
            </m:sub>
          </m:sSub>
          <m:r>
            <m:rPr>
              <m:sty m:val="p"/>
            </m:rPr>
            <m:t>⟩</m:t>
          </m:r>
          <m:r>
            <m:rPr>
              <m:sty m:val="p"/>
            </m:rPr>
            <m:t>=</m:t>
          </m:r>
          <m:r>
            <m:t>120</m:t>
          </m:r>
          <m:r>
            <m:rPr>
              <m:sty m:val="p"/>
            </m:rPr>
            <m:t>,</m:t>
          </m:r>
          <m:r>
            <m:t>  </m:t>
          </m:r>
          <m:r>
            <m:rPr>
              <m:sty m:val="p"/>
            </m:rPr>
            <m:t>⟨</m:t>
          </m:r>
          <m:sSub>
            <m:e>
              <m:r>
                <m:t>ψ</m:t>
              </m:r>
            </m:e>
            <m:sub>
              <m:r>
                <m:t>1</m:t>
              </m:r>
            </m:sub>
          </m:sSub>
          <m:r>
            <m:rPr>
              <m:sty m:val="p"/>
            </m:rPr>
            <m:t>,</m:t>
          </m:r>
          <m:sSubSup>
            <m:e>
              <m:r>
                <m:t>p</m:t>
              </m:r>
            </m:e>
            <m:sub>
              <m:r>
                <m:t>2</m:t>
              </m:r>
            </m:sub>
            <m:sup>
              <m:r>
                <m:t>3</m:t>
              </m:r>
            </m:sup>
          </m:sSubSup>
          <m:sSub>
            <m:e>
              <m:r>
                <m:t>ψ</m:t>
              </m:r>
            </m:e>
            <m:sub>
              <m:r>
                <m:t>1</m:t>
              </m:r>
            </m:sub>
          </m:sSub>
          <m:r>
            <m:rPr>
              <m:sty m:val="p"/>
            </m:rPr>
            <m:t>⟩</m:t>
          </m:r>
          <m:r>
            <m:rPr>
              <m:sty m:val="p"/>
            </m:rPr>
            <m:t>=</m:t>
          </m:r>
          <m:r>
            <m:t>480</m:t>
          </m:r>
          <m:r>
            <m:rPr>
              <m:sty m:val="p"/>
            </m:rPr>
            <m:t>,</m:t>
          </m:r>
        </m:oMath>
      </m:oMathPara>
    </w:p>
    <w:p>
      <w:pPr>
        <w:pStyle w:val="FirstParagraph"/>
      </w:pPr>
      <w:r>
        <w:t xml:space="preserve">and</w:t>
      </w:r>
    </w:p>
    <w:p>
      <w:pPr>
        <w:pStyle w:val="BodyText"/>
      </w:pPr>
      <m:oMathPara>
        <m:oMathParaPr>
          <m:jc m:val="center"/>
        </m:oMathParaPr>
        <m:oMath>
          <m:r>
            <m:rPr>
              <m:sty m:val="p"/>
            </m:rPr>
            <m:t>⟨</m:t>
          </m:r>
          <m:sSub>
            <m:e>
              <m:r>
                <m:t>ψ</m:t>
              </m:r>
            </m:e>
            <m:sub>
              <m:r>
                <m:t>0</m:t>
              </m:r>
            </m:sub>
          </m:sSub>
          <m:r>
            <m:rPr>
              <m:sty m:val="p"/>
            </m:rPr>
            <m:t>,</m:t>
          </m:r>
          <m:sSubSup>
            <m:e>
              <m:r>
                <m:t>p</m:t>
              </m:r>
            </m:e>
            <m:sub>
              <m:r>
                <m:t>3</m:t>
              </m:r>
            </m:sub>
            <m:sup>
              <m:r>
                <m:t>2</m:t>
              </m:r>
            </m:sup>
          </m:sSubSup>
          <m:sSub>
            <m:e>
              <m:r>
                <m:t>ψ</m:t>
              </m:r>
            </m:e>
            <m:sub>
              <m:r>
                <m:t>0</m:t>
              </m:r>
            </m:sub>
          </m:sSub>
          <m:r>
            <m:rPr>
              <m:sty m:val="p"/>
            </m:rPr>
            <m:t>⟩</m:t>
          </m:r>
          <m:r>
            <m:rPr>
              <m:sty m:val="p"/>
            </m:rPr>
            <m:t>=</m:t>
          </m:r>
          <m:r>
            <m:t>5</m:t>
          </m:r>
          <m:r>
            <m:rPr>
              <m:sty m:val="p"/>
            </m:rPr>
            <m:t>,</m:t>
          </m:r>
          <m:r>
            <m:t>  </m:t>
          </m:r>
          <m:r>
            <m:rPr>
              <m:sty m:val="p"/>
            </m:rPr>
            <m:t>⟨</m:t>
          </m:r>
          <m:sSub>
            <m:e>
              <m:r>
                <m:t>ψ</m:t>
              </m:r>
            </m:e>
            <m:sub>
              <m:r>
                <m:t>1</m:t>
              </m:r>
            </m:sub>
          </m:sSub>
          <m:r>
            <m:rPr>
              <m:sty m:val="p"/>
            </m:rPr>
            <m:t>,</m:t>
          </m:r>
          <m:sSubSup>
            <m:e>
              <m:r>
                <m:t>p</m:t>
              </m:r>
            </m:e>
            <m:sub>
              <m:r>
                <m:t>3</m:t>
              </m:r>
            </m:sub>
            <m:sup>
              <m:r>
                <m:t>2</m:t>
              </m:r>
            </m:sup>
          </m:sSubSup>
          <m:sSub>
            <m:e>
              <m:r>
                <m:t>ψ</m:t>
              </m:r>
            </m:e>
            <m:sub>
              <m:r>
                <m:t>1</m:t>
              </m:r>
            </m:sub>
          </m:sSub>
          <m:r>
            <m:rPr>
              <m:sty m:val="p"/>
            </m:rPr>
            <m:t>⟩</m:t>
          </m:r>
          <m:r>
            <m:rPr>
              <m:sty m:val="p"/>
            </m:rPr>
            <m:t>=</m:t>
          </m:r>
          <m:r>
            <m:t>20</m:t>
          </m:r>
          <m:r>
            <m:rPr>
              <m:sty m:val="p"/>
            </m:rPr>
            <m:t>.</m:t>
          </m:r>
        </m:oMath>
      </m:oMathPara>
    </w:p>
    <w:p>
      <w:pPr>
        <w:pStyle w:val="FirstParagraph"/>
      </w:pPr>
      <w:r>
        <w:t xml:space="preserve">Thus</w:t>
      </w:r>
    </w:p>
    <w:p>
      <w:pPr>
        <w:pStyle w:val="BodyText"/>
      </w:pPr>
      <m:oMathPara>
        <m:oMathParaPr>
          <m:jc m:val="center"/>
        </m:oMathParaPr>
        <m:oMath>
          <m:sSubSup>
            <m:e>
              <m:r>
                <m:t>Δ</m:t>
              </m:r>
            </m:e>
            <m:sub>
              <m:sSub>
                <m:e>
                  <m:r>
                    <m:t>H</m:t>
                  </m:r>
                </m:e>
                <m:sub>
                  <m:r>
                    <m:t>2</m:t>
                  </m:r>
                </m:sub>
              </m:sSub>
            </m:sub>
            <m:sup>
              <m:r>
                <m:rPr>
                  <m:sty m:val="p"/>
                </m:rPr>
                <m:t>r</m:t>
              </m:r>
              <m:r>
                <m:rPr>
                  <m:sty m:val="p"/>
                </m:rPr>
                <m:t>a</m:t>
              </m:r>
              <m:r>
                <m:rPr>
                  <m:sty m:val="p"/>
                </m:rPr>
                <m:t>d</m:t>
              </m:r>
            </m:sup>
          </m:sSubSup>
          <m:r>
            <m:rPr>
              <m:sty m:val="p"/>
            </m:rPr>
            <m:t>=</m:t>
          </m:r>
          <m:f>
            <m:fPr>
              <m:type m:val="bar"/>
            </m:fPr>
            <m:num>
              <m:rad>
                <m:radPr>
                  <m:degHide m:val="on"/>
                </m:radPr>
                <m:deg/>
                <m:e>
                  <m:r>
                    <m:t>6</m:t>
                  </m:r>
                </m:e>
              </m:rad>
            </m:num>
            <m:den>
              <m:r>
                <m:t>11520</m:t>
              </m:r>
            </m:den>
          </m:f>
          <m:d>
            <m:dPr>
              <m:begChr m:val="("/>
              <m:endChr m:val=")"/>
              <m:sepChr m:val=""/>
              <m:grow/>
            </m:dPr>
            <m:e>
              <m:r>
                <m:t>480</m:t>
              </m:r>
              <m:r>
                <m:rPr>
                  <m:sty m:val="p"/>
                </m:rPr>
                <m:t>−</m:t>
              </m:r>
              <m:r>
                <m:t>120</m:t>
              </m:r>
            </m:e>
          </m:d>
          <m:r>
            <m:rPr>
              <m:sty m:val="p"/>
            </m:rPr>
            <m:t>=</m:t>
          </m:r>
          <m:f>
            <m:fPr>
              <m:type m:val="bar"/>
            </m:fPr>
            <m:num>
              <m:rad>
                <m:radPr>
                  <m:degHide m:val="on"/>
                </m:radPr>
                <m:deg/>
                <m:e>
                  <m:r>
                    <m:t>6</m:t>
                  </m:r>
                </m:e>
              </m:rad>
            </m:num>
            <m:den>
              <m:r>
                <m:t>32</m:t>
              </m:r>
            </m:den>
          </m:f>
          <m:r>
            <m:rPr>
              <m:sty m:val="p"/>
            </m:rPr>
            <m:t>,</m:t>
          </m:r>
        </m:oMath>
      </m:oMathPara>
    </w:p>
    <w:p>
      <w:pPr>
        <w:pStyle w:val="FirstParagraph"/>
      </w:pPr>
      <w:r>
        <w:t xml:space="preserve">while the nonradial term contributes</w:t>
      </w:r>
    </w:p>
    <w:p>
      <w:pPr>
        <w:pStyle w:val="BodyText"/>
      </w:pPr>
      <m:oMathPara>
        <m:oMathParaPr>
          <m:jc m:val="center"/>
        </m:oMathParaPr>
        <m:oMath>
          <m:borderBox>
            <m:e>
              <m:sSubSup>
                <m:e>
                  <m:r>
                    <m:t>Δ</m:t>
                  </m:r>
                </m:e>
                <m:sub>
                  <m:sSub>
                    <m:e>
                      <m:r>
                        <m:t>H</m:t>
                      </m:r>
                    </m:e>
                    <m:sub>
                      <m:r>
                        <m:t>2</m:t>
                      </m:r>
                    </m:sub>
                  </m:sSub>
                </m:sub>
                <m:sup>
                  <m:sSubSup>
                    <m:e>
                      <m:r>
                        <m:t>p</m:t>
                      </m:r>
                    </m:e>
                    <m:sub>
                      <m:r>
                        <m:t>3</m:t>
                      </m:r>
                    </m:sub>
                    <m:sup>
                      <m:r>
                        <m:t>2</m:t>
                      </m:r>
                    </m:sup>
                  </m:sSubSup>
                </m:sup>
              </m:sSubSup>
              <m:r>
                <m:rPr>
                  <m:sty m:val="p"/>
                </m:rPr>
                <m:t>=</m:t>
              </m:r>
              <m:f>
                <m:fPr>
                  <m:type m:val="bar"/>
                </m:fPr>
                <m:num>
                  <m:rad>
                    <m:radPr>
                      <m:degHide m:val="on"/>
                    </m:radPr>
                    <m:deg/>
                    <m:e>
                      <m:r>
                        <m:t>6</m:t>
                      </m:r>
                    </m:e>
                  </m:rad>
                </m:num>
                <m:den>
                  <m:r>
                    <m:t>8640</m:t>
                  </m:r>
                </m:den>
              </m:f>
              <m:d>
                <m:dPr>
                  <m:begChr m:val="("/>
                  <m:endChr m:val=")"/>
                  <m:sepChr m:val=""/>
                  <m:grow/>
                </m:dPr>
                <m:e>
                  <m:r>
                    <m:t>20</m:t>
                  </m:r>
                  <m:r>
                    <m:rPr>
                      <m:sty m:val="p"/>
                    </m:rPr>
                    <m:t>−</m:t>
                  </m:r>
                  <m:r>
                    <m:t>5</m:t>
                  </m:r>
                </m:e>
              </m:d>
              <m:r>
                <m:rPr>
                  <m:sty m:val="p"/>
                </m:rPr>
                <m:t>=</m:t>
              </m:r>
              <m:f>
                <m:fPr>
                  <m:type m:val="bar"/>
                </m:fPr>
                <m:num>
                  <m:rad>
                    <m:radPr>
                      <m:degHide m:val="on"/>
                    </m:radPr>
                    <m:deg/>
                    <m:e>
                      <m:r>
                        <m:t>6</m:t>
                      </m:r>
                    </m:e>
                  </m:rad>
                </m:num>
                <m:den>
                  <m:r>
                    <m:t>576</m:t>
                  </m:r>
                </m:den>
              </m:f>
              <m:r>
                <m:rPr>
                  <m:sty m:val="p"/>
                </m:rPr>
                <m:t>.</m:t>
              </m:r>
            </m:e>
          </m:borderBox>
        </m:oMath>
      </m:oMathPara>
    </w:p>
    <w:p>
      <w:pPr>
        <w:pStyle w:val="FirstParagraph"/>
      </w:pPr>
      <w:r>
        <w:t xml:space="preserve">Hence</w:t>
      </w:r>
    </w:p>
    <w:p>
      <w:pPr>
        <w:pStyle w:val="BodyText"/>
      </w:pPr>
      <m:oMathPara>
        <m:oMathParaPr>
          <m:jc m:val="center"/>
        </m:oMathParaPr>
        <m:oMath>
          <m:sSub>
            <m:e>
              <m:r>
                <m:t>Δ</m:t>
              </m:r>
            </m:e>
            <m:sub>
              <m:sSub>
                <m:e>
                  <m:r>
                    <m:t>H</m:t>
                  </m:r>
                </m:e>
                <m:sub>
                  <m:r>
                    <m:t>2</m:t>
                  </m:r>
                </m:sub>
              </m:sSub>
            </m:sub>
          </m:sSub>
          <m:r>
            <m:rPr>
              <m:sty m:val="p"/>
            </m:rPr>
            <m:t>=</m:t>
          </m:r>
          <m:f>
            <m:fPr>
              <m:type m:val="bar"/>
            </m:fPr>
            <m:num>
              <m:r>
                <m:t>19</m:t>
              </m:r>
              <m:rad>
                <m:radPr>
                  <m:degHide m:val="on"/>
                </m:radPr>
                <m:deg/>
                <m:e>
                  <m:r>
                    <m:t>6</m:t>
                  </m:r>
                </m:e>
              </m:rad>
            </m:num>
            <m:den>
              <m:r>
                <m:t>576</m:t>
              </m:r>
            </m:den>
          </m:f>
          <m:r>
            <m:rPr>
              <m:sty m:val="p"/>
            </m:rPr>
            <m:t>.</m:t>
          </m:r>
        </m:oMath>
      </m:oMathPara>
    </w:p>
    <w:bookmarkEnd w:id="38"/>
    <w:bookmarkStart w:id="39" w:name="assembly-and-the-radial-foil"/>
    <w:p>
      <w:pPr>
        <w:pStyle w:val="Heading2"/>
      </w:pPr>
      <w:r>
        <w:t xml:space="preserve">4.4 Assembly and the radial foil</w:t>
      </w:r>
    </w:p>
    <w:p>
      <w:pPr>
        <w:pStyle w:val="FirstParagraph"/>
      </w:pPr>
      <w:r>
        <w:t xml:space="preserve">Combining the resolvent and direct terms,</w:t>
      </w:r>
    </w:p>
    <w:p>
      <w:pPr>
        <w:pStyle w:val="BodyText"/>
      </w:pPr>
      <m:oMathPara>
        <m:oMathParaPr>
          <m:jc m:val="center"/>
        </m:oMathParaPr>
        <m:oMath>
          <m:sSub>
            <m:e>
              <m:r>
                <m:t>c</m:t>
              </m:r>
            </m:e>
            <m:sub>
              <m:r>
                <m:t>1</m:t>
              </m:r>
            </m:sub>
          </m:sSub>
          <m:r>
            <m:rPr>
              <m:sty m:val="p"/>
            </m:rPr>
            <m:t>=</m:t>
          </m:r>
          <m:sSub>
            <m:e>
              <m:r>
                <m:t>Δ</m:t>
              </m:r>
            </m:e>
            <m:sub>
              <m:r>
                <m:rPr>
                  <m:sty m:val="p"/>
                </m:rPr>
                <m:t>r</m:t>
              </m:r>
              <m:r>
                <m:rPr>
                  <m:sty m:val="p"/>
                </m:rPr>
                <m:t>e</m:t>
              </m:r>
              <m:r>
                <m:rPr>
                  <m:sty m:val="p"/>
                </m:rPr>
                <m:t>s</m:t>
              </m:r>
            </m:sub>
          </m:sSub>
          <m:r>
            <m:rPr>
              <m:sty m:val="p"/>
            </m:rPr>
            <m:t>+</m:t>
          </m:r>
          <m:sSub>
            <m:e>
              <m:r>
                <m:t>Δ</m:t>
              </m:r>
            </m:e>
            <m:sub>
              <m:sSub>
                <m:e>
                  <m:r>
                    <m:t>H</m:t>
                  </m:r>
                </m:e>
                <m:sub>
                  <m:r>
                    <m:t>2</m:t>
                  </m:r>
                </m:sub>
              </m:sSub>
            </m:sub>
          </m:sSub>
          <m:r>
            <m:rPr>
              <m:sty m:val="p"/>
            </m:rPr>
            <m:t>=</m:t>
          </m:r>
          <m:r>
            <m:rPr>
              <m:sty m:val="p"/>
            </m:rPr>
            <m:t>−</m:t>
          </m:r>
          <m:f>
            <m:fPr>
              <m:type m:val="bar"/>
            </m:fPr>
            <m:num>
              <m:r>
                <m:t>205</m:t>
              </m:r>
              <m:rad>
                <m:radPr>
                  <m:degHide m:val="on"/>
                </m:radPr>
                <m:deg/>
                <m:e>
                  <m:r>
                    <m:t>6</m:t>
                  </m:r>
                </m:e>
              </m:rad>
            </m:num>
            <m:den>
              <m:r>
                <m:t>3072</m:t>
              </m:r>
            </m:den>
          </m:f>
          <m:r>
            <m:rPr>
              <m:sty m:val="p"/>
            </m:rPr>
            <m:t>+</m:t>
          </m:r>
          <m:f>
            <m:fPr>
              <m:type m:val="bar"/>
            </m:fPr>
            <m:num>
              <m:r>
                <m:t>19</m:t>
              </m:r>
              <m:rad>
                <m:radPr>
                  <m:degHide m:val="on"/>
                </m:radPr>
                <m:deg/>
                <m:e>
                  <m:r>
                    <m:t>6</m:t>
                  </m:r>
                </m:e>
              </m:rad>
            </m:num>
            <m:den>
              <m:r>
                <m:t>576</m:t>
              </m:r>
            </m:den>
          </m:f>
          <m:r>
            <m:rPr>
              <m:sty m:val="p"/>
            </m:rPr>
            <m:t>=</m:t>
          </m:r>
          <m:r>
            <m:rPr>
              <m:sty m:val="p"/>
            </m:rPr>
            <m:t>−</m:t>
          </m:r>
          <m:f>
            <m:fPr>
              <m:type m:val="bar"/>
            </m:fPr>
            <m:num>
              <m:r>
                <m:t>311</m:t>
              </m:r>
              <m:rad>
                <m:radPr>
                  <m:degHide m:val="on"/>
                </m:radPr>
                <m:deg/>
                <m:e>
                  <m:r>
                    <m:t>6</m:t>
                  </m:r>
                </m:e>
              </m:rad>
            </m:num>
            <m:den>
              <m:r>
                <m:t>9216</m:t>
              </m:r>
            </m:den>
          </m:f>
          <m:r>
            <m:rPr>
              <m:sty m:val="p"/>
            </m:rPr>
            <m:t>.</m:t>
          </m:r>
        </m:oMath>
      </m:oMathPara>
    </w:p>
    <w:p>
      <w:pPr>
        <w:pStyle w:val="FirstParagraph"/>
      </w:pPr>
      <w:r>
        <w:t xml:space="preserve">Therefore</w:t>
      </w:r>
    </w:p>
    <w:p>
      <w:pPr>
        <w:pStyle w:val="BodyText"/>
      </w:pPr>
      <m:oMathPara>
        <m:oMathParaPr>
          <m:jc m:val="center"/>
        </m:oMathParaPr>
        <m:oMath>
          <m:borderBox>
            <m:e>
              <m:sSubSup>
                <m:e>
                  <m:r>
                    <m:t>Δ</m:t>
                  </m:r>
                </m:e>
                <m:sub>
                  <m:r>
                    <m:rPr>
                      <m:sty m:val="p"/>
                    </m:rPr>
                    <m:t>+</m:t>
                  </m:r>
                </m:sub>
                <m:sup>
                  <m:d>
                    <m:dPr>
                      <m:begChr m:val="("/>
                      <m:endChr m:val=")"/>
                      <m:sepChr m:val=""/>
                      <m:grow/>
                    </m:dPr>
                    <m:e>
                      <m:r>
                        <m:t>3</m:t>
                      </m:r>
                    </m:e>
                  </m:d>
                </m:sup>
              </m:sSubSup>
              <m:d>
                <m:dPr>
                  <m:begChr m:val="("/>
                  <m:endChr m:val=")"/>
                  <m:sepChr m:val=""/>
                  <m:grow/>
                </m:dPr>
                <m:e>
                  <m:r>
                    <m:t>β</m:t>
                  </m:r>
                </m:e>
              </m:d>
              <m:r>
                <m:rPr>
                  <m:sty m:val="p"/>
                </m:rPr>
                <m:t>=</m:t>
              </m:r>
              <m:rad>
                <m:radPr>
                  <m:degHide m:val="on"/>
                </m:radPr>
                <m:deg/>
                <m:e>
                  <m:f>
                    <m:fPr>
                      <m:type m:val="bar"/>
                    </m:fPr>
                    <m:num>
                      <m:r>
                        <m:t>2</m:t>
                      </m:r>
                      <m:r>
                        <m:t>β</m:t>
                      </m:r>
                    </m:num>
                    <m:den>
                      <m:r>
                        <m:t>3</m:t>
                      </m:r>
                    </m:den>
                  </m:f>
                </m:e>
              </m:rad>
              <m:r>
                <m:rPr>
                  <m:sty m:val="p"/>
                </m:rPr>
                <m:t>−</m:t>
              </m:r>
              <m:f>
                <m:fPr>
                  <m:type m:val="bar"/>
                </m:fPr>
                <m:num>
                  <m:r>
                    <m:t>5</m:t>
                  </m:r>
                </m:num>
                <m:den>
                  <m:r>
                    <m:t>16</m:t>
                  </m:r>
                </m:den>
              </m:f>
              <m:r>
                <m:rPr>
                  <m:sty m:val="p"/>
                </m:rPr>
                <m:t>−</m:t>
              </m:r>
              <m:f>
                <m:fPr>
                  <m:type m:val="bar"/>
                </m:fPr>
                <m:num>
                  <m:r>
                    <m:t>311</m:t>
                  </m:r>
                  <m:rad>
                    <m:radPr>
                      <m:degHide m:val="on"/>
                    </m:radPr>
                    <m:deg/>
                    <m:e>
                      <m:r>
                        <m:t>6</m:t>
                      </m:r>
                    </m:e>
                  </m:rad>
                </m:num>
                <m:den>
                  <m:r>
                    <m:t>9216</m:t>
                  </m:r>
                </m:den>
              </m:f>
              <m:sSup>
                <m:e>
                  <m:r>
                    <m:t>β</m:t>
                  </m:r>
                </m:e>
                <m:sup>
                  <m:r>
                    <m:rPr>
                      <m:sty m:val="p"/>
                    </m:rPr>
                    <m:t>−</m:t>
                  </m:r>
                  <m:r>
                    <m:t>1</m:t>
                  </m:r>
                  <m:r>
                    <m:rPr>
                      <m:sty m:val="p"/>
                    </m:rPr>
                    <m:t>/</m:t>
                  </m:r>
                  <m:r>
                    <m:t>2</m:t>
                  </m:r>
                </m:sup>
              </m:sSup>
              <m:r>
                <m:rPr>
                  <m:sty m:val="p"/>
                </m:rPr>
                <m:t>+</m:t>
              </m:r>
              <m:r>
                <m:t>O</m:t>
              </m:r>
              <m:d>
                <m:dPr>
                  <m:begChr m:val="("/>
                  <m:endChr m:val=")"/>
                  <m:sepChr m:val=""/>
                  <m:grow/>
                </m:dPr>
                <m:e>
                  <m:sSup>
                    <m:e>
                      <m:r>
                        <m:t>β</m:t>
                      </m:r>
                    </m:e>
                    <m:sup>
                      <m:r>
                        <m:rPr>
                          <m:sty m:val="p"/>
                        </m:rPr>
                        <m:t>−</m:t>
                      </m:r>
                      <m:r>
                        <m:t>1</m:t>
                      </m:r>
                    </m:sup>
                  </m:sSup>
                </m:e>
              </m:d>
              <m:r>
                <m:rPr>
                  <m:sty m:val="p"/>
                </m:rPr>
                <m:t>.</m:t>
              </m:r>
            </m:e>
          </m:borderBox>
        </m:oMath>
      </m:oMathPara>
    </w:p>
    <w:p>
      <w:pPr>
        <w:pStyle w:val="FirstParagraph"/>
      </w:pPr>
      <w:r>
        <w:t xml:space="preserve">A radial-only calculation omits</w:t>
      </w:r>
      <w:r>
        <w:t xml:space="preserve"> </w:t>
      </w:r>
      <m:oMath>
        <m:sSubSup>
          <m:e>
            <m:r>
              <m:t>Δ</m:t>
            </m:r>
          </m:e>
          <m:sub>
            <m:sSub>
              <m:e>
                <m:r>
                  <m:t>H</m:t>
                </m:r>
              </m:e>
              <m:sub>
                <m:r>
                  <m:t>2</m:t>
                </m:r>
              </m:sub>
            </m:sSub>
          </m:sub>
          <m:sup>
            <m:sSubSup>
              <m:e>
                <m:r>
                  <m:t>p</m:t>
                </m:r>
              </m:e>
              <m:sub>
                <m:r>
                  <m:t>3</m:t>
                </m:r>
              </m:sub>
              <m:sup>
                <m:r>
                  <m:t>2</m:t>
                </m:r>
              </m:sup>
            </m:sSubSup>
          </m:sup>
        </m:sSubSup>
      </m:oMath>
      <w:r>
        <w:t xml:space="preserve"> </w:t>
      </w:r>
      <w:r>
        <w:t xml:space="preserve">and gives</w:t>
      </w:r>
    </w:p>
    <w:p>
      <w:pPr>
        <w:pStyle w:val="BodyText"/>
      </w:pPr>
      <m:oMathPara>
        <m:oMathParaPr>
          <m:jc m:val="center"/>
        </m:oMathParaPr>
        <m:oMath>
          <m:sSubSup>
            <m:e>
              <m:r>
                <m:t>c</m:t>
              </m:r>
            </m:e>
            <m:sub>
              <m:r>
                <m:t>1</m:t>
              </m:r>
            </m:sub>
            <m:sup>
              <m:r>
                <m:rPr>
                  <m:sty m:val="p"/>
                </m:rPr>
                <m:t>r</m:t>
              </m:r>
              <m:r>
                <m:rPr>
                  <m:sty m:val="p"/>
                </m:rPr>
                <m:t>a</m:t>
              </m:r>
              <m:r>
                <m:rPr>
                  <m:sty m:val="p"/>
                </m:rPr>
                <m:t>d</m:t>
              </m:r>
            </m:sup>
          </m:sSubSup>
          <m:r>
            <m:rPr>
              <m:sty m:val="p"/>
            </m:rPr>
            <m:t>=</m:t>
          </m:r>
          <m:r>
            <m:rPr>
              <m:sty m:val="p"/>
            </m:rPr>
            <m:t>−</m:t>
          </m:r>
          <m:f>
            <m:fPr>
              <m:type m:val="bar"/>
            </m:fPr>
            <m:num>
              <m:r>
                <m:t>327</m:t>
              </m:r>
              <m:rad>
                <m:radPr>
                  <m:degHide m:val="on"/>
                </m:radPr>
                <m:deg/>
                <m:e>
                  <m:r>
                    <m:t>6</m:t>
                  </m:r>
                </m:e>
              </m:rad>
            </m:num>
            <m:den>
              <m:r>
                <m:t>9216</m:t>
              </m:r>
            </m:den>
          </m:f>
          <m:r>
            <m:rPr>
              <m:sty m:val="p"/>
            </m:rPr>
            <m:t>.</m:t>
          </m:r>
        </m:oMath>
      </m:oMathPara>
    </w:p>
    <w:p>
      <w:pPr>
        <w:pStyle w:val="FirstParagraph"/>
      </w:pPr>
      <w:r>
        <w:t xml:space="preserve">The exact Weyl correction is therefore</w:t>
      </w:r>
    </w:p>
    <w:p>
      <w:pPr>
        <w:pStyle w:val="BodyText"/>
      </w:pPr>
      <m:oMathPara>
        <m:oMathParaPr>
          <m:jc m:val="center"/>
        </m:oMathParaPr>
        <m:oMath>
          <m:borderBox>
            <m:e>
              <m:sSub>
                <m:e>
                  <m:r>
                    <m:t>c</m:t>
                  </m:r>
                </m:e>
                <m:sub>
                  <m:r>
                    <m:t>1</m:t>
                  </m:r>
                </m:sub>
              </m:sSub>
              <m:r>
                <m:rPr>
                  <m:sty m:val="p"/>
                </m:rPr>
                <m:t>−</m:t>
              </m:r>
              <m:sSubSup>
                <m:e>
                  <m:r>
                    <m:t>c</m:t>
                  </m:r>
                </m:e>
                <m:sub>
                  <m:r>
                    <m:t>1</m:t>
                  </m:r>
                </m:sub>
                <m:sup>
                  <m:r>
                    <m:rPr>
                      <m:sty m:val="p"/>
                    </m:rPr>
                    <m:t>r</m:t>
                  </m:r>
                  <m:r>
                    <m:rPr>
                      <m:sty m:val="p"/>
                    </m:rPr>
                    <m:t>a</m:t>
                  </m:r>
                  <m:r>
                    <m:rPr>
                      <m:sty m:val="p"/>
                    </m:rPr>
                    <m:t>d</m:t>
                  </m:r>
                </m:sup>
              </m:sSubSup>
              <m:r>
                <m:rPr>
                  <m:sty m:val="p"/>
                </m:rPr>
                <m:t>=</m:t>
              </m:r>
              <m:f>
                <m:fPr>
                  <m:type m:val="bar"/>
                </m:fPr>
                <m:num>
                  <m:rad>
                    <m:radPr>
                      <m:degHide m:val="on"/>
                    </m:radPr>
                    <m:deg/>
                    <m:e>
                      <m:r>
                        <m:t>6</m:t>
                      </m:r>
                    </m:e>
                  </m:rad>
                </m:num>
                <m:den>
                  <m:r>
                    <m:t>576</m:t>
                  </m:r>
                </m:den>
              </m:f>
              <m:r>
                <m:rPr>
                  <m:sty m:val="p"/>
                </m:rPr>
                <m:t>.</m:t>
              </m:r>
            </m:e>
          </m:borderBox>
        </m:oMath>
      </m:oMathPara>
    </w:p>
    <w:bookmarkEnd w:id="39"/>
    <w:bookmarkEnd w:id="40"/>
    <w:bookmarkStart w:id="45" w:name="fixed-rank-sun-gaussian-machinery"/>
    <w:p>
      <w:pPr>
        <w:pStyle w:val="Heading1"/>
        <w:keepNext/>
      </w:pPr>
      <w:r>
        <w:t xml:space="preserve">5. Fixed-rank SU(N) Gaussian machinery</w:t>
      </w:r>
    </w:p>
    <w:bookmarkStart w:id="41" w:name="X7b4420940e7df664186955e26741d2efa609593"/>
    <w:p>
      <w:pPr>
        <w:pStyle w:val="Heading2"/>
      </w:pPr>
      <w:r>
        <w:t xml:space="preserve">5.1 Vandermonde conjugation and the radial Laguerre index</w:t>
      </w:r>
    </w:p>
    <w:p>
      <w:pPr>
        <w:pStyle w:val="FirstParagraph"/>
      </w:pPr>
      <w:r>
        <w:t xml:space="preserve">Let</w:t>
      </w:r>
    </w:p>
    <w:p>
      <w:pPr>
        <w:pStyle w:val="BodyText"/>
      </w:pPr>
      <m:oMathPara>
        <m:oMathParaPr>
          <m:jc m:val="center"/>
        </m:oMathParaPr>
        <m:oMath>
          <m:sSub>
            <m:e>
              <m:r>
                <m:rPr>
                  <m:sty m:val="p"/>
                  <m:scr m:val="fraktur"/>
                </m:rPr>
                <m:t>h</m:t>
              </m:r>
            </m:e>
            <m:sub>
              <m:r>
                <m:t>N</m:t>
              </m:r>
            </m:sub>
          </m:sSub>
          <m:r>
            <m:rPr>
              <m:sty m:val="p"/>
            </m:rPr>
            <m:t>=</m:t>
          </m:r>
          <m:d>
            <m:dPr>
              <m:begChr m:val="{"/>
              <m:endChr m:val="}"/>
              <m:sepChr m:val=""/>
              <m:grow/>
            </m:dPr>
            <m:e>
              <m:r>
                <m:t>θ</m:t>
              </m:r>
              <m:r>
                <m:rPr>
                  <m:sty m:val="p"/>
                </m:rPr>
                <m:t>∈</m:t>
              </m:r>
              <m:sSup>
                <m:e>
                  <m:r>
                    <m:rPr>
                      <m:sty m:val="p"/>
                      <m:scr m:val="double-struck"/>
                    </m:rPr>
                    <m:t>R</m:t>
                  </m:r>
                </m:e>
                <m:sup>
                  <m:r>
                    <m:t>N</m:t>
                  </m:r>
                </m:sup>
              </m:sSup>
              <m:r>
                <m:rPr>
                  <m:sty m:val="p"/>
                </m:rPr>
                <m:t>:</m:t>
              </m:r>
              <m:nary>
                <m:naryPr>
                  <m:chr m:val="∑"/>
                  <m:limLoc m:val="undOvr"/>
                  <m:subHide m:val="off"/>
                  <m:supHide m:val="on"/>
                </m:naryPr>
                <m:sub>
                  <m:r>
                    <m:t>i</m:t>
                  </m:r>
                </m:sub>
                <m:sup>
                  <m:r>
                    <m:t>​</m:t>
                  </m:r>
                </m:sup>
                <m:e>
                  <m:sSub>
                    <m:e>
                      <m:r>
                        <m:t>θ</m:t>
                      </m:r>
                    </m:e>
                    <m:sub>
                      <m:r>
                        <m:t>i</m:t>
                      </m:r>
                    </m:sub>
                  </m:sSub>
                </m:e>
              </m:nary>
              <m:r>
                <m:rPr>
                  <m:sty m:val="p"/>
                </m:rPr>
                <m:t>=</m:t>
              </m:r>
              <m:r>
                <m:t>0</m:t>
              </m:r>
            </m:e>
          </m:d>
          <m:r>
            <m:rPr>
              <m:sty m:val="p"/>
            </m:rPr>
            <m:t>,</m:t>
          </m:r>
          <m:r>
            <m:t>  </m:t>
          </m:r>
          <m:r>
            <m:t>ν</m:t>
          </m:r>
          <m:r>
            <m:rPr>
              <m:sty m:val="p"/>
            </m:rPr>
            <m:t>=</m:t>
          </m:r>
          <m:r>
            <m:rPr>
              <m:sty m:val="p"/>
            </m:rPr>
            <m:t>∥</m:t>
          </m:r>
          <m:r>
            <m:t>θ</m:t>
          </m:r>
          <m:sSup>
            <m:e>
              <m:r>
                <m:rPr>
                  <m:sty m:val="p"/>
                </m:rPr>
                <m:t>∥</m:t>
              </m:r>
            </m:e>
            <m:sup>
              <m:r>
                <m:t>2</m:t>
              </m:r>
            </m:sup>
          </m:sSup>
          <m:r>
            <m:rPr>
              <m:sty m:val="p"/>
            </m:rPr>
            <m:t>=</m:t>
          </m:r>
          <m:sSup>
            <m:e>
              <m:r>
                <m:t>r</m:t>
              </m:r>
            </m:e>
            <m:sup>
              <m:r>
                <m:t>2</m:t>
              </m:r>
            </m:sup>
          </m:sSup>
          <m:r>
            <m:rPr>
              <m:sty m:val="p"/>
            </m:rPr>
            <m:t>,</m:t>
          </m:r>
        </m:oMath>
      </m:oMathPara>
    </w:p>
    <w:p>
      <w:pPr>
        <w:pStyle w:val="FirstParagraph"/>
      </w:pPr>
      <w:r>
        <w:t xml:space="preserve">and</w:t>
      </w:r>
    </w:p>
    <w:p>
      <w:pPr>
        <w:pStyle w:val="BodyText"/>
      </w:pPr>
      <m:oMathPara>
        <m:oMathParaPr>
          <m:jc m:val="center"/>
        </m:oMathParaPr>
        <m:oMath>
          <m:sSub>
            <m:e>
              <m:r>
                <m:t>Δ</m:t>
              </m:r>
            </m:e>
            <m:sub>
              <m:r>
                <m:t>W</m:t>
              </m:r>
            </m:sub>
          </m:sSub>
          <m:d>
            <m:dPr>
              <m:begChr m:val="("/>
              <m:endChr m:val=")"/>
              <m:sepChr m:val=""/>
              <m:grow/>
            </m:dPr>
            <m:e>
              <m:r>
                <m:t>θ</m:t>
              </m:r>
            </m:e>
          </m:d>
          <m:r>
            <m:rPr>
              <m:sty m:val="p"/>
            </m:rPr>
            <m:t>=</m:t>
          </m:r>
          <m:nary>
            <m:naryPr>
              <m:chr m:val="∏"/>
              <m:limLoc m:val="undOvr"/>
              <m:subHide m:val="off"/>
              <m:supHide m:val="on"/>
            </m:naryPr>
            <m:sub>
              <m:r>
                <m:t>i</m:t>
              </m:r>
              <m:r>
                <m:rPr>
                  <m:sty m:val="p"/>
                </m:rPr>
                <m:t>&lt;</m:t>
              </m:r>
              <m:r>
                <m:t>j</m:t>
              </m:r>
            </m:sub>
            <m:sup>
              <m:r>
                <m:t>​</m:t>
              </m:r>
            </m:sup>
            <m:e>
              <m:d>
                <m:dPr>
                  <m:begChr m:val="("/>
                  <m:endChr m:val=")"/>
                  <m:sepChr m:val=""/>
                  <m:grow/>
                </m:dPr>
                <m:e>
                  <m:sSub>
                    <m:e>
                      <m:r>
                        <m:t>θ</m:t>
                      </m:r>
                    </m:e>
                    <m:sub>
                      <m:r>
                        <m:t>i</m:t>
                      </m:r>
                    </m:sub>
                  </m:sSub>
                  <m:r>
                    <m:rPr>
                      <m:sty m:val="p"/>
                    </m:rPr>
                    <m:t>−</m:t>
                  </m:r>
                  <m:sSub>
                    <m:e>
                      <m:r>
                        <m:t>θ</m:t>
                      </m:r>
                    </m:e>
                    <m:sub>
                      <m:r>
                        <m:t>j</m:t>
                      </m:r>
                    </m:sub>
                  </m:sSub>
                </m:e>
              </m:d>
            </m:e>
          </m:nary>
          <m:r>
            <m:rPr>
              <m:sty m:val="p"/>
            </m:rPr>
            <m:t>.</m:t>
          </m:r>
        </m:oMath>
      </m:oMathPara>
    </w:p>
    <w:p>
      <w:pPr>
        <w:pStyle w:val="FirstParagraph"/>
      </w:pPr>
      <w:r>
        <w:t xml:space="preserve">The Vandermonde is harmonic on</w:t>
      </w:r>
      <w:r>
        <w:t xml:space="preserve"> </w:t>
      </w:r>
      <m:oMath>
        <m:sSub>
          <m:e>
            <m:r>
              <m:rPr>
                <m:sty m:val="p"/>
                <m:scr m:val="fraktur"/>
              </m:rPr>
              <m:t>h</m:t>
            </m:r>
          </m:e>
          <m:sub>
            <m:r>
              <m:t>N</m:t>
            </m:r>
          </m:sub>
        </m:sSub>
      </m:oMath>
      <w:r>
        <w:t xml:space="preserve"> </w:t>
      </w:r>
      <w:r>
        <w:t xml:space="preserve">and homogeneous of degree</w:t>
      </w:r>
    </w:p>
    <w:p>
      <w:pPr>
        <w:pStyle w:val="BodyText"/>
      </w:pPr>
      <m:oMathPara>
        <m:oMathParaPr>
          <m:jc m:val="center"/>
        </m:oMathParaPr>
        <m:oMath>
          <m:r>
            <m:t>M</m:t>
          </m:r>
          <m:r>
            <m:rPr>
              <m:sty m:val="p"/>
            </m:rPr>
            <m:t>=</m:t>
          </m:r>
          <m:f>
            <m:fPr>
              <m:type m:val="bar"/>
            </m:fPr>
            <m:num>
              <m:r>
                <m:t>N</m:t>
              </m:r>
              <m:d>
                <m:dPr>
                  <m:begChr m:val="("/>
                  <m:endChr m:val=")"/>
                  <m:sepChr m:val=""/>
                  <m:grow/>
                </m:dPr>
                <m:e>
                  <m:r>
                    <m:t>N</m:t>
                  </m:r>
                  <m:r>
                    <m:rPr>
                      <m:sty m:val="p"/>
                    </m:rPr>
                    <m:t>−</m:t>
                  </m:r>
                  <m:r>
                    <m:t>1</m:t>
                  </m:r>
                </m:e>
              </m:d>
            </m:num>
            <m:den>
              <m:r>
                <m:t>2</m:t>
              </m:r>
            </m:den>
          </m:f>
          <m:r>
            <m:rPr>
              <m:sty m:val="p"/>
            </m:rPr>
            <m:t>.</m:t>
          </m:r>
        </m:oMath>
      </m:oMathPara>
    </w:p>
    <w:p>
      <w:pPr>
        <w:pStyle w:val="FirstParagraph"/>
      </w:pPr>
      <w:r>
        <w:t xml:space="preserve">Write</w:t>
      </w:r>
      <w:r>
        <w:t xml:space="preserve"> </w:t>
      </w:r>
      <m:oMath>
        <m:sSub>
          <m:e>
            <m:r>
              <m:t>Δ</m:t>
            </m:r>
          </m:e>
          <m:sub>
            <m:r>
              <m:t>W</m:t>
            </m:r>
          </m:sub>
        </m:sSub>
        <m:r>
          <m:rPr>
            <m:sty m:val="p"/>
          </m:rPr>
          <m:t>=</m:t>
        </m:r>
        <m:sSup>
          <m:e>
            <m:r>
              <m:t>r</m:t>
            </m:r>
          </m:e>
          <m:sup>
            <m:r>
              <m:t>M</m:t>
            </m:r>
          </m:sup>
        </m:sSup>
        <m:r>
          <m:t>Φ</m:t>
        </m:r>
        <m:d>
          <m:dPr>
            <m:begChr m:val="("/>
            <m:endChr m:val=")"/>
            <m:sepChr m:val=""/>
            <m:grow/>
          </m:dPr>
          <m:e>
            <m:r>
              <m:t>Ω</m:t>
            </m:r>
          </m:e>
        </m:d>
      </m:oMath>
      <w:r>
        <w:t xml:space="preserve">. Since</w:t>
      </w:r>
    </w:p>
    <w:p>
      <w:pPr>
        <w:pStyle w:val="BodyText"/>
      </w:pPr>
      <m:oMathPara>
        <m:oMathParaPr>
          <m:jc m:val="center"/>
        </m:oMathParaPr>
        <m:oMath>
          <m:sSub>
            <m:e>
              <m:r>
                <m:t>Δ</m:t>
              </m:r>
            </m:e>
            <m:sub>
              <m:sSup>
                <m:e>
                  <m:r>
                    <m:t>S</m:t>
                  </m:r>
                </m:e>
                <m:sup>
                  <m:r>
                    <m:t>N</m:t>
                  </m:r>
                  <m:r>
                    <m:rPr>
                      <m:sty m:val="p"/>
                    </m:rPr>
                    <m:t>−</m:t>
                  </m:r>
                  <m:r>
                    <m:t>2</m:t>
                  </m:r>
                </m:sup>
              </m:sSup>
            </m:sub>
          </m:sSub>
          <m:r>
            <m:t>Φ</m:t>
          </m:r>
          <m:r>
            <m:rPr>
              <m:sty m:val="p"/>
            </m:rPr>
            <m:t>=</m:t>
          </m:r>
          <m:r>
            <m:rPr>
              <m:sty m:val="p"/>
            </m:rPr>
            <m:t>−</m:t>
          </m:r>
          <m:r>
            <m:t>M</m:t>
          </m:r>
          <m:d>
            <m:dPr>
              <m:begChr m:val="("/>
              <m:endChr m:val=")"/>
              <m:sepChr m:val=""/>
              <m:grow/>
            </m:dPr>
            <m:e>
              <m:r>
                <m:t>M</m:t>
              </m:r>
              <m:r>
                <m:rPr>
                  <m:sty m:val="p"/>
                </m:rPr>
                <m:t>+</m:t>
              </m:r>
              <m:r>
                <m:t>N</m:t>
              </m:r>
              <m:r>
                <m:rPr>
                  <m:sty m:val="p"/>
                </m:rPr>
                <m:t>−</m:t>
              </m:r>
              <m:r>
                <m:t>3</m:t>
              </m:r>
            </m:e>
          </m:d>
          <m:r>
            <m:t>Φ</m:t>
          </m:r>
          <m:r>
            <m:rPr>
              <m:sty m:val="p"/>
            </m:rPr>
            <m:t>,</m:t>
          </m:r>
        </m:oMath>
      </m:oMathPara>
    </w:p>
    <w:p>
      <w:pPr>
        <w:pStyle w:val="FirstParagraph"/>
      </w:pPr>
      <w:r>
        <w:t xml:space="preserve">the flat Laplacian acting on</w:t>
      </w:r>
      <w:r>
        <w:t xml:space="preserve"> </w:t>
      </w:r>
      <m:oMath>
        <m:sSub>
          <m:e>
            <m:r>
              <m:t>Δ</m:t>
            </m:r>
          </m:e>
          <m:sub>
            <m:r>
              <m:t>W</m:t>
            </m:r>
          </m:sub>
        </m:sSub>
        <m:r>
          <m:t>f</m:t>
        </m:r>
        <m:d>
          <m:dPr>
            <m:begChr m:val="("/>
            <m:endChr m:val=")"/>
            <m:sepChr m:val=""/>
            <m:grow/>
          </m:dPr>
          <m:e>
            <m:r>
              <m:t>r</m:t>
            </m:r>
          </m:e>
        </m:d>
      </m:oMath>
      <w:r>
        <w:t xml:space="preserve"> </w:t>
      </w:r>
      <w:r>
        <w:t xml:space="preserve">reduces to</w:t>
      </w:r>
    </w:p>
    <w:p>
      <w:pPr>
        <w:pStyle w:val="BodyText"/>
      </w:pPr>
      <m:oMathPara>
        <m:oMathParaPr>
          <m:jc m:val="center"/>
        </m:oMathParaPr>
        <m:oMath>
          <m:sSub>
            <m:e>
              <m:r>
                <m:t>Δ</m:t>
              </m:r>
            </m:e>
            <m:sub>
              <m:sSub>
                <m:e>
                  <m:r>
                    <m:rPr>
                      <m:sty m:val="p"/>
                      <m:scr m:val="fraktur"/>
                    </m:rPr>
                    <m:t>h</m:t>
                  </m:r>
                </m:e>
                <m:sub>
                  <m:r>
                    <m:t>N</m:t>
                  </m:r>
                </m:sub>
              </m:sSub>
            </m:sub>
          </m:sSub>
          <m:d>
            <m:dPr>
              <m:begChr m:val="("/>
              <m:endChr m:val=")"/>
              <m:sepChr m:val=""/>
              <m:grow/>
            </m:dPr>
            <m:e>
              <m:sSub>
                <m:e>
                  <m:r>
                    <m:t>Δ</m:t>
                  </m:r>
                </m:e>
                <m:sub>
                  <m:r>
                    <m:t>W</m:t>
                  </m:r>
                </m:sub>
              </m:sSub>
              <m:r>
                <m:t>f</m:t>
              </m:r>
            </m:e>
          </m:d>
          <m:r>
            <m:rPr>
              <m:sty m:val="p"/>
            </m:rPr>
            <m:t>=</m:t>
          </m:r>
          <m:sSub>
            <m:e>
              <m:r>
                <m:t>Δ</m:t>
              </m:r>
            </m:e>
            <m:sub>
              <m:r>
                <m:t>W</m:t>
              </m:r>
            </m:sub>
          </m:sSub>
          <m:d>
            <m:dPr>
              <m:begChr m:val="("/>
              <m:endChr m:val=")"/>
              <m:sepChr m:val=""/>
              <m:grow/>
            </m:dPr>
            <m:e>
              <m:r>
                <m:t>f</m:t>
              </m:r>
              <m:r>
                <m:rPr>
                  <m:sty m:val="p"/>
                </m:rPr>
                <m:t>″</m:t>
              </m:r>
              <m:d>
                <m:dPr>
                  <m:begChr m:val="("/>
                  <m:endChr m:val=")"/>
                  <m:sepChr m:val=""/>
                  <m:grow/>
                </m:dPr>
                <m:e>
                  <m:r>
                    <m:t>r</m:t>
                  </m:r>
                </m:e>
              </m:d>
              <m:r>
                <m:rPr>
                  <m:sty m:val="p"/>
                </m:rPr>
                <m:t>+</m:t>
              </m:r>
              <m:f>
                <m:fPr>
                  <m:type m:val="bar"/>
                </m:fPr>
                <m:num>
                  <m:r>
                    <m:t>2</m:t>
                  </m:r>
                  <m:r>
                    <m:t>M</m:t>
                  </m:r>
                  <m:r>
                    <m:rPr>
                      <m:sty m:val="p"/>
                    </m:rPr>
                    <m:t>+</m:t>
                  </m:r>
                  <m:r>
                    <m:t>N</m:t>
                  </m:r>
                  <m:r>
                    <m:rPr>
                      <m:sty m:val="p"/>
                    </m:rPr>
                    <m:t>−</m:t>
                  </m:r>
                  <m:r>
                    <m:t>2</m:t>
                  </m:r>
                </m:num>
                <m:den>
                  <m:r>
                    <m:t>r</m:t>
                  </m:r>
                </m:den>
              </m:f>
              <m:r>
                <m:t>f</m:t>
              </m:r>
              <m:r>
                <m:rPr>
                  <m:sty m:val="p"/>
                </m:rPr>
                <m:t>′</m:t>
              </m:r>
              <m:d>
                <m:dPr>
                  <m:begChr m:val="("/>
                  <m:endChr m:val=")"/>
                  <m:sepChr m:val=""/>
                  <m:grow/>
                </m:dPr>
                <m:e>
                  <m:r>
                    <m:t>r</m:t>
                  </m:r>
                </m:e>
              </m:d>
            </m:e>
          </m:d>
          <m:r>
            <m:rPr>
              <m:sty m:val="p"/>
            </m:rPr>
            <m:t>=</m:t>
          </m:r>
          <m:sSub>
            <m:e>
              <m:r>
                <m:t>Δ</m:t>
              </m:r>
            </m:e>
            <m:sub>
              <m:r>
                <m:t>W</m:t>
              </m:r>
            </m:sub>
          </m:sSub>
          <m:d>
            <m:dPr>
              <m:begChr m:val="("/>
              <m:endChr m:val=")"/>
              <m:sepChr m:val=""/>
              <m:grow/>
            </m:dPr>
            <m:e>
              <m:r>
                <m:t>f</m:t>
              </m:r>
              <m:r>
                <m:rPr>
                  <m:sty m:val="p"/>
                </m:rPr>
                <m:t>″</m:t>
              </m:r>
              <m:d>
                <m:dPr>
                  <m:begChr m:val="("/>
                  <m:endChr m:val=")"/>
                  <m:sepChr m:val=""/>
                  <m:grow/>
                </m:dPr>
                <m:e>
                  <m:r>
                    <m:t>r</m:t>
                  </m:r>
                </m:e>
              </m:d>
              <m:r>
                <m:rPr>
                  <m:sty m:val="p"/>
                </m:rPr>
                <m:t>+</m:t>
              </m:r>
              <m:f>
                <m:fPr>
                  <m:type m:val="bar"/>
                </m:fPr>
                <m:num>
                  <m:sSup>
                    <m:e>
                      <m:r>
                        <m:t>N</m:t>
                      </m:r>
                    </m:e>
                    <m:sup>
                      <m:r>
                        <m:t>2</m:t>
                      </m:r>
                    </m:sup>
                  </m:sSup>
                  <m:r>
                    <m:rPr>
                      <m:sty m:val="p"/>
                    </m:rPr>
                    <m:t>−</m:t>
                  </m:r>
                  <m:r>
                    <m:t>2</m:t>
                  </m:r>
                </m:num>
                <m:den>
                  <m:r>
                    <m:t>r</m:t>
                  </m:r>
                </m:den>
              </m:f>
              <m:r>
                <m:t>f</m:t>
              </m:r>
              <m:r>
                <m:rPr>
                  <m:sty m:val="p"/>
                </m:rPr>
                <m:t>′</m:t>
              </m:r>
              <m:d>
                <m:dPr>
                  <m:begChr m:val="("/>
                  <m:endChr m:val=")"/>
                  <m:sepChr m:val=""/>
                  <m:grow/>
                </m:dPr>
                <m:e>
                  <m:r>
                    <m:t>r</m:t>
                  </m:r>
                </m:e>
              </m:d>
            </m:e>
          </m:d>
          <m:r>
            <m:rPr>
              <m:sty m:val="p"/>
            </m:rPr>
            <m:t>.</m:t>
          </m:r>
        </m:oMath>
      </m:oMathPara>
    </w:p>
    <w:p>
      <w:pPr>
        <w:pStyle w:val="FirstParagraph"/>
      </w:pPr>
      <w:r>
        <w:t xml:space="preserve">Using</w:t>
      </w:r>
      <w:r>
        <w:t xml:space="preserve"> </w:t>
      </w:r>
      <m:oMath>
        <m:r>
          <m:t>ν</m:t>
        </m:r>
        <m:r>
          <m:rPr>
            <m:sty m:val="p"/>
          </m:rPr>
          <m:t>=</m:t>
        </m:r>
        <m:sSup>
          <m:e>
            <m:r>
              <m:t>r</m:t>
            </m:r>
          </m:e>
          <m:sup>
            <m:r>
              <m:t>2</m:t>
            </m:r>
          </m:sup>
        </m:sSup>
      </m:oMath>
      <w:r>
        <w:t xml:space="preserve">,</w:t>
      </w:r>
    </w:p>
    <w:p>
      <w:pPr>
        <w:pStyle w:val="BodyText"/>
      </w:pPr>
      <m:oMathPara>
        <m:oMathParaPr>
          <m:jc m:val="center"/>
        </m:oMathParaPr>
        <m:oMath>
          <m:sSub>
            <m:e>
              <m:r>
                <m:t>f</m:t>
              </m:r>
            </m:e>
            <m:sub>
              <m:r>
                <m:t>r</m:t>
              </m:r>
            </m:sub>
          </m:sSub>
          <m:r>
            <m:rPr>
              <m:sty m:val="p"/>
            </m:rPr>
            <m:t>=</m:t>
          </m:r>
          <m:r>
            <m:t>2</m:t>
          </m:r>
          <m:r>
            <m:t>r</m:t>
          </m:r>
          <m:sSub>
            <m:e>
              <m:r>
                <m:t>f</m:t>
              </m:r>
            </m:e>
            <m:sub>
              <m:r>
                <m:t>ν</m:t>
              </m:r>
            </m:sub>
          </m:sSub>
          <m:r>
            <m:rPr>
              <m:sty m:val="p"/>
            </m:rPr>
            <m:t>,</m:t>
          </m:r>
          <m:r>
            <m:t>  </m:t>
          </m:r>
          <m:sSub>
            <m:e>
              <m:r>
                <m:t>f</m:t>
              </m:r>
            </m:e>
            <m:sub>
              <m:r>
                <m:t>r</m:t>
              </m:r>
              <m:r>
                <m:t>r</m:t>
              </m:r>
            </m:sub>
          </m:sSub>
          <m:r>
            <m:rPr>
              <m:sty m:val="p"/>
            </m:rPr>
            <m:t>=</m:t>
          </m:r>
          <m:r>
            <m:t>4</m:t>
          </m:r>
          <m:r>
            <m:t>ν</m:t>
          </m:r>
          <m:sSub>
            <m:e>
              <m:r>
                <m:t>f</m:t>
              </m:r>
            </m:e>
            <m:sub>
              <m:r>
                <m:t>ν</m:t>
              </m:r>
              <m:r>
                <m:t>ν</m:t>
              </m:r>
            </m:sub>
          </m:sSub>
          <m:r>
            <m:rPr>
              <m:sty m:val="p"/>
            </m:rPr>
            <m:t>+</m:t>
          </m:r>
          <m:r>
            <m:t>2</m:t>
          </m:r>
          <m:sSub>
            <m:e>
              <m:r>
                <m:t>f</m:t>
              </m:r>
            </m:e>
            <m:sub>
              <m:r>
                <m:t>ν</m:t>
              </m:r>
            </m:sub>
          </m:sSub>
          <m:r>
            <m:rPr>
              <m:sty m:val="p"/>
            </m:rPr>
            <m:t>,</m:t>
          </m:r>
        </m:oMath>
      </m:oMathPara>
    </w:p>
    <w:p>
      <w:pPr>
        <w:pStyle w:val="FirstParagraph"/>
      </w:pPr>
      <w:r>
        <w:t xml:space="preserve">so</w:t>
      </w:r>
    </w:p>
    <w:p>
      <w:pPr>
        <w:pStyle w:val="BodyText"/>
      </w:pPr>
      <m:oMathPara>
        <m:oMathParaPr>
          <m:jc m:val="center"/>
        </m:oMathParaPr>
        <m:oMath>
          <m:borderBox>
            <m:e>
              <m:sSubSup>
                <m:e>
                  <m:r>
                    <m:t>Δ</m:t>
                  </m:r>
                </m:e>
                <m:sub>
                  <m:r>
                    <m:t>W</m:t>
                  </m:r>
                </m:sub>
                <m:sup>
                  <m:r>
                    <m:rPr>
                      <m:sty m:val="p"/>
                    </m:rPr>
                    <m:t>−</m:t>
                  </m:r>
                  <m:r>
                    <m:t>1</m:t>
                  </m:r>
                </m:sup>
              </m:sSubSup>
              <m:sSub>
                <m:e>
                  <m:r>
                    <m:t>Δ</m:t>
                  </m:r>
                </m:e>
                <m:sub>
                  <m:sSub>
                    <m:e>
                      <m:r>
                        <m:rPr>
                          <m:sty m:val="p"/>
                          <m:scr m:val="fraktur"/>
                        </m:rPr>
                        <m:t>h</m:t>
                      </m:r>
                    </m:e>
                    <m:sub>
                      <m:r>
                        <m:t>N</m:t>
                      </m:r>
                    </m:sub>
                  </m:sSub>
                </m:sub>
              </m:sSub>
              <m:sSub>
                <m:e>
                  <m:r>
                    <m:t>Δ</m:t>
                  </m:r>
                </m:e>
                <m:sub>
                  <m:r>
                    <m:t>W</m:t>
                  </m:r>
                </m:sub>
              </m:sSub>
              <m:r>
                <m:t>f</m:t>
              </m:r>
              <m:r>
                <m:rPr>
                  <m:sty m:val="p"/>
                </m:rPr>
                <m:t>=</m:t>
              </m:r>
              <m:r>
                <m:t>4</m:t>
              </m:r>
              <m:r>
                <m:t>ν</m:t>
              </m:r>
              <m:sSub>
                <m:e>
                  <m:r>
                    <m:t>f</m:t>
                  </m:r>
                </m:e>
                <m:sub>
                  <m:r>
                    <m:t>ν</m:t>
                  </m:r>
                  <m:r>
                    <m:t>ν</m:t>
                  </m:r>
                </m:sub>
              </m:sSub>
              <m:r>
                <m:rPr>
                  <m:sty m:val="p"/>
                </m:rPr>
                <m:t>+</m:t>
              </m:r>
              <m:r>
                <m:t>2</m:t>
              </m:r>
              <m:d>
                <m:dPr>
                  <m:begChr m:val="("/>
                  <m:endChr m:val=")"/>
                  <m:sepChr m:val=""/>
                  <m:grow/>
                </m:dPr>
                <m:e>
                  <m:sSup>
                    <m:e>
                      <m:r>
                        <m:t>N</m:t>
                      </m:r>
                    </m:e>
                    <m:sup>
                      <m:r>
                        <m:t>2</m:t>
                      </m:r>
                    </m:sup>
                  </m:sSup>
                  <m:r>
                    <m:rPr>
                      <m:sty m:val="p"/>
                    </m:rPr>
                    <m:t>−</m:t>
                  </m:r>
                  <m:r>
                    <m:t>1</m:t>
                  </m:r>
                </m:e>
              </m:d>
              <m:sSub>
                <m:e>
                  <m:r>
                    <m:t>f</m:t>
                  </m:r>
                </m:e>
                <m:sub>
                  <m:r>
                    <m:t>ν</m:t>
                  </m:r>
                </m:sub>
              </m:sSub>
              <m:r>
                <m:rPr>
                  <m:sty m:val="p"/>
                </m:rPr>
                <m:t>.</m:t>
              </m:r>
            </m:e>
          </m:borderBox>
        </m:oMath>
      </m:oMathPara>
    </w:p>
    <w:p>
      <w:pPr>
        <w:pStyle w:val="FirstParagraph"/>
      </w:pPr>
      <w:r>
        <w:t xml:space="preserve">After division by four, the associated Laguerre parameter is</w:t>
      </w:r>
    </w:p>
    <w:p>
      <w:pPr>
        <w:pStyle w:val="BodyText"/>
      </w:pPr>
      <m:oMathPara>
        <m:oMathParaPr>
          <m:jc m:val="center"/>
        </m:oMathParaPr>
        <m:oMath>
          <m:borderBox>
            <m:e>
              <m:sSub>
                <m:e>
                  <m:r>
                    <m:t>α</m:t>
                  </m:r>
                </m:e>
                <m:sub>
                  <m:r>
                    <m:t>N</m:t>
                  </m:r>
                </m:sub>
              </m:sSub>
              <m:r>
                <m:rPr>
                  <m:sty m:val="p"/>
                </m:rPr>
                <m:t>=</m:t>
              </m:r>
              <m:f>
                <m:fPr>
                  <m:type m:val="bar"/>
                </m:fPr>
                <m:num>
                  <m:sSup>
                    <m:e>
                      <m:r>
                        <m:t>N</m:t>
                      </m:r>
                    </m:e>
                    <m:sup>
                      <m:r>
                        <m:t>2</m:t>
                      </m:r>
                    </m:sup>
                  </m:sSup>
                  <m:r>
                    <m:rPr>
                      <m:sty m:val="p"/>
                    </m:rPr>
                    <m:t>−</m:t>
                  </m:r>
                  <m:r>
                    <m:t>3</m:t>
                  </m:r>
                </m:num>
                <m:den>
                  <m:r>
                    <m:t>2</m:t>
                  </m:r>
                </m:den>
              </m:f>
              <m:r>
                <m:rPr>
                  <m:sty m:val="p"/>
                </m:rPr>
                <m:t>.</m:t>
              </m:r>
            </m:e>
          </m:borderBox>
        </m:oMath>
      </m:oMathPara>
    </w:p>
    <w:p>
      <w:pPr>
        <w:pStyle w:val="FirstParagraph"/>
      </w:pPr>
      <w:r>
        <w:t xml:space="preserve">The radial Weyl-Gaussian variable</w:t>
      </w:r>
      <w:r>
        <w:t xml:space="preserve"> </w:t>
      </w:r>
      <m:oMath>
        <m:r>
          <m:t>ν</m:t>
        </m:r>
      </m:oMath>
      <w:r>
        <w:t xml:space="preserve"> </w:t>
      </w:r>
      <w:r>
        <w:t xml:space="preserve">has Gamma shape</w:t>
      </w:r>
    </w:p>
    <w:p>
      <w:pPr>
        <w:pStyle w:val="BodyText"/>
      </w:pPr>
      <m:oMathPara>
        <m:oMathParaPr>
          <m:jc m:val="center"/>
        </m:oMathParaPr>
        <m:oMath>
          <m:sSub>
            <m:e>
              <m:r>
                <m:t>A</m:t>
              </m:r>
            </m:e>
            <m:sub>
              <m:r>
                <m:t>N</m:t>
              </m:r>
            </m:sub>
          </m:sSub>
          <m:r>
            <m:rPr>
              <m:sty m:val="p"/>
            </m:rPr>
            <m:t>=</m:t>
          </m:r>
          <m:sSub>
            <m:e>
              <m:r>
                <m:t>α</m:t>
              </m:r>
            </m:e>
            <m:sub>
              <m:r>
                <m:t>N</m:t>
              </m:r>
            </m:sub>
          </m:sSub>
          <m:r>
            <m:rPr>
              <m:sty m:val="p"/>
            </m:rPr>
            <m:t>+</m:t>
          </m:r>
          <m:r>
            <m:t>1</m:t>
          </m:r>
          <m:r>
            <m:rPr>
              <m:sty m:val="p"/>
            </m:rPr>
            <m:t>=</m:t>
          </m:r>
          <m:f>
            <m:fPr>
              <m:type m:val="bar"/>
            </m:fPr>
            <m:num>
              <m:sSup>
                <m:e>
                  <m:r>
                    <m:t>N</m:t>
                  </m:r>
                </m:e>
                <m:sup>
                  <m:r>
                    <m:t>2</m:t>
                  </m:r>
                </m:sup>
              </m:sSup>
              <m:r>
                <m:rPr>
                  <m:sty m:val="p"/>
                </m:rPr>
                <m:t>−</m:t>
              </m:r>
              <m:r>
                <m:t>1</m:t>
              </m:r>
            </m:num>
            <m:den>
              <m:r>
                <m:t>2</m:t>
              </m:r>
            </m:den>
          </m:f>
          <m:r>
            <m:rPr>
              <m:sty m:val="p"/>
            </m:rPr>
            <m:t>.</m:t>
          </m:r>
        </m:oMath>
      </m:oMathPara>
    </w:p>
    <w:p>
      <w:pPr>
        <w:pStyle w:val="FirstParagraph"/>
      </w:pPr>
      <w:r>
        <w:t xml:space="preserve">Normalized radial states may therefore be chosen as</w:t>
      </w:r>
    </w:p>
    <w:p>
      <w:pPr>
        <w:pStyle w:val="BodyText"/>
      </w:pPr>
      <m:oMathPara>
        <m:oMathParaPr>
          <m:jc m:val="center"/>
        </m:oMathParaPr>
        <m:oMath>
          <m:sSub>
            <m:e>
              <m:r>
                <m:t>e</m:t>
              </m:r>
            </m:e>
            <m:sub>
              <m:r>
                <m:t>0</m:t>
              </m:r>
            </m:sub>
          </m:sSub>
          <m:r>
            <m:rPr>
              <m:sty m:val="p"/>
            </m:rPr>
            <m:t>=</m:t>
          </m:r>
          <m:r>
            <m:t>1</m:t>
          </m:r>
          <m:r>
            <m:rPr>
              <m:sty m:val="p"/>
            </m:rPr>
            <m:t>,</m:t>
          </m:r>
          <m:r>
            <m:t>  </m:t>
          </m:r>
          <m:sSub>
            <m:e>
              <m:r>
                <m:t>e</m:t>
              </m:r>
            </m:e>
            <m:sub>
              <m:r>
                <m:t>1</m:t>
              </m:r>
            </m:sub>
          </m:sSub>
          <m:r>
            <m:rPr>
              <m:sty m:val="p"/>
            </m:rPr>
            <m:t>=</m:t>
          </m:r>
          <m:f>
            <m:fPr>
              <m:type m:val="bar"/>
            </m:fPr>
            <m:num>
              <m:r>
                <m:t>ν</m:t>
              </m:r>
              <m:r>
                <m:rPr>
                  <m:sty m:val="p"/>
                </m:rPr>
                <m:t>−</m:t>
              </m:r>
              <m:sSub>
                <m:e>
                  <m:r>
                    <m:t>A</m:t>
                  </m:r>
                </m:e>
                <m:sub>
                  <m:r>
                    <m:t>N</m:t>
                  </m:r>
                </m:sub>
              </m:sSub>
            </m:num>
            <m:den>
              <m:rad>
                <m:radPr>
                  <m:degHide m:val="on"/>
                </m:radPr>
                <m:deg/>
                <m:e>
                  <m:sSub>
                    <m:e>
                      <m:r>
                        <m:t>A</m:t>
                      </m:r>
                    </m:e>
                    <m:sub>
                      <m:r>
                        <m:t>N</m:t>
                      </m:r>
                    </m:sub>
                  </m:sSub>
                </m:e>
              </m:rad>
            </m:den>
          </m:f>
          <m:r>
            <m:rPr>
              <m:sty m:val="p"/>
            </m:rPr>
            <m:t>.</m:t>
          </m:r>
        </m:oMath>
      </m:oMathPara>
    </w:p>
    <w:bookmarkEnd w:id="41"/>
    <w:bookmarkStart w:id="42" w:name="X3b0a408a1efc0cd140faa1ce45d136b94fd6593"/>
    <w:p>
      <w:pPr>
        <w:pStyle w:val="Heading2"/>
      </w:pPr>
      <w:r>
        <w:t xml:space="preserve">5.2 Traceless Hermitian Gaussian representation</w:t>
      </w:r>
    </w:p>
    <w:p>
      <w:pPr>
        <w:pStyle w:val="FirstParagraph"/>
      </w:pPr>
      <w:r>
        <w:t xml:space="preserve">Diagonalizing a traceless Hermitian Gaussian matrix</w:t>
      </w:r>
      <w:r>
        <w:t xml:space="preserve"> </w:t>
      </w:r>
      <m:oMath>
        <m:r>
          <m:t>X</m:t>
        </m:r>
      </m:oMath>
      <w:r>
        <w:t xml:space="preserve"> </w:t>
      </w:r>
      <w:r>
        <w:t xml:space="preserve">with density proportional to</w:t>
      </w:r>
      <w:r>
        <w:t xml:space="preserve"> </w:t>
      </w:r>
      <m:oMath>
        <m:sSup>
          <m:e>
            <m:r>
              <m:t>e</m:t>
            </m:r>
          </m:e>
          <m:sup>
            <m:r>
              <m:rPr>
                <m:sty m:val="p"/>
              </m:rPr>
              <m:t>−</m:t>
            </m:r>
            <m:r>
              <m:rPr>
                <m:sty m:val="p"/>
              </m:rPr>
              <m:t>Tr</m:t>
            </m:r>
            <m:sSup>
              <m:e>
                <m:r>
                  <m:t>X</m:t>
                </m:r>
              </m:e>
              <m:sup>
                <m:r>
                  <m:t>2</m:t>
                </m:r>
              </m:sup>
            </m:sSup>
          </m:sup>
        </m:sSup>
      </m:oMath>
      <w:r>
        <w:t xml:space="preserve"> </w:t>
      </w:r>
      <w:r>
        <w:t xml:space="preserve">induces precisely the eigenvalue weight</w:t>
      </w:r>
      <w:r>
        <w:t xml:space="preserve"> </w:t>
      </w:r>
      <m:oMath>
        <m:sSubSup>
          <m:e>
            <m:r>
              <m:t>Δ</m:t>
            </m:r>
          </m:e>
          <m:sub>
            <m:r>
              <m:t>W</m:t>
            </m:r>
          </m:sub>
          <m:sup>
            <m:r>
              <m:t>2</m:t>
            </m:r>
          </m:sup>
        </m:sSubSup>
        <m:sSup>
          <m:e>
            <m:r>
              <m:t>e</m:t>
            </m:r>
          </m:e>
          <m:sup>
            <m:r>
              <m:rPr>
                <m:sty m:val="p"/>
              </m:rPr>
              <m:t>−</m:t>
            </m:r>
            <m:r>
              <m:t>ν</m:t>
            </m:r>
          </m:sup>
        </m:sSup>
      </m:oMath>
      <w:r>
        <w:t xml:space="preserve"> </w:t>
      </w:r>
      <w:r>
        <w:t xml:space="preserve">on</w:t>
      </w:r>
      <w:r>
        <w:t xml:space="preserve"> </w:t>
      </w:r>
      <m:oMath>
        <m:sSub>
          <m:e>
            <m:r>
              <m:rPr>
                <m:sty m:val="p"/>
                <m:scr m:val="fraktur"/>
              </m:rPr>
              <m:t>h</m:t>
            </m:r>
          </m:e>
          <m:sub>
            <m:r>
              <m:t>N</m:t>
            </m:r>
          </m:sub>
        </m:sSub>
      </m:oMath>
      <w:r>
        <w:t xml:space="preserve">. Its covariance is</w:t>
      </w:r>
    </w:p>
    <w:p>
      <w:pPr>
        <w:pStyle w:val="BodyText"/>
      </w:pPr>
      <m:oMathPara>
        <m:oMathParaPr>
          <m:jc m:val="center"/>
        </m:oMathParaPr>
        <m:oMath>
          <m:borderBox>
            <m:e>
              <m:r>
                <m:rPr>
                  <m:sty m:val="p"/>
                  <m:scr m:val="double-struck"/>
                </m:rPr>
                <m:t>E</m:t>
              </m:r>
              <m:d>
                <m:dPr>
                  <m:begChr m:val="["/>
                  <m:endChr m:val="]"/>
                  <m:sepChr m:val=""/>
                  <m:grow/>
                </m:dPr>
                <m:e>
                  <m:sSub>
                    <m:e>
                      <m:r>
                        <m:t>X</m:t>
                      </m:r>
                    </m:e>
                    <m:sub>
                      <m:r>
                        <m:t>a</m:t>
                      </m:r>
                      <m:r>
                        <m:t>b</m:t>
                      </m:r>
                    </m:sub>
                  </m:sSub>
                  <m:sSub>
                    <m:e>
                      <m:r>
                        <m:t>X</m:t>
                      </m:r>
                    </m:e>
                    <m:sub>
                      <m:r>
                        <m:t>c</m:t>
                      </m:r>
                      <m:r>
                        <m:t>d</m:t>
                      </m:r>
                    </m:sub>
                  </m:sSub>
                </m:e>
              </m:d>
              <m:r>
                <m:rPr>
                  <m:sty m:val="p"/>
                </m:rPr>
                <m:t>=</m:t>
              </m:r>
              <m:f>
                <m:fPr>
                  <m:type m:val="bar"/>
                </m:fPr>
                <m:num>
                  <m:r>
                    <m:t>1</m:t>
                  </m:r>
                </m:num>
                <m:den>
                  <m:r>
                    <m:t>2</m:t>
                  </m:r>
                </m:den>
              </m:f>
              <m:d>
                <m:dPr>
                  <m:begChr m:val="("/>
                  <m:endChr m:val=")"/>
                  <m:sepChr m:val=""/>
                  <m:grow/>
                </m:dPr>
                <m:e>
                  <m:sSub>
                    <m:e>
                      <m:r>
                        <m:t>δ</m:t>
                      </m:r>
                    </m:e>
                    <m:sub>
                      <m:r>
                        <m:t>a</m:t>
                      </m:r>
                      <m:r>
                        <m:t>d</m:t>
                      </m:r>
                    </m:sub>
                  </m:sSub>
                  <m:sSub>
                    <m:e>
                      <m:r>
                        <m:t>δ</m:t>
                      </m:r>
                    </m:e>
                    <m:sub>
                      <m:r>
                        <m:t>b</m:t>
                      </m:r>
                      <m:r>
                        <m:t>c</m:t>
                      </m:r>
                    </m:sub>
                  </m:sSub>
                  <m:r>
                    <m:rPr>
                      <m:sty m:val="p"/>
                    </m:rPr>
                    <m:t>−</m:t>
                  </m:r>
                  <m:f>
                    <m:fPr>
                      <m:type m:val="bar"/>
                    </m:fPr>
                    <m:num>
                      <m:r>
                        <m:t>1</m:t>
                      </m:r>
                    </m:num>
                    <m:den>
                      <m:r>
                        <m:t>N</m:t>
                      </m:r>
                    </m:den>
                  </m:f>
                  <m:sSub>
                    <m:e>
                      <m:r>
                        <m:t>δ</m:t>
                      </m:r>
                    </m:e>
                    <m:sub>
                      <m:r>
                        <m:t>a</m:t>
                      </m:r>
                      <m:r>
                        <m:t>b</m:t>
                      </m:r>
                    </m:sub>
                  </m:sSub>
                  <m:sSub>
                    <m:e>
                      <m:r>
                        <m:t>δ</m:t>
                      </m:r>
                    </m:e>
                    <m:sub>
                      <m:r>
                        <m:t>c</m:t>
                      </m:r>
                      <m:r>
                        <m:t>d</m:t>
                      </m:r>
                    </m:sub>
                  </m:sSub>
                </m:e>
              </m:d>
              <m:r>
                <m:rPr>
                  <m:sty m:val="p"/>
                </m:rPr>
                <m:t>.</m:t>
              </m:r>
            </m:e>
          </m:borderBox>
        </m:oMath>
      </m:oMathPara>
    </w:p>
    <w:p>
      <w:pPr>
        <w:pStyle w:val="FirstParagraph"/>
      </w:pPr>
      <w:r>
        <w:t xml:space="preserve">Thus every Weyl-Gaussian invariant moment is a finite matrix Wick contraction with</w:t>
      </w:r>
      <w:r>
        <w:t xml:space="preserve"> </w:t>
      </w:r>
      <m:oMath>
        <m:sSub>
          <m:e>
            <m:r>
              <m:t>P</m:t>
            </m:r>
          </m:e>
          <m:sub>
            <m:r>
              <m:t>k</m:t>
            </m:r>
          </m:sub>
        </m:sSub>
        <m:r>
          <m:rPr>
            <m:sty m:val="p"/>
          </m:rPr>
          <m:t>=</m:t>
        </m:r>
        <m:r>
          <m:rPr>
            <m:sty m:val="p"/>
          </m:rPr>
          <m:t>Tr</m:t>
        </m:r>
        <m:sSup>
          <m:e>
            <m:r>
              <m:t>X</m:t>
            </m:r>
          </m:e>
          <m:sup>
            <m:r>
              <m:t>k</m:t>
            </m:r>
          </m:sup>
        </m:sSup>
      </m:oMath>
      <w:r>
        <w:t xml:space="preserve">.</w:t>
      </w:r>
    </w:p>
    <w:bookmarkEnd w:id="42"/>
    <w:bookmarkStart w:id="43" w:name="cut-join-recursion"/>
    <w:p>
      <w:pPr>
        <w:pStyle w:val="Heading2"/>
      </w:pPr>
      <w:r>
        <w:t xml:space="preserve">5.3 Cut-join recursion</w:t>
      </w:r>
    </w:p>
    <w:p>
      <w:pPr>
        <w:pStyle w:val="FirstParagraph"/>
      </w:pPr>
      <w:r>
        <w:t xml:space="preserve">Let</w:t>
      </w:r>
      <w:r>
        <w:t xml:space="preserve"> </w:t>
      </w:r>
      <m:oMath>
        <m:r>
          <m:t>Y</m:t>
        </m:r>
      </m:oMath>
      <w:r>
        <w:t xml:space="preserve"> </w:t>
      </w:r>
      <w:r>
        <w:t xml:space="preserve">be a full Hermitian Gaussian with covariance</w:t>
      </w:r>
    </w:p>
    <w:p>
      <w:pPr>
        <w:pStyle w:val="BodyText"/>
      </w:pPr>
      <m:oMathPara>
        <m:oMathParaPr>
          <m:jc m:val="center"/>
        </m:oMathParaPr>
        <m:oMath>
          <m:r>
            <m:rPr>
              <m:sty m:val="p"/>
              <m:scr m:val="double-struck"/>
            </m:rPr>
            <m:t>E</m:t>
          </m:r>
          <m:d>
            <m:dPr>
              <m:begChr m:val="["/>
              <m:endChr m:val="]"/>
              <m:sepChr m:val=""/>
              <m:grow/>
            </m:dPr>
            <m:e>
              <m:sSub>
                <m:e>
                  <m:r>
                    <m:t>Y</m:t>
                  </m:r>
                </m:e>
                <m:sub>
                  <m:r>
                    <m:t>a</m:t>
                  </m:r>
                  <m:r>
                    <m:t>b</m:t>
                  </m:r>
                </m:sub>
              </m:sSub>
              <m:sSub>
                <m:e>
                  <m:r>
                    <m:t>Y</m:t>
                  </m:r>
                </m:e>
                <m:sub>
                  <m:r>
                    <m:t>c</m:t>
                  </m:r>
                  <m:r>
                    <m:t>d</m:t>
                  </m:r>
                </m:sub>
              </m:sSub>
            </m:e>
          </m:d>
          <m:r>
            <m:rPr>
              <m:sty m:val="p"/>
            </m:rPr>
            <m:t>=</m:t>
          </m:r>
          <m:f>
            <m:fPr>
              <m:type m:val="bar"/>
            </m:fPr>
            <m:num>
              <m:r>
                <m:t>1</m:t>
              </m:r>
            </m:num>
            <m:den>
              <m:r>
                <m:t>2</m:t>
              </m:r>
            </m:den>
          </m:f>
          <m:sSub>
            <m:e>
              <m:r>
                <m:t>δ</m:t>
              </m:r>
            </m:e>
            <m:sub>
              <m:r>
                <m:t>a</m:t>
              </m:r>
              <m:r>
                <m:t>d</m:t>
              </m:r>
            </m:sub>
          </m:sSub>
          <m:sSub>
            <m:e>
              <m:r>
                <m:t>δ</m:t>
              </m:r>
            </m:e>
            <m:sub>
              <m:r>
                <m:t>b</m:t>
              </m:r>
              <m:r>
                <m:t>c</m:t>
              </m:r>
            </m:sub>
          </m:sSub>
          <m:r>
            <m:rPr>
              <m:sty m:val="p"/>
            </m:rPr>
            <m:t>.</m:t>
          </m:r>
        </m:oMath>
      </m:oMathPara>
    </w:p>
    <w:p>
      <w:pPr>
        <w:pStyle w:val="FirstParagraph"/>
      </w:pPr>
      <w:r>
        <w:t xml:space="preserve">For</w:t>
      </w:r>
    </w:p>
    <w:p>
      <w:pPr>
        <w:pStyle w:val="BodyText"/>
      </w:pPr>
      <m:oMathPara>
        <m:oMathParaPr>
          <m:jc m:val="center"/>
        </m:oMathParaPr>
        <m:oMath>
          <m:r>
            <m:t>M</m:t>
          </m:r>
          <m:d>
            <m:dPr>
              <m:begChr m:val="("/>
              <m:endChr m:val=")"/>
              <m:sepChr m:val=""/>
              <m:grow/>
            </m:dPr>
            <m:e>
              <m:sSub>
                <m:e>
                  <m:r>
                    <m:t>k</m:t>
                  </m:r>
                </m:e>
                <m:sub>
                  <m:r>
                    <m:t>1</m:t>
                  </m:r>
                </m:sub>
              </m:sSub>
              <m:r>
                <m:rPr>
                  <m:sty m:val="p"/>
                </m:rPr>
                <m:t>,</m:t>
              </m:r>
              <m:r>
                <m:rPr>
                  <m:sty m:val="p"/>
                </m:rPr>
                <m:t>…</m:t>
              </m:r>
              <m:r>
                <m:rPr>
                  <m:sty m:val="p"/>
                </m:rPr>
                <m:t>,</m:t>
              </m:r>
              <m:sSub>
                <m:e>
                  <m:r>
                    <m:t>k</m:t>
                  </m:r>
                </m:e>
                <m:sub>
                  <m:r>
                    <m:t>m</m:t>
                  </m:r>
                </m:sub>
              </m:sSub>
            </m:e>
          </m:d>
          <m:r>
            <m:rPr>
              <m:sty m:val="p"/>
            </m:rPr>
            <m:t>=</m:t>
          </m:r>
          <m:r>
            <m:rPr>
              <m:sty m:val="p"/>
              <m:scr m:val="double-struck"/>
            </m:rPr>
            <m:t>E</m:t>
          </m:r>
          <m:nary>
            <m:naryPr>
              <m:chr m:val="∏"/>
              <m:limLoc m:val="undOvr"/>
              <m:subHide m:val="off"/>
              <m:supHide m:val="off"/>
            </m:naryPr>
            <m:sub>
              <m:r>
                <m:t>j</m:t>
              </m:r>
              <m:r>
                <m:rPr>
                  <m:sty m:val="p"/>
                </m:rPr>
                <m:t>=</m:t>
              </m:r>
              <m:r>
                <m:t>1</m:t>
              </m:r>
            </m:sub>
            <m:sup>
              <m:r>
                <m:t>m</m:t>
              </m:r>
            </m:sup>
            <m:e>
              <m:r>
                <m:rPr>
                  <m:sty m:val="p"/>
                </m:rPr>
                <m:t>Tr</m:t>
              </m:r>
            </m:e>
          </m:nary>
          <m:sSup>
            <m:e>
              <m:r>
                <m:t>Y</m:t>
              </m:r>
            </m:e>
            <m:sup>
              <m:sSub>
                <m:e>
                  <m:r>
                    <m:t>k</m:t>
                  </m:r>
                </m:e>
                <m:sub>
                  <m:r>
                    <m:t>j</m:t>
                  </m:r>
                </m:sub>
              </m:sSub>
            </m:sup>
          </m:sSup>
          <m:r>
            <m:rPr>
              <m:sty m:val="p"/>
            </m:rPr>
            <m:t>,</m:t>
          </m:r>
        </m:oMath>
      </m:oMathPara>
    </w:p>
    <w:p>
      <w:pPr>
        <w:pStyle w:val="FirstParagraph"/>
      </w:pPr>
      <w:r>
        <w:t xml:space="preserve">Gaussian integration by parts on the first trace gives the exact cut-join recursion</w:t>
      </w:r>
    </w:p>
    <w:p>
      <w:pPr>
        <w:pStyle w:val="BodyText"/>
      </w:pPr>
      <m:oMathPara>
        <m:oMathParaPr>
          <m:jc m:val="center"/>
        </m:oMathParaPr>
        <m:oMath>
          <m:r>
            <m:t>M</m:t>
          </m:r>
          <m:d>
            <m:dPr>
              <m:begChr m:val="("/>
              <m:endChr m:val=")"/>
              <m:sepChr m:val=""/>
              <m:grow/>
            </m:dPr>
            <m:e>
              <m:r>
                <m:t>k</m:t>
              </m:r>
              <m:r>
                <m:rPr>
                  <m:sty m:val="p"/>
                </m:rPr>
                <m:t>,</m:t>
              </m:r>
              <m:r>
                <m:rPr>
                  <m:sty m:val="b"/>
                </m:rPr>
                <m:t>d</m:t>
              </m:r>
            </m:e>
          </m:d>
          <m:r>
            <m:rPr>
              <m:sty m:val="p"/>
            </m:rPr>
            <m:t>=</m:t>
          </m:r>
          <m:f>
            <m:fPr>
              <m:type m:val="bar"/>
            </m:fPr>
            <m:num>
              <m:r>
                <m:t>1</m:t>
              </m:r>
            </m:num>
            <m:den>
              <m:r>
                <m:t>2</m:t>
              </m:r>
            </m:den>
          </m:f>
          <m:nary>
            <m:naryPr>
              <m:chr m:val="∑"/>
              <m:limLoc m:val="undOvr"/>
              <m:subHide m:val="off"/>
              <m:supHide m:val="off"/>
            </m:naryPr>
            <m:sub>
              <m:r>
                <m:rPr>
                  <m:sty m:val="p"/>
                </m:rPr>
                <m:t>ℓ</m:t>
              </m:r>
              <m:r>
                <m:rPr>
                  <m:sty m:val="p"/>
                </m:rPr>
                <m:t>=</m:t>
              </m:r>
              <m:r>
                <m:t>0</m:t>
              </m:r>
            </m:sub>
            <m:sup>
              <m:r>
                <m:t>k</m:t>
              </m:r>
              <m:r>
                <m:rPr>
                  <m:sty m:val="p"/>
                </m:rPr>
                <m:t>−</m:t>
              </m:r>
              <m:r>
                <m:t>2</m:t>
              </m:r>
            </m:sup>
            <m:e>
              <m:r>
                <m:t>M</m:t>
              </m:r>
            </m:e>
          </m:nary>
          <m:d>
            <m:dPr>
              <m:begChr m:val="("/>
              <m:endChr m:val=")"/>
              <m:sepChr m:val=""/>
              <m:grow/>
            </m:dPr>
            <m:e>
              <m:r>
                <m:rPr>
                  <m:sty m:val="p"/>
                </m:rPr>
                <m:t>ℓ</m:t>
              </m:r>
              <m:r>
                <m:rPr>
                  <m:sty m:val="p"/>
                </m:rPr>
                <m:t>,</m:t>
              </m:r>
              <m:r>
                <m:t>k</m:t>
              </m:r>
              <m:r>
                <m:rPr>
                  <m:sty m:val="p"/>
                </m:rPr>
                <m:t>−</m:t>
              </m:r>
              <m:r>
                <m:t>2</m:t>
              </m:r>
              <m:r>
                <m:rPr>
                  <m:sty m:val="p"/>
                </m:rPr>
                <m:t>−</m:t>
              </m:r>
              <m:r>
                <m:rPr>
                  <m:sty m:val="p"/>
                </m:rPr>
                <m:t>ℓ</m:t>
              </m:r>
              <m:r>
                <m:rPr>
                  <m:sty m:val="p"/>
                </m:rPr>
                <m:t>,</m:t>
              </m:r>
              <m:r>
                <m:rPr>
                  <m:sty m:val="b"/>
                </m:rPr>
                <m:t>d</m:t>
              </m:r>
            </m:e>
          </m:d>
          <m:r>
            <m:rPr>
              <m:sty m:val="p"/>
            </m:rPr>
            <m:t>+</m:t>
          </m:r>
          <m:f>
            <m:fPr>
              <m:type m:val="bar"/>
            </m:fPr>
            <m:num>
              <m:r>
                <m:t>1</m:t>
              </m:r>
            </m:num>
            <m:den>
              <m:r>
                <m:t>2</m:t>
              </m:r>
            </m:den>
          </m:f>
          <m:nary>
            <m:naryPr>
              <m:chr m:val="∑"/>
              <m:limLoc m:val="undOvr"/>
              <m:subHide m:val="off"/>
              <m:supHide m:val="on"/>
            </m:naryPr>
            <m:sub>
              <m:r>
                <m:t>j</m:t>
              </m:r>
            </m:sub>
            <m:sup>
              <m:r>
                <m:t>​</m:t>
              </m:r>
            </m:sup>
            <m:e>
              <m:sSub>
                <m:e>
                  <m:r>
                    <m:t>d</m:t>
                  </m:r>
                </m:e>
                <m:sub>
                  <m:r>
                    <m:t>j</m:t>
                  </m:r>
                </m:sub>
              </m:sSub>
            </m:e>
          </m:nary>
          <m:r>
            <m:t>M</m:t>
          </m:r>
          <m:d>
            <m:dPr>
              <m:begChr m:val="("/>
              <m:endChr m:val=")"/>
              <m:sepChr m:val=""/>
              <m:grow/>
            </m:dPr>
            <m:e>
              <m:r>
                <m:t>k</m:t>
              </m:r>
              <m:r>
                <m:rPr>
                  <m:sty m:val="p"/>
                </m:rPr>
                <m:t>+</m:t>
              </m:r>
              <m:sSub>
                <m:e>
                  <m:r>
                    <m:t>d</m:t>
                  </m:r>
                </m:e>
                <m:sub>
                  <m:r>
                    <m:t>j</m:t>
                  </m:r>
                </m:sub>
              </m:sSub>
              <m:r>
                <m:rPr>
                  <m:sty m:val="p"/>
                </m:rPr>
                <m:t>−</m:t>
              </m:r>
              <m:r>
                <m:t>2</m:t>
              </m:r>
              <m:r>
                <m:rPr>
                  <m:sty m:val="p"/>
                </m:rPr>
                <m:t>,</m:t>
              </m:r>
              <m:sSub>
                <m:e>
                  <m:r>
                    <m:rPr>
                      <m:sty m:val="b"/>
                    </m:rPr>
                    <m:t>d</m:t>
                  </m:r>
                </m:e>
                <m:sub>
                  <m:acc>
                    <m:accPr>
                      <m:chr m:val="̂"/>
                    </m:accPr>
                    <m:e>
                      <m:r>
                        <m:t>j</m:t>
                      </m:r>
                    </m:e>
                  </m:acc>
                </m:sub>
              </m:sSub>
            </m:e>
          </m:d>
          <m:r>
            <m:rPr>
              <m:sty m:val="p"/>
            </m:rPr>
            <m:t>.</m:t>
          </m:r>
        </m:oMath>
      </m:oMathPara>
    </w:p>
    <w:p>
      <w:pPr>
        <w:pStyle w:val="FirstParagraph"/>
      </w:pPr>
      <w:r>
        <w:t xml:space="preserve">where</w:t>
      </w:r>
      <w:r>
        <w:t xml:space="preserve"> </w:t>
      </w:r>
      <m:oMath>
        <m:r>
          <m:rPr>
            <m:sty m:val="p"/>
          </m:rPr>
          <m:t>Tr</m:t>
        </m:r>
        <m:sSup>
          <m:e>
            <m:r>
              <m:t>Y</m:t>
            </m:r>
          </m:e>
          <m:sup>
            <m:r>
              <m:t>0</m:t>
            </m:r>
          </m:sup>
        </m:sSup>
        <m:r>
          <m:rPr>
            <m:sty m:val="p"/>
          </m:rPr>
          <m:t>=</m:t>
        </m:r>
        <m:r>
          <m:t>N</m:t>
        </m:r>
      </m:oMath>
      <w:r>
        <w:t xml:space="preserve">, odd total degree gives zero, and</w:t>
      </w:r>
      <w:r>
        <w:t xml:space="preserve"> </w:t>
      </w:r>
      <m:oMath>
        <m:r>
          <m:t>M</m:t>
        </m:r>
        <m:d>
          <m:dPr>
            <m:begChr m:val="("/>
            <m:endChr m:val=")"/>
            <m:sepChr m:val=""/>
            <m:grow/>
          </m:dPr>
          <m:e>
            <m:r>
              <m:rPr>
                <m:sty m:val="p"/>
              </m:rPr>
              <m:t>⌀</m:t>
            </m:r>
          </m:e>
        </m:d>
        <m:r>
          <m:rPr>
            <m:sty m:val="p"/>
          </m:rPr>
          <m:t>=</m:t>
        </m:r>
        <m:r>
          <m:t>1</m:t>
        </m:r>
      </m:oMath>
      <w:r>
        <w:t xml:space="preserve">.</w:t>
      </w:r>
    </w:p>
    <w:p>
      <w:pPr>
        <w:pStyle w:val="BodyText"/>
      </w:pPr>
      <w:r>
        <w:t xml:space="preserve">Set</w:t>
      </w:r>
    </w:p>
    <w:p>
      <w:pPr>
        <w:pStyle w:val="BodyText"/>
      </w:pPr>
      <m:oMathPara>
        <m:oMathParaPr>
          <m:jc m:val="center"/>
        </m:oMathParaPr>
        <m:oMath>
          <m:r>
            <m:t>X</m:t>
          </m:r>
          <m:r>
            <m:rPr>
              <m:sty m:val="p"/>
            </m:rPr>
            <m:t>=</m:t>
          </m:r>
          <m:r>
            <m:t>Y</m:t>
          </m:r>
          <m:r>
            <m:rPr>
              <m:sty m:val="p"/>
            </m:rPr>
            <m:t>−</m:t>
          </m:r>
          <m:f>
            <m:fPr>
              <m:type m:val="bar"/>
            </m:fPr>
            <m:num>
              <m:r>
                <m:rPr>
                  <m:sty m:val="p"/>
                </m:rPr>
                <m:t>Tr</m:t>
              </m:r>
              <m:r>
                <m:t>Y</m:t>
              </m:r>
            </m:num>
            <m:den>
              <m:r>
                <m:t>N</m:t>
              </m:r>
            </m:den>
          </m:f>
          <m:r>
            <m:t>I</m:t>
          </m:r>
          <m:r>
            <m:rPr>
              <m:sty m:val="p"/>
            </m:rPr>
            <m:t>.</m:t>
          </m:r>
        </m:oMath>
      </m:oMathPara>
    </w:p>
    <w:p>
      <w:pPr>
        <w:pStyle w:val="FirstParagraph"/>
      </w:pPr>
      <w:r>
        <w:t xml:space="preserve">Then</w:t>
      </w:r>
    </w:p>
    <w:p>
      <w:pPr>
        <w:pStyle w:val="BodyText"/>
      </w:pPr>
      <m:oMathPara>
        <m:oMathParaPr>
          <m:jc m:val="center"/>
        </m:oMathParaPr>
        <m:oMath>
          <m:r>
            <m:rPr>
              <m:sty m:val="p"/>
            </m:rPr>
            <m:t>Tr</m:t>
          </m:r>
          <m:sSup>
            <m:e>
              <m:r>
                <m:t>X</m:t>
              </m:r>
            </m:e>
            <m:sup>
              <m:r>
                <m:t>k</m:t>
              </m:r>
            </m:sup>
          </m:sSup>
          <m:r>
            <m:rPr>
              <m:sty m:val="p"/>
            </m:rPr>
            <m:t>=</m:t>
          </m:r>
          <m:nary>
            <m:naryPr>
              <m:chr m:val="∑"/>
              <m:limLoc m:val="undOvr"/>
              <m:subHide m:val="off"/>
              <m:supHide m:val="off"/>
            </m:naryPr>
            <m:sub>
              <m:r>
                <m:t>r</m:t>
              </m:r>
              <m:r>
                <m:rPr>
                  <m:sty m:val="p"/>
                </m:rPr>
                <m:t>=</m:t>
              </m:r>
              <m:r>
                <m:t>0</m:t>
              </m:r>
            </m:sub>
            <m:sup>
              <m:r>
                <m:t>k</m:t>
              </m:r>
            </m:sup>
            <m:e>
              <m:d>
                <m:dPr>
                  <m:begChr m:val="("/>
                  <m:endChr m:val=")"/>
                  <m:sepChr m:val=""/>
                  <m:grow/>
                </m:dPr>
                <m:e>
                  <m:f>
                    <m:fPr>
                      <m:type m:val="noBar"/>
                    </m:fPr>
                    <m:num>
                      <m:r>
                        <m:t>k</m:t>
                      </m:r>
                    </m:num>
                    <m:den>
                      <m:r>
                        <m:t>r</m:t>
                      </m:r>
                    </m:den>
                  </m:f>
                </m:e>
              </m:d>
            </m:e>
          </m:nary>
          <m:sSup>
            <m:e>
              <m:d>
                <m:dPr>
                  <m:begChr m:val="("/>
                  <m:endChr m:val=")"/>
                  <m:sepChr m:val=""/>
                  <m:grow/>
                </m:dPr>
                <m:e>
                  <m:r>
                    <m:rPr>
                      <m:sty m:val="p"/>
                    </m:rPr>
                    <m:t>−</m:t>
                  </m:r>
                  <m:r>
                    <m:t>1</m:t>
                  </m:r>
                </m:e>
              </m:d>
            </m:e>
            <m:sup>
              <m:r>
                <m:t>k</m:t>
              </m:r>
              <m:r>
                <m:rPr>
                  <m:sty m:val="p"/>
                </m:rPr>
                <m:t>−</m:t>
              </m:r>
              <m:r>
                <m:t>r</m:t>
              </m:r>
            </m:sup>
          </m:sSup>
          <m:sSup>
            <m:e>
              <m:r>
                <m:t>N</m:t>
              </m:r>
            </m:e>
            <m:sup>
              <m:r>
                <m:rPr>
                  <m:sty m:val="p"/>
                </m:rPr>
                <m:t>−</m:t>
              </m:r>
              <m:d>
                <m:dPr>
                  <m:begChr m:val="("/>
                  <m:endChr m:val=")"/>
                  <m:sepChr m:val=""/>
                  <m:grow/>
                </m:dPr>
                <m:e>
                  <m:r>
                    <m:t>k</m:t>
                  </m:r>
                  <m:r>
                    <m:rPr>
                      <m:sty m:val="p"/>
                    </m:rPr>
                    <m:t>−</m:t>
                  </m:r>
                  <m:r>
                    <m:t>r</m:t>
                  </m:r>
                </m:e>
              </m:d>
            </m:sup>
          </m:sSup>
          <m:sSup>
            <m:e>
              <m:d>
                <m:dPr>
                  <m:begChr m:val="("/>
                  <m:endChr m:val=")"/>
                  <m:sepChr m:val=""/>
                  <m:grow/>
                </m:dPr>
                <m:e>
                  <m:r>
                    <m:rPr>
                      <m:sty m:val="p"/>
                    </m:rPr>
                    <m:t>Tr</m:t>
                  </m:r>
                  <m:r>
                    <m:t>Y</m:t>
                  </m:r>
                </m:e>
              </m:d>
            </m:e>
            <m:sup>
              <m:r>
                <m:t>k</m:t>
              </m:r>
              <m:r>
                <m:rPr>
                  <m:sty m:val="p"/>
                </m:rPr>
                <m:t>−</m:t>
              </m:r>
              <m:r>
                <m:t>r</m:t>
              </m:r>
            </m:sup>
          </m:sSup>
          <m:r>
            <m:rPr>
              <m:sty m:val="p"/>
            </m:rPr>
            <m:t>Tr</m:t>
          </m:r>
          <m:sSup>
            <m:e>
              <m:r>
                <m:t>Y</m:t>
              </m:r>
            </m:e>
            <m:sup>
              <m:r>
                <m:t>r</m:t>
              </m:r>
            </m:sup>
          </m:sSup>
          <m:r>
            <m:rPr>
              <m:sty m:val="p"/>
            </m:rPr>
            <m:t>,</m:t>
          </m:r>
        </m:oMath>
      </m:oMathPara>
    </w:p>
    <w:p>
      <w:pPr>
        <w:pStyle w:val="FirstParagraph"/>
      </w:pPr>
      <w:r>
        <w:t xml:space="preserve">with the</w:t>
      </w:r>
      <w:r>
        <w:t xml:space="preserve"> </w:t>
      </w:r>
      <m:oMath>
        <m:r>
          <m:t>r</m:t>
        </m:r>
        <m:r>
          <m:rPr>
            <m:sty m:val="p"/>
          </m:rPr>
          <m:t>=</m:t>
        </m:r>
        <m:r>
          <m:t>0</m:t>
        </m:r>
      </m:oMath>
      <w:r>
        <w:t xml:space="preserve"> </w:t>
      </w:r>
      <w:r>
        <w:t xml:space="preserve">term interpreted using</w:t>
      </w:r>
      <w:r>
        <w:t xml:space="preserve"> </w:t>
      </w:r>
      <m:oMath>
        <m:r>
          <m:rPr>
            <m:sty m:val="p"/>
          </m:rPr>
          <m:t>Tr</m:t>
        </m:r>
        <m:r>
          <m:t>I</m:t>
        </m:r>
        <m:r>
          <m:rPr>
            <m:sty m:val="p"/>
          </m:rPr>
          <m:t>=</m:t>
        </m:r>
        <m:r>
          <m:t>N</m:t>
        </m:r>
      </m:oMath>
      <w:r>
        <w:t xml:space="preserve">. This reduces every traceless invariant moment to the cut-join recursion. No Monte Carlo enters the coefficient certificates.</w:t>
      </w:r>
    </w:p>
    <w:bookmarkEnd w:id="43"/>
    <w:bookmarkStart w:id="44" w:name="exact-gram-projection"/>
    <w:p>
      <w:pPr>
        <w:pStyle w:val="Heading2"/>
      </w:pPr>
      <w:r>
        <w:t xml:space="preserve">5.4 Exact Gram projection</w:t>
      </w:r>
    </w:p>
    <w:p>
      <w:pPr>
        <w:pStyle w:val="FirstParagraph"/>
      </w:pPr>
      <w:r>
        <w:t xml:space="preserve">For a raw invariant basis</w:t>
      </w:r>
      <w:r>
        <w:t xml:space="preserve"> </w:t>
      </w:r>
      <m:oMath>
        <m:sSub>
          <m:e>
            <m:r>
              <m:t>b</m:t>
            </m:r>
          </m:e>
          <m:sub>
            <m:r>
              <m:t>1</m:t>
            </m:r>
          </m:sub>
        </m:sSub>
        <m:r>
          <m:rPr>
            <m:sty m:val="p"/>
          </m:rPr>
          <m:t>,</m:t>
        </m:r>
        <m:r>
          <m:rPr>
            <m:sty m:val="p"/>
          </m:rPr>
          <m:t>…</m:t>
        </m:r>
        <m:r>
          <m:rPr>
            <m:sty m:val="p"/>
          </m:rPr>
          <m:t>,</m:t>
        </m:r>
        <m:sSub>
          <m:e>
            <m:r>
              <m:t>b</m:t>
            </m:r>
          </m:e>
          <m:sub>
            <m:r>
              <m:t>m</m:t>
            </m:r>
          </m:sub>
        </m:sSub>
      </m:oMath>
      <w:r>
        <w:t xml:space="preserve"> </w:t>
      </w:r>
      <w:r>
        <w:t xml:space="preserve">and source</w:t>
      </w:r>
      <w:r>
        <w:t xml:space="preserve"> </w:t>
      </w:r>
      <m:oMath>
        <m:r>
          <m:t>F</m:t>
        </m:r>
      </m:oMath>
      <w:r>
        <w:t xml:space="preserve">, define</w:t>
      </w:r>
    </w:p>
    <w:p>
      <w:pPr>
        <w:pStyle w:val="BodyText"/>
      </w:pPr>
      <m:oMathPara>
        <m:oMathParaPr>
          <m:jc m:val="center"/>
        </m:oMathParaPr>
        <m:oMath>
          <m:sSub>
            <m:e>
              <m:r>
                <m:t>G</m:t>
              </m:r>
            </m:e>
            <m:sub>
              <m:r>
                <m:t>i</m:t>
              </m:r>
              <m:r>
                <m:t>j</m:t>
              </m:r>
            </m:sub>
          </m:sSub>
          <m:r>
            <m:rPr>
              <m:sty m:val="p"/>
            </m:rPr>
            <m:t>=</m:t>
          </m:r>
          <m:r>
            <m:rPr>
              <m:sty m:val="p"/>
              <m:scr m:val="double-struck"/>
            </m:rPr>
            <m:t>E</m:t>
          </m:r>
          <m:d>
            <m:dPr>
              <m:begChr m:val="["/>
              <m:endChr m:val="]"/>
              <m:sepChr m:val=""/>
              <m:grow/>
            </m:dPr>
            <m:e>
              <m:sSub>
                <m:e>
                  <m:r>
                    <m:t>b</m:t>
                  </m:r>
                </m:e>
                <m:sub>
                  <m:r>
                    <m:t>i</m:t>
                  </m:r>
                </m:sub>
              </m:sSub>
              <m:sSub>
                <m:e>
                  <m:r>
                    <m:t>b</m:t>
                  </m:r>
                </m:e>
                <m:sub>
                  <m:r>
                    <m:t>j</m:t>
                  </m:r>
                </m:sub>
              </m:sSub>
            </m:e>
          </m:d>
          <m:r>
            <m:rPr>
              <m:sty m:val="p"/>
            </m:rPr>
            <m:t>,</m:t>
          </m:r>
          <m:r>
            <m:t>  </m:t>
          </m:r>
          <m:sSub>
            <m:e>
              <m:r>
                <m:t>v</m:t>
              </m:r>
            </m:e>
            <m:sub>
              <m:r>
                <m:t>i</m:t>
              </m:r>
            </m:sub>
          </m:sSub>
          <m:r>
            <m:rPr>
              <m:sty m:val="p"/>
            </m:rPr>
            <m:t>=</m:t>
          </m:r>
          <m:r>
            <m:rPr>
              <m:sty m:val="p"/>
              <m:scr m:val="double-struck"/>
            </m:rPr>
            <m:t>E</m:t>
          </m:r>
          <m:d>
            <m:dPr>
              <m:begChr m:val="["/>
              <m:endChr m:val="]"/>
              <m:sepChr m:val=""/>
              <m:grow/>
            </m:dPr>
            <m:e>
              <m:sSub>
                <m:e>
                  <m:r>
                    <m:t>b</m:t>
                  </m:r>
                </m:e>
                <m:sub>
                  <m:r>
                    <m:t>i</m:t>
                  </m:r>
                </m:sub>
              </m:sSub>
              <m:r>
                <m:t>F</m:t>
              </m:r>
            </m:e>
          </m:d>
          <m:r>
            <m:rPr>
              <m:sty m:val="p"/>
            </m:rPr>
            <m:t>.</m:t>
          </m:r>
        </m:oMath>
      </m:oMathPara>
    </w:p>
    <w:p>
      <w:pPr>
        <w:pStyle w:val="FirstParagraph"/>
      </w:pPr>
      <w:r>
        <w:t xml:space="preserve">Whenever the reduced basis is Gram-independent,</w:t>
      </w:r>
    </w:p>
    <w:p>
      <w:pPr>
        <w:pStyle w:val="BodyText"/>
      </w:pPr>
      <m:oMathPara>
        <m:oMathParaPr>
          <m:jc m:val="center"/>
        </m:oMathParaPr>
        <m:oMath>
          <m:borderBox>
            <m:e>
              <m:r>
                <m:rPr>
                  <m:sty m:val="p"/>
                </m:rPr>
                <m:t>∥</m:t>
              </m:r>
              <m:r>
                <m:t>Π</m:t>
              </m:r>
              <m:r>
                <m:t>F</m:t>
              </m:r>
              <m:sSubSup>
                <m:e>
                  <m:r>
                    <m:rPr>
                      <m:sty m:val="p"/>
                    </m:rPr>
                    <m:t>∥</m:t>
                  </m:r>
                </m:e>
                <m:sub>
                  <m:r>
                    <m:t>W</m:t>
                  </m:r>
                </m:sub>
                <m:sup>
                  <m:r>
                    <m:t>2</m:t>
                  </m:r>
                </m:sup>
              </m:sSubSup>
              <m:r>
                <m:rPr>
                  <m:sty m:val="p"/>
                </m:rPr>
                <m:t>=</m:t>
              </m:r>
              <m:sSup>
                <m:e>
                  <m:r>
                    <m:t>v</m:t>
                  </m:r>
                </m:e>
                <m:sup>
                  <m:r>
                    <m:t>T</m:t>
                  </m:r>
                </m:sup>
              </m:sSup>
              <m:sSup>
                <m:e>
                  <m:r>
                    <m:t>G</m:t>
                  </m:r>
                </m:e>
                <m:sup>
                  <m:r>
                    <m:rPr>
                      <m:sty m:val="p"/>
                    </m:rPr>
                    <m:t>−</m:t>
                  </m:r>
                  <m:r>
                    <m:t>1</m:t>
                  </m:r>
                </m:sup>
              </m:sSup>
              <m:r>
                <m:t>v</m:t>
              </m:r>
              <m:r>
                <m:rPr>
                  <m:sty m:val="p"/>
                </m:rPr>
                <m:t>.</m:t>
              </m:r>
            </m:e>
          </m:borderBox>
        </m:oMath>
      </m:oMathPara>
    </w:p>
    <w:p>
      <w:pPr>
        <w:pStyle w:val="FirstParagraph"/>
      </w:pPr>
      <w:r>
        <w:t xml:space="preserve">At low rank, trace identities make the stable-rank raw list dependent. The correct procedure is to delete dependent directions or replace the list by any exact Gram-independent subbasis. The projection norm, and hence the final coefficient, is basis-independent.</w:t>
      </w:r>
    </w:p>
    <w:bookmarkEnd w:id="44"/>
    <w:bookmarkEnd w:id="45"/>
    <w:bookmarkStart w:id="50" w:name="fixed-rank-c-even-gap"/>
    <w:p>
      <w:pPr>
        <w:pStyle w:val="Heading1"/>
        <w:keepNext/>
      </w:pPr>
      <w:r>
        <w:t xml:space="preserve">6. Fixed-rank C-even gap</w:t>
      </w:r>
    </w:p>
    <w:bookmarkStart w:id="46" w:name="radial-projection-of-p_4"/>
    <w:p>
      <w:pPr>
        <w:pStyle w:val="Heading2"/>
      </w:pPr>
      <w:r>
        <w:t xml:space="preserve">6.1 Radial projection of</w:t>
      </w:r>
      <w:r>
        <w:t xml:space="preserve"> </w:t>
      </w:r>
      <m:oMath>
        <m:sSub>
          <m:e>
            <m:r>
              <m:t>P</m:t>
            </m:r>
          </m:e>
          <m:sub>
            <m:r>
              <m:t>4</m:t>
            </m:r>
          </m:sub>
        </m:sSub>
      </m:oMath>
    </w:p>
    <w:p>
      <w:pPr>
        <w:pStyle w:val="FirstParagraph"/>
      </w:pPr>
      <w:r>
        <w:t xml:space="preserve">Wick contraction gives</w:t>
      </w:r>
    </w:p>
    <w:p>
      <w:pPr>
        <w:pStyle w:val="BodyText"/>
      </w:pPr>
      <m:oMathPara>
        <m:oMathParaPr>
          <m:jc m:val="center"/>
        </m:oMathParaPr>
        <m:oMath>
          <m:r>
            <m:rPr>
              <m:sty m:val="p"/>
              <m:scr m:val="double-struck"/>
            </m:rPr>
            <m:t>E</m:t>
          </m:r>
          <m:sSub>
            <m:e>
              <m:r>
                <m:t>P</m:t>
              </m:r>
            </m:e>
            <m:sub>
              <m:r>
                <m:t>4</m:t>
              </m:r>
            </m:sub>
          </m:sSub>
          <m:r>
            <m:rPr>
              <m:sty m:val="p"/>
            </m:rPr>
            <m:t>=</m:t>
          </m:r>
          <m:f>
            <m:fPr>
              <m:type m:val="bar"/>
            </m:fPr>
            <m:num>
              <m:d>
                <m:dPr>
                  <m:begChr m:val="("/>
                  <m:endChr m:val=")"/>
                  <m:sepChr m:val=""/>
                  <m:grow/>
                </m:dPr>
                <m:e>
                  <m:sSup>
                    <m:e>
                      <m:r>
                        <m:t>N</m:t>
                      </m:r>
                    </m:e>
                    <m:sup>
                      <m:r>
                        <m:t>2</m:t>
                      </m:r>
                    </m:sup>
                  </m:sSup>
                  <m:r>
                    <m:rPr>
                      <m:sty m:val="p"/>
                    </m:rPr>
                    <m:t>−</m:t>
                  </m:r>
                  <m:r>
                    <m:t>1</m:t>
                  </m:r>
                </m:e>
              </m:d>
              <m:d>
                <m:dPr>
                  <m:begChr m:val="("/>
                  <m:endChr m:val=")"/>
                  <m:sepChr m:val=""/>
                  <m:grow/>
                </m:dPr>
                <m:e>
                  <m:r>
                    <m:t>2</m:t>
                  </m:r>
                  <m:sSup>
                    <m:e>
                      <m:r>
                        <m:t>N</m:t>
                      </m:r>
                    </m:e>
                    <m:sup>
                      <m:r>
                        <m:t>2</m:t>
                      </m:r>
                    </m:sup>
                  </m:sSup>
                  <m:r>
                    <m:rPr>
                      <m:sty m:val="p"/>
                    </m:rPr>
                    <m:t>−</m:t>
                  </m:r>
                  <m:r>
                    <m:t>3</m:t>
                  </m:r>
                </m:e>
              </m:d>
            </m:num>
            <m:den>
              <m:r>
                <m:t>4</m:t>
              </m:r>
              <m:r>
                <m:t>N</m:t>
              </m:r>
            </m:den>
          </m:f>
          <m:r>
            <m:rPr>
              <m:sty m:val="p"/>
            </m:rPr>
            <m:t>,</m:t>
          </m:r>
        </m:oMath>
      </m:oMathPara>
    </w:p>
    <w:p>
      <w:pPr>
        <w:pStyle w:val="FirstParagraph"/>
      </w:pPr>
      <w:r>
        <w:t xml:space="preserve">and</w:t>
      </w:r>
    </w:p>
    <w:p>
      <w:pPr>
        <w:pStyle w:val="BodyText"/>
      </w:pPr>
      <m:oMathPara>
        <m:oMathParaPr>
          <m:jc m:val="center"/>
        </m:oMathParaPr>
        <m:oMath>
          <m:r>
            <m:rPr>
              <m:sty m:val="p"/>
              <m:scr m:val="double-struck"/>
            </m:rPr>
            <m:t>E</m:t>
          </m:r>
          <m:sSubSup>
            <m:e>
              <m:r>
                <m:t>P</m:t>
              </m:r>
            </m:e>
            <m:sub>
              <m:r>
                <m:t>2</m:t>
              </m:r>
            </m:sub>
            <m:sup>
              <m:r>
                <m:t>2</m:t>
              </m:r>
            </m:sup>
          </m:sSubSup>
          <m:r>
            <m:rPr>
              <m:sty m:val="p"/>
            </m:rPr>
            <m:t>=</m:t>
          </m:r>
          <m:f>
            <m:fPr>
              <m:type m:val="bar"/>
            </m:fPr>
            <m:num>
              <m:d>
                <m:dPr>
                  <m:begChr m:val="("/>
                  <m:endChr m:val=")"/>
                  <m:sepChr m:val=""/>
                  <m:grow/>
                </m:dPr>
                <m:e>
                  <m:sSup>
                    <m:e>
                      <m:r>
                        <m:t>N</m:t>
                      </m:r>
                    </m:e>
                    <m:sup>
                      <m:r>
                        <m:t>2</m:t>
                      </m:r>
                    </m:sup>
                  </m:sSup>
                  <m:r>
                    <m:rPr>
                      <m:sty m:val="p"/>
                    </m:rPr>
                    <m:t>−</m:t>
                  </m:r>
                  <m:r>
                    <m:t>1</m:t>
                  </m:r>
                </m:e>
              </m:d>
              <m:d>
                <m:dPr>
                  <m:begChr m:val="("/>
                  <m:endChr m:val=")"/>
                  <m:sepChr m:val=""/>
                  <m:grow/>
                </m:dPr>
                <m:e>
                  <m:sSup>
                    <m:e>
                      <m:r>
                        <m:t>N</m:t>
                      </m:r>
                    </m:e>
                    <m:sup>
                      <m:r>
                        <m:t>2</m:t>
                      </m:r>
                    </m:sup>
                  </m:sSup>
                  <m:r>
                    <m:rPr>
                      <m:sty m:val="p"/>
                    </m:rPr>
                    <m:t>+</m:t>
                  </m:r>
                  <m:r>
                    <m:t>1</m:t>
                  </m:r>
                </m:e>
              </m:d>
            </m:num>
            <m:den>
              <m:r>
                <m:t>4</m:t>
              </m:r>
            </m:den>
          </m:f>
          <m:r>
            <m:rPr>
              <m:sty m:val="p"/>
            </m:rPr>
            <m:t>.</m:t>
          </m:r>
        </m:oMath>
      </m:oMathPara>
    </w:p>
    <w:p>
      <w:pPr>
        <w:pStyle w:val="FirstParagraph"/>
      </w:pPr>
      <w:r>
        <w:t xml:space="preserve">Because</w:t>
      </w:r>
      <w:r>
        <w:t xml:space="preserve"> </w:t>
      </w:r>
      <m:oMath>
        <m:sSub>
          <m:e>
            <m:r>
              <m:t>P</m:t>
            </m:r>
          </m:e>
          <m:sub>
            <m:r>
              <m:t>4</m:t>
            </m:r>
          </m:sub>
        </m:sSub>
      </m:oMath>
      <w:r>
        <w:t xml:space="preserve"> </w:t>
      </w:r>
      <w:r>
        <w:t xml:space="preserve">and</w:t>
      </w:r>
      <w:r>
        <w:t xml:space="preserve"> </w:t>
      </w:r>
      <m:oMath>
        <m:sSup>
          <m:e>
            <m:r>
              <m:t>ν</m:t>
            </m:r>
          </m:e>
          <m:sup>
            <m:r>
              <m:t>2</m:t>
            </m:r>
          </m:sup>
        </m:sSup>
        <m:r>
          <m:rPr>
            <m:sty m:val="p"/>
          </m:rPr>
          <m:t>=</m:t>
        </m:r>
        <m:sSubSup>
          <m:e>
            <m:r>
              <m:t>P</m:t>
            </m:r>
          </m:e>
          <m:sub>
            <m:r>
              <m:t>2</m:t>
            </m:r>
          </m:sub>
          <m:sup>
            <m:r>
              <m:t>2</m:t>
            </m:r>
          </m:sup>
        </m:sSubSup>
      </m:oMath>
      <w:r>
        <w:t xml:space="preserve"> </w:t>
      </w:r>
      <w:r>
        <w:t xml:space="preserve">are homogeneous of the same degree and the radial and angular variables separate, the radial projection coefficient is their expectation ratio:</w:t>
      </w:r>
    </w:p>
    <w:p>
      <w:pPr>
        <w:pStyle w:val="BodyText"/>
      </w:pPr>
      <m:oMathPara>
        <m:oMathParaPr>
          <m:jc m:val="center"/>
        </m:oMathParaPr>
        <m:oMath>
          <m:borderBox>
            <m:e>
              <m:sSub>
                <m:e>
                  <m:r>
                    <m:t>Π</m:t>
                  </m:r>
                </m:e>
                <m:sub>
                  <m:r>
                    <m:rPr>
                      <m:sty m:val="p"/>
                    </m:rPr>
                    <m:t>r</m:t>
                  </m:r>
                  <m:r>
                    <m:rPr>
                      <m:sty m:val="p"/>
                    </m:rPr>
                    <m:t>a</m:t>
                  </m:r>
                  <m:r>
                    <m:rPr>
                      <m:sty m:val="p"/>
                    </m:rPr>
                    <m:t>d</m:t>
                  </m:r>
                </m:sub>
              </m:sSub>
              <m:sSub>
                <m:e>
                  <m:r>
                    <m:t>P</m:t>
                  </m:r>
                </m:e>
                <m:sub>
                  <m:r>
                    <m:t>4</m:t>
                  </m:r>
                </m:sub>
              </m:sSub>
              <m:r>
                <m:rPr>
                  <m:sty m:val="p"/>
                </m:rPr>
                <m:t>=</m:t>
              </m:r>
              <m:f>
                <m:fPr>
                  <m:type m:val="bar"/>
                </m:fPr>
                <m:num>
                  <m:r>
                    <m:t>2</m:t>
                  </m:r>
                  <m:sSup>
                    <m:e>
                      <m:r>
                        <m:t>N</m:t>
                      </m:r>
                    </m:e>
                    <m:sup>
                      <m:r>
                        <m:t>2</m:t>
                      </m:r>
                    </m:sup>
                  </m:sSup>
                  <m:r>
                    <m:rPr>
                      <m:sty m:val="p"/>
                    </m:rPr>
                    <m:t>−</m:t>
                  </m:r>
                  <m:r>
                    <m:t>3</m:t>
                  </m:r>
                </m:num>
                <m:den>
                  <m:r>
                    <m:t>N</m:t>
                  </m:r>
                  <m:d>
                    <m:dPr>
                      <m:begChr m:val="("/>
                      <m:endChr m:val=")"/>
                      <m:sepChr m:val=""/>
                      <m:grow/>
                    </m:dPr>
                    <m:e>
                      <m:sSup>
                        <m:e>
                          <m:r>
                            <m:t>N</m:t>
                          </m:r>
                        </m:e>
                        <m:sup>
                          <m:r>
                            <m:t>2</m:t>
                          </m:r>
                        </m:sup>
                      </m:sSup>
                      <m:r>
                        <m:rPr>
                          <m:sty m:val="p"/>
                        </m:rPr>
                        <m:t>+</m:t>
                      </m:r>
                      <m:r>
                        <m:t>1</m:t>
                      </m:r>
                    </m:e>
                  </m:d>
                </m:den>
              </m:f>
              <m:sSup>
                <m:e>
                  <m:r>
                    <m:t>ν</m:t>
                  </m:r>
                </m:e>
                <m:sup>
                  <m:r>
                    <m:t>2</m:t>
                  </m:r>
                </m:sup>
              </m:sSup>
              <m:r>
                <m:rPr>
                  <m:sty m:val="p"/>
                </m:rPr>
                <m:t>.</m:t>
              </m:r>
            </m:e>
          </m:borderBox>
        </m:oMath>
      </m:oMathPara>
    </w:p>
    <w:p>
      <w:pPr>
        <w:pStyle w:val="FirstParagraph"/>
      </w:pPr>
      <w:r>
        <w:t xml:space="preserve">The Gamma/Laguerre moments give</w:t>
      </w:r>
    </w:p>
    <w:p>
      <w:pPr>
        <w:pStyle w:val="BodyText"/>
      </w:pPr>
      <m:oMathPara>
        <m:oMathParaPr>
          <m:jc m:val="center"/>
        </m:oMathParaPr>
        <m:oMath>
          <m:r>
            <m:rPr>
              <m:sty m:val="p"/>
            </m:rPr>
            <m:t>⟨</m:t>
          </m:r>
          <m:sSub>
            <m:e>
              <m:r>
                <m:t>e</m:t>
              </m:r>
            </m:e>
            <m:sub>
              <m:r>
                <m:t>1</m:t>
              </m:r>
            </m:sub>
          </m:sSub>
          <m:r>
            <m:rPr>
              <m:sty m:val="p"/>
            </m:rPr>
            <m:t>,</m:t>
          </m:r>
          <m:sSup>
            <m:e>
              <m:r>
                <m:t>ν</m:t>
              </m:r>
            </m:e>
            <m:sup>
              <m:r>
                <m:t>2</m:t>
              </m:r>
            </m:sup>
          </m:sSup>
          <m:sSub>
            <m:e>
              <m:r>
                <m:t>e</m:t>
              </m:r>
            </m:e>
            <m:sub>
              <m:r>
                <m:t>1</m:t>
              </m:r>
            </m:sub>
          </m:sSub>
          <m:r>
            <m:rPr>
              <m:sty m:val="p"/>
            </m:rPr>
            <m:t>⟩</m:t>
          </m:r>
          <m:r>
            <m:rPr>
              <m:sty m:val="p"/>
            </m:rPr>
            <m:t>−</m:t>
          </m:r>
          <m:r>
            <m:rPr>
              <m:sty m:val="p"/>
            </m:rPr>
            <m:t>⟨</m:t>
          </m:r>
          <m:sSub>
            <m:e>
              <m:r>
                <m:t>e</m:t>
              </m:r>
            </m:e>
            <m:sub>
              <m:r>
                <m:t>0</m:t>
              </m:r>
            </m:sub>
          </m:sSub>
          <m:r>
            <m:rPr>
              <m:sty m:val="p"/>
            </m:rPr>
            <m:t>,</m:t>
          </m:r>
          <m:sSup>
            <m:e>
              <m:r>
                <m:t>ν</m:t>
              </m:r>
            </m:e>
            <m:sup>
              <m:r>
                <m:t>2</m:t>
              </m:r>
            </m:sup>
          </m:sSup>
          <m:sSub>
            <m:e>
              <m:r>
                <m:t>e</m:t>
              </m:r>
            </m:e>
            <m:sub>
              <m:r>
                <m:t>0</m:t>
              </m:r>
            </m:sub>
          </m:sSub>
          <m:r>
            <m:rPr>
              <m:sty m:val="p"/>
            </m:rPr>
            <m:t>⟩</m:t>
          </m:r>
          <m:r>
            <m:rPr>
              <m:sty m:val="p"/>
            </m:rPr>
            <m:t>=</m:t>
          </m:r>
          <m:r>
            <m:t>6</m:t>
          </m:r>
          <m:d>
            <m:dPr>
              <m:begChr m:val="("/>
              <m:endChr m:val=")"/>
              <m:sepChr m:val=""/>
              <m:grow/>
            </m:dPr>
            <m:e>
              <m:sSub>
                <m:e>
                  <m:r>
                    <m:t>α</m:t>
                  </m:r>
                </m:e>
                <m:sub>
                  <m:r>
                    <m:t>N</m:t>
                  </m:r>
                </m:sub>
              </m:sSub>
              <m:r>
                <m:rPr>
                  <m:sty m:val="p"/>
                </m:rPr>
                <m:t>+</m:t>
              </m:r>
              <m:r>
                <m:t>2</m:t>
              </m:r>
            </m:e>
          </m:d>
          <m:r>
            <m:rPr>
              <m:sty m:val="p"/>
            </m:rPr>
            <m:t>=</m:t>
          </m:r>
          <m:r>
            <m:t>3</m:t>
          </m:r>
          <m:d>
            <m:dPr>
              <m:begChr m:val="("/>
              <m:endChr m:val=")"/>
              <m:sepChr m:val=""/>
              <m:grow/>
            </m:dPr>
            <m:e>
              <m:sSup>
                <m:e>
                  <m:r>
                    <m:t>N</m:t>
                  </m:r>
                </m:e>
                <m:sup>
                  <m:r>
                    <m:t>2</m:t>
                  </m:r>
                </m:sup>
              </m:sSup>
              <m:r>
                <m:rPr>
                  <m:sty m:val="p"/>
                </m:rPr>
                <m:t>+</m:t>
              </m:r>
              <m:r>
                <m:t>1</m:t>
              </m:r>
            </m:e>
          </m:d>
          <m:r>
            <m:rPr>
              <m:sty m:val="p"/>
            </m:rPr>
            <m:t>.</m:t>
          </m:r>
        </m:oMath>
      </m:oMathPara>
    </w:p>
    <w:p>
      <w:pPr>
        <w:pStyle w:val="FirstParagraph"/>
      </w:pPr>
      <w:r>
        <w:t xml:space="preserve">Therefore</w:t>
      </w:r>
    </w:p>
    <w:p>
      <w:pPr>
        <w:pStyle w:val="BodyText"/>
      </w:pPr>
      <m:oMathPara>
        <m:oMathParaPr>
          <m:jc m:val="center"/>
        </m:oMathParaPr>
        <m:oMath>
          <m:sSubSup>
            <m:e>
              <m:r>
                <m:t>c</m:t>
              </m:r>
            </m:e>
            <m:sub>
              <m:r>
                <m:t>0</m:t>
              </m:r>
              <m:r>
                <m:rPr>
                  <m:sty m:val="p"/>
                </m:rPr>
                <m:t>,</m:t>
              </m:r>
              <m:r>
                <m:rPr>
                  <m:sty m:val="p"/>
                </m:rPr>
                <m:t>+</m:t>
              </m:r>
            </m:sub>
            <m:sup>
              <m:d>
                <m:dPr>
                  <m:begChr m:val="("/>
                  <m:endChr m:val=")"/>
                  <m:sepChr m:val=""/>
                  <m:grow/>
                </m:dPr>
                <m:e>
                  <m:r>
                    <m:t>N</m:t>
                  </m:r>
                </m:e>
              </m:d>
            </m:sup>
          </m:sSubSup>
          <m:r>
            <m:rPr>
              <m:sty m:val="p"/>
            </m:rPr>
            <m:t>=</m:t>
          </m:r>
          <m:r>
            <m:rPr>
              <m:sty m:val="p"/>
            </m:rPr>
            <m:t>−</m:t>
          </m:r>
          <m:f>
            <m:fPr>
              <m:type m:val="bar"/>
            </m:fPr>
            <m:num>
              <m:r>
                <m:t>1</m:t>
              </m:r>
            </m:num>
            <m:den>
              <m:r>
                <m:t>48</m:t>
              </m:r>
            </m:den>
          </m:f>
          <m:f>
            <m:fPr>
              <m:type m:val="bar"/>
            </m:fPr>
            <m:num>
              <m:r>
                <m:t>2</m:t>
              </m:r>
              <m:sSup>
                <m:e>
                  <m:r>
                    <m:t>N</m:t>
                  </m:r>
                </m:e>
                <m:sup>
                  <m:r>
                    <m:t>2</m:t>
                  </m:r>
                </m:sup>
              </m:sSup>
              <m:r>
                <m:rPr>
                  <m:sty m:val="p"/>
                </m:rPr>
                <m:t>−</m:t>
              </m:r>
              <m:r>
                <m:t>3</m:t>
              </m:r>
            </m:num>
            <m:den>
              <m:r>
                <m:t>N</m:t>
              </m:r>
              <m:d>
                <m:dPr>
                  <m:begChr m:val="("/>
                  <m:endChr m:val=")"/>
                  <m:sepChr m:val=""/>
                  <m:grow/>
                </m:dPr>
                <m:e>
                  <m:sSup>
                    <m:e>
                      <m:r>
                        <m:t>N</m:t>
                      </m:r>
                    </m:e>
                    <m:sup>
                      <m:r>
                        <m:t>2</m:t>
                      </m:r>
                    </m:sup>
                  </m:sSup>
                  <m:r>
                    <m:rPr>
                      <m:sty m:val="p"/>
                    </m:rPr>
                    <m:t>+</m:t>
                  </m:r>
                  <m:r>
                    <m:t>1</m:t>
                  </m:r>
                </m:e>
              </m:d>
            </m:den>
          </m:f>
          <m:r>
            <m:t> </m:t>
          </m:r>
          <m:r>
            <m:t>3</m:t>
          </m:r>
          <m:d>
            <m:dPr>
              <m:begChr m:val="("/>
              <m:endChr m:val=")"/>
              <m:sepChr m:val=""/>
              <m:grow/>
            </m:dPr>
            <m:e>
              <m:sSup>
                <m:e>
                  <m:r>
                    <m:t>N</m:t>
                  </m:r>
                </m:e>
                <m:sup>
                  <m:r>
                    <m:t>2</m:t>
                  </m:r>
                </m:sup>
              </m:sSup>
              <m:r>
                <m:rPr>
                  <m:sty m:val="p"/>
                </m:rPr>
                <m:t>+</m:t>
              </m:r>
              <m:r>
                <m:t>1</m:t>
              </m:r>
            </m:e>
          </m:d>
          <m:r>
            <m:rPr>
              <m:sty m:val="p"/>
            </m:rPr>
            <m:t>=</m:t>
          </m:r>
          <m:borderBox>
            <m:e>
              <m:r>
                <m:rPr>
                  <m:sty m:val="p"/>
                </m:rPr>
                <m:t>−</m:t>
              </m:r>
              <m:f>
                <m:fPr>
                  <m:type m:val="bar"/>
                </m:fPr>
                <m:num>
                  <m:r>
                    <m:t>2</m:t>
                  </m:r>
                  <m:sSup>
                    <m:e>
                      <m:r>
                        <m:t>N</m:t>
                      </m:r>
                    </m:e>
                    <m:sup>
                      <m:r>
                        <m:t>2</m:t>
                      </m:r>
                    </m:sup>
                  </m:sSup>
                  <m:r>
                    <m:rPr>
                      <m:sty m:val="p"/>
                    </m:rPr>
                    <m:t>−</m:t>
                  </m:r>
                  <m:r>
                    <m:t>3</m:t>
                  </m:r>
                </m:num>
                <m:den>
                  <m:r>
                    <m:t>16</m:t>
                  </m:r>
                  <m:r>
                    <m:t>N</m:t>
                  </m:r>
                </m:den>
              </m:f>
            </m:e>
          </m:borderBox>
          <m:r>
            <m:rPr>
              <m:sty m:val="p"/>
            </m:rPr>
            <m:t>.</m:t>
          </m:r>
        </m:oMath>
      </m:oMathPara>
    </w:p>
    <w:bookmarkEnd w:id="46"/>
    <w:bookmarkStart w:id="47" w:name="direct-h_2-term"/>
    <w:p>
      <w:pPr>
        <w:pStyle w:val="Heading2"/>
      </w:pPr>
      <w:r>
        <w:t xml:space="preserve">6.2 Direct</w:t>
      </w:r>
      <w:r>
        <w:t xml:space="preserve"> </w:t>
      </w:r>
      <m:oMath>
        <m:sSub>
          <m:e>
            <m:r>
              <m:t>H</m:t>
            </m:r>
          </m:e>
          <m:sub>
            <m:r>
              <m:t>2</m:t>
            </m:r>
          </m:sub>
        </m:sSub>
      </m:oMath>
      <w:r>
        <w:t xml:space="preserve"> </w:t>
      </w:r>
      <w:r>
        <w:t xml:space="preserve">term</w:t>
      </w:r>
    </w:p>
    <w:p>
      <w:pPr>
        <w:pStyle w:val="FirstParagraph"/>
      </w:pPr>
      <w:r>
        <w:t xml:space="preserve">The degree-six moments are</w:t>
      </w:r>
    </w:p>
    <w:p>
      <w:pPr>
        <w:pStyle w:val="BodyText"/>
      </w:pPr>
      <m:oMathPara>
        <m:oMathParaPr>
          <m:jc m:val="center"/>
        </m:oMathParaPr>
        <m:oMath>
          <m:r>
            <m:rPr>
              <m:sty m:val="p"/>
              <m:scr m:val="double-struck"/>
            </m:rPr>
            <m:t>E</m:t>
          </m:r>
          <m:sSub>
            <m:e>
              <m:r>
                <m:t>P</m:t>
              </m:r>
            </m:e>
            <m:sub>
              <m:r>
                <m:t>6</m:t>
              </m:r>
            </m:sub>
          </m:sSub>
          <m:r>
            <m:rPr>
              <m:sty m:val="p"/>
            </m:rPr>
            <m:t>=</m:t>
          </m:r>
          <m:f>
            <m:fPr>
              <m:type m:val="bar"/>
            </m:fPr>
            <m:num>
              <m:r>
                <m:t>5</m:t>
              </m:r>
              <m:d>
                <m:dPr>
                  <m:begChr m:val="("/>
                  <m:endChr m:val=")"/>
                  <m:sepChr m:val=""/>
                  <m:grow/>
                </m:dPr>
                <m:e>
                  <m:sSup>
                    <m:e>
                      <m:r>
                        <m:t>N</m:t>
                      </m:r>
                    </m:e>
                    <m:sup>
                      <m:r>
                        <m:t>2</m:t>
                      </m:r>
                    </m:sup>
                  </m:sSup>
                  <m:r>
                    <m:rPr>
                      <m:sty m:val="p"/>
                    </m:rPr>
                    <m:t>−</m:t>
                  </m:r>
                  <m:r>
                    <m:t>1</m:t>
                  </m:r>
                </m:e>
              </m:d>
              <m:d>
                <m:dPr>
                  <m:begChr m:val="("/>
                  <m:endChr m:val=")"/>
                  <m:sepChr m:val=""/>
                  <m:grow/>
                </m:dPr>
                <m:e>
                  <m:sSup>
                    <m:e>
                      <m:r>
                        <m:t>N</m:t>
                      </m:r>
                    </m:e>
                    <m:sup>
                      <m:r>
                        <m:t>4</m:t>
                      </m:r>
                    </m:sup>
                  </m:sSup>
                  <m:r>
                    <m:rPr>
                      <m:sty m:val="p"/>
                    </m:rPr>
                    <m:t>−</m:t>
                  </m:r>
                  <m:r>
                    <m:t>3</m:t>
                  </m:r>
                  <m:sSup>
                    <m:e>
                      <m:r>
                        <m:t>N</m:t>
                      </m:r>
                    </m:e>
                    <m:sup>
                      <m:r>
                        <m:t>2</m:t>
                      </m:r>
                    </m:sup>
                  </m:sSup>
                  <m:r>
                    <m:rPr>
                      <m:sty m:val="p"/>
                    </m:rPr>
                    <m:t>+</m:t>
                  </m:r>
                  <m:r>
                    <m:t>3</m:t>
                  </m:r>
                </m:e>
              </m:d>
            </m:num>
            <m:den>
              <m:r>
                <m:t>8</m:t>
              </m:r>
              <m:sSup>
                <m:e>
                  <m:r>
                    <m:t>N</m:t>
                  </m:r>
                </m:e>
                <m:sup>
                  <m:r>
                    <m:t>2</m:t>
                  </m:r>
                </m:sup>
              </m:sSup>
            </m:den>
          </m:f>
          <m:r>
            <m:rPr>
              <m:sty m:val="p"/>
            </m:rPr>
            <m:t>,</m:t>
          </m:r>
        </m:oMath>
      </m:oMathPara>
    </w:p>
    <w:p>
      <w:pPr>
        <w:pStyle w:val="FirstParagraph"/>
      </w:pPr>
      <w:r>
        <w:t xml:space="preserve">and</w:t>
      </w:r>
    </w:p>
    <w:p>
      <w:pPr>
        <w:pStyle w:val="BodyText"/>
      </w:pPr>
      <m:oMathPara>
        <m:oMathParaPr>
          <m:jc m:val="center"/>
        </m:oMathParaPr>
        <m:oMath>
          <m:r>
            <m:rPr>
              <m:sty m:val="p"/>
              <m:scr m:val="double-struck"/>
            </m:rPr>
            <m:t>E</m:t>
          </m:r>
          <m:sSup>
            <m:e>
              <m:r>
                <m:t>ν</m:t>
              </m:r>
            </m:e>
            <m:sup>
              <m:r>
                <m:t>3</m:t>
              </m:r>
            </m:sup>
          </m:sSup>
          <m:r>
            <m:rPr>
              <m:sty m:val="p"/>
            </m:rPr>
            <m:t>=</m:t>
          </m:r>
          <m:f>
            <m:fPr>
              <m:type m:val="bar"/>
            </m:fPr>
            <m:num>
              <m:d>
                <m:dPr>
                  <m:begChr m:val="("/>
                  <m:endChr m:val=")"/>
                  <m:sepChr m:val=""/>
                  <m:grow/>
                </m:dPr>
                <m:e>
                  <m:sSup>
                    <m:e>
                      <m:r>
                        <m:t>N</m:t>
                      </m:r>
                    </m:e>
                    <m:sup>
                      <m:r>
                        <m:t>2</m:t>
                      </m:r>
                    </m:sup>
                  </m:sSup>
                  <m:r>
                    <m:rPr>
                      <m:sty m:val="p"/>
                    </m:rPr>
                    <m:t>−</m:t>
                  </m:r>
                  <m:r>
                    <m:t>1</m:t>
                  </m:r>
                </m:e>
              </m:d>
              <m:d>
                <m:dPr>
                  <m:begChr m:val="("/>
                  <m:endChr m:val=")"/>
                  <m:sepChr m:val=""/>
                  <m:grow/>
                </m:dPr>
                <m:e>
                  <m:sSup>
                    <m:e>
                      <m:r>
                        <m:t>N</m:t>
                      </m:r>
                    </m:e>
                    <m:sup>
                      <m:r>
                        <m:t>2</m:t>
                      </m:r>
                    </m:sup>
                  </m:sSup>
                  <m:r>
                    <m:rPr>
                      <m:sty m:val="p"/>
                    </m:rPr>
                    <m:t>+</m:t>
                  </m:r>
                  <m:r>
                    <m:t>1</m:t>
                  </m:r>
                </m:e>
              </m:d>
              <m:d>
                <m:dPr>
                  <m:begChr m:val="("/>
                  <m:endChr m:val=")"/>
                  <m:sepChr m:val=""/>
                  <m:grow/>
                </m:dPr>
                <m:e>
                  <m:sSup>
                    <m:e>
                      <m:r>
                        <m:t>N</m:t>
                      </m:r>
                    </m:e>
                    <m:sup>
                      <m:r>
                        <m:t>2</m:t>
                      </m:r>
                    </m:sup>
                  </m:sSup>
                  <m:r>
                    <m:rPr>
                      <m:sty m:val="p"/>
                    </m:rPr>
                    <m:t>+</m:t>
                  </m:r>
                  <m:r>
                    <m:t>3</m:t>
                  </m:r>
                </m:e>
              </m:d>
            </m:num>
            <m:den>
              <m:r>
                <m:t>8</m:t>
              </m:r>
            </m:den>
          </m:f>
          <m:r>
            <m:rPr>
              <m:sty m:val="p"/>
            </m:rPr>
            <m:t>.</m:t>
          </m:r>
        </m:oMath>
      </m:oMathPara>
    </w:p>
    <w:p>
      <w:pPr>
        <w:pStyle w:val="FirstParagraph"/>
      </w:pPr>
      <w:r>
        <w:t xml:space="preserve">Hence</w:t>
      </w:r>
    </w:p>
    <w:p>
      <w:pPr>
        <w:pStyle w:val="BodyText"/>
      </w:pPr>
      <m:oMathPara>
        <m:oMathParaPr>
          <m:jc m:val="center"/>
        </m:oMathParaPr>
        <m:oMath>
          <m:sSub>
            <m:e>
              <m:r>
                <m:t>Π</m:t>
              </m:r>
            </m:e>
            <m:sub>
              <m:r>
                <m:rPr>
                  <m:sty m:val="p"/>
                </m:rPr>
                <m:t>r</m:t>
              </m:r>
              <m:r>
                <m:rPr>
                  <m:sty m:val="p"/>
                </m:rPr>
                <m:t>a</m:t>
              </m:r>
              <m:r>
                <m:rPr>
                  <m:sty m:val="p"/>
                </m:rPr>
                <m:t>d</m:t>
              </m:r>
            </m:sub>
          </m:sSub>
          <m:sSub>
            <m:e>
              <m:r>
                <m:t>P</m:t>
              </m:r>
            </m:e>
            <m:sub>
              <m:r>
                <m:t>6</m:t>
              </m:r>
            </m:sub>
          </m:sSub>
          <m:r>
            <m:rPr>
              <m:sty m:val="p"/>
            </m:rPr>
            <m:t>=</m:t>
          </m:r>
          <m:f>
            <m:fPr>
              <m:type m:val="bar"/>
            </m:fPr>
            <m:num>
              <m:r>
                <m:t>5</m:t>
              </m:r>
              <m:d>
                <m:dPr>
                  <m:begChr m:val="("/>
                  <m:endChr m:val=")"/>
                  <m:sepChr m:val=""/>
                  <m:grow/>
                </m:dPr>
                <m:e>
                  <m:sSup>
                    <m:e>
                      <m:r>
                        <m:t>N</m:t>
                      </m:r>
                    </m:e>
                    <m:sup>
                      <m:r>
                        <m:t>4</m:t>
                      </m:r>
                    </m:sup>
                  </m:sSup>
                  <m:r>
                    <m:rPr>
                      <m:sty m:val="p"/>
                    </m:rPr>
                    <m:t>−</m:t>
                  </m:r>
                  <m:r>
                    <m:t>3</m:t>
                  </m:r>
                  <m:sSup>
                    <m:e>
                      <m:r>
                        <m:t>N</m:t>
                      </m:r>
                    </m:e>
                    <m:sup>
                      <m:r>
                        <m:t>2</m:t>
                      </m:r>
                    </m:sup>
                  </m:sSup>
                  <m:r>
                    <m:rPr>
                      <m:sty m:val="p"/>
                    </m:rPr>
                    <m:t>+</m:t>
                  </m:r>
                  <m:r>
                    <m:t>3</m:t>
                  </m:r>
                </m:e>
              </m:d>
            </m:num>
            <m:den>
              <m:sSup>
                <m:e>
                  <m:r>
                    <m:t>N</m:t>
                  </m:r>
                </m:e>
                <m:sup>
                  <m:r>
                    <m:t>2</m:t>
                  </m:r>
                </m:sup>
              </m:sSup>
              <m:d>
                <m:dPr>
                  <m:begChr m:val="("/>
                  <m:endChr m:val=")"/>
                  <m:sepChr m:val=""/>
                  <m:grow/>
                </m:dPr>
                <m:e>
                  <m:sSup>
                    <m:e>
                      <m:r>
                        <m:t>N</m:t>
                      </m:r>
                    </m:e>
                    <m:sup>
                      <m:r>
                        <m:t>2</m:t>
                      </m:r>
                    </m:sup>
                  </m:sSup>
                  <m:r>
                    <m:rPr>
                      <m:sty m:val="p"/>
                    </m:rPr>
                    <m:t>+</m:t>
                  </m:r>
                  <m:r>
                    <m:t>1</m:t>
                  </m:r>
                </m:e>
              </m:d>
              <m:d>
                <m:dPr>
                  <m:begChr m:val="("/>
                  <m:endChr m:val=")"/>
                  <m:sepChr m:val=""/>
                  <m:grow/>
                </m:dPr>
                <m:e>
                  <m:sSup>
                    <m:e>
                      <m:r>
                        <m:t>N</m:t>
                      </m:r>
                    </m:e>
                    <m:sup>
                      <m:r>
                        <m:t>2</m:t>
                      </m:r>
                    </m:sup>
                  </m:sSup>
                  <m:r>
                    <m:rPr>
                      <m:sty m:val="p"/>
                    </m:rPr>
                    <m:t>+</m:t>
                  </m:r>
                  <m:r>
                    <m:t>3</m:t>
                  </m:r>
                </m:e>
              </m:d>
            </m:den>
          </m:f>
          <m:sSup>
            <m:e>
              <m:r>
                <m:t>ν</m:t>
              </m:r>
            </m:e>
            <m:sup>
              <m:r>
                <m:t>3</m:t>
              </m:r>
            </m:sup>
          </m:sSup>
          <m:r>
            <m:rPr>
              <m:sty m:val="p"/>
            </m:rPr>
            <m:t>.</m:t>
          </m:r>
        </m:oMath>
      </m:oMathPara>
    </w:p>
    <w:p>
      <w:pPr>
        <w:pStyle w:val="FirstParagraph"/>
      </w:pPr>
      <w:r>
        <w:t xml:space="preserve">The first radial excitation satisfies</w:t>
      </w:r>
    </w:p>
    <w:p>
      <w:pPr>
        <w:pStyle w:val="BodyText"/>
      </w:pPr>
      <m:oMathPara>
        <m:oMathParaPr>
          <m:jc m:val="center"/>
        </m:oMathParaPr>
        <m:oMath>
          <m:r>
            <m:rPr>
              <m:sty m:val="p"/>
            </m:rPr>
            <m:t>⟨</m:t>
          </m:r>
          <m:sSub>
            <m:e>
              <m:r>
                <m:t>e</m:t>
              </m:r>
            </m:e>
            <m:sub>
              <m:r>
                <m:t>1</m:t>
              </m:r>
            </m:sub>
          </m:sSub>
          <m:r>
            <m:rPr>
              <m:sty m:val="p"/>
            </m:rPr>
            <m:t>,</m:t>
          </m:r>
          <m:sSup>
            <m:e>
              <m:r>
                <m:t>ν</m:t>
              </m:r>
            </m:e>
            <m:sup>
              <m:r>
                <m:t>3</m:t>
              </m:r>
            </m:sup>
          </m:sSup>
          <m:sSub>
            <m:e>
              <m:r>
                <m:t>e</m:t>
              </m:r>
            </m:e>
            <m:sub>
              <m:r>
                <m:t>1</m:t>
              </m:r>
            </m:sub>
          </m:sSub>
          <m:r>
            <m:rPr>
              <m:sty m:val="p"/>
            </m:rPr>
            <m:t>⟩</m:t>
          </m:r>
          <m:r>
            <m:rPr>
              <m:sty m:val="p"/>
            </m:rPr>
            <m:t>−</m:t>
          </m:r>
          <m:r>
            <m:rPr>
              <m:sty m:val="p"/>
            </m:rPr>
            <m:t>⟨</m:t>
          </m:r>
          <m:sSub>
            <m:e>
              <m:r>
                <m:t>e</m:t>
              </m:r>
            </m:e>
            <m:sub>
              <m:r>
                <m:t>0</m:t>
              </m:r>
            </m:sub>
          </m:sSub>
          <m:r>
            <m:rPr>
              <m:sty m:val="p"/>
            </m:rPr>
            <m:t>,</m:t>
          </m:r>
          <m:sSup>
            <m:e>
              <m:r>
                <m:t>ν</m:t>
              </m:r>
            </m:e>
            <m:sup>
              <m:r>
                <m:t>3</m:t>
              </m:r>
            </m:sup>
          </m:sSup>
          <m:sSub>
            <m:e>
              <m:r>
                <m:t>e</m:t>
              </m:r>
            </m:e>
            <m:sub>
              <m:r>
                <m:t>0</m:t>
              </m:r>
            </m:sub>
          </m:sSub>
          <m:r>
            <m:rPr>
              <m:sty m:val="p"/>
            </m:rPr>
            <m:t>⟩</m:t>
          </m:r>
          <m:r>
            <m:rPr>
              <m:sty m:val="p"/>
            </m:rPr>
            <m:t>=</m:t>
          </m:r>
          <m:r>
            <m:t>3</m:t>
          </m:r>
          <m:d>
            <m:dPr>
              <m:begChr m:val="("/>
              <m:endChr m:val=")"/>
              <m:sepChr m:val=""/>
              <m:grow/>
            </m:dPr>
            <m:e>
              <m:sSup>
                <m:e>
                  <m:r>
                    <m:t>N</m:t>
                  </m:r>
                </m:e>
                <m:sup>
                  <m:r>
                    <m:t>2</m:t>
                  </m:r>
                </m:sup>
              </m:sSup>
              <m:r>
                <m:rPr>
                  <m:sty m:val="p"/>
                </m:rPr>
                <m:t>+</m:t>
              </m:r>
              <m:r>
                <m:t>1</m:t>
              </m:r>
            </m:e>
          </m:d>
          <m:d>
            <m:dPr>
              <m:begChr m:val="("/>
              <m:endChr m:val=")"/>
              <m:sepChr m:val=""/>
              <m:grow/>
            </m:dPr>
            <m:e>
              <m:sSup>
                <m:e>
                  <m:r>
                    <m:t>N</m:t>
                  </m:r>
                </m:e>
                <m:sup>
                  <m:r>
                    <m:t>2</m:t>
                  </m:r>
                </m:sup>
              </m:sSup>
              <m:r>
                <m:rPr>
                  <m:sty m:val="p"/>
                </m:rPr>
                <m:t>+</m:t>
              </m:r>
              <m:r>
                <m:t>3</m:t>
              </m:r>
            </m:e>
          </m:d>
          <m:r>
            <m:rPr>
              <m:sty m:val="p"/>
            </m:rPr>
            <m:t>.</m:t>
          </m:r>
        </m:oMath>
      </m:oMathPara>
    </w:p>
    <w:p>
      <w:pPr>
        <w:pStyle w:val="FirstParagraph"/>
      </w:pPr>
      <w:r>
        <w:t xml:space="preserve">Multiplying by</w:t>
      </w:r>
      <w:r>
        <w:t xml:space="preserve"> </w:t>
      </w:r>
      <m:oMath>
        <m:rad>
          <m:radPr>
            <m:degHide m:val="on"/>
          </m:radPr>
          <m:deg/>
          <m:e>
            <m:r>
              <m:t>2</m:t>
            </m:r>
            <m:r>
              <m:t>N</m:t>
            </m:r>
          </m:e>
        </m:rad>
        <m:r>
          <m:rPr>
            <m:sty m:val="p"/>
          </m:rPr>
          <m:t>/</m:t>
        </m:r>
        <m:r>
          <m:t>2880</m:t>
        </m:r>
      </m:oMath>
      <w:r>
        <w:t xml:space="preserve"> </w:t>
      </w:r>
      <w:r>
        <w:t xml:space="preserve">gives</w:t>
      </w:r>
    </w:p>
    <w:p>
      <w:pPr>
        <w:pStyle w:val="BodyText"/>
      </w:pPr>
      <m:oMathPara>
        <m:oMathParaPr>
          <m:jc m:val="center"/>
        </m:oMathParaPr>
        <m:oMath>
          <m:borderBox>
            <m:e>
              <m:sSubSup>
                <m:e>
                  <m:r>
                    <m:t>Δ</m:t>
                  </m:r>
                </m:e>
                <m:sub>
                  <m:sSub>
                    <m:e>
                      <m:r>
                        <m:t>H</m:t>
                      </m:r>
                    </m:e>
                    <m:sub>
                      <m:r>
                        <m:t>2</m:t>
                      </m:r>
                    </m:sub>
                  </m:sSub>
                  <m:r>
                    <m:rPr>
                      <m:sty m:val="p"/>
                    </m:rPr>
                    <m:t>,</m:t>
                  </m:r>
                  <m:r>
                    <m:rPr>
                      <m:sty m:val="p"/>
                    </m:rPr>
                    <m:t>+</m:t>
                  </m:r>
                </m:sub>
                <m:sup>
                  <m:d>
                    <m:dPr>
                      <m:begChr m:val="("/>
                      <m:endChr m:val=")"/>
                      <m:sepChr m:val=""/>
                      <m:grow/>
                    </m:dPr>
                    <m:e>
                      <m:r>
                        <m:t>N</m:t>
                      </m:r>
                    </m:e>
                  </m:d>
                </m:sup>
              </m:sSubSup>
              <m:r>
                <m:rPr>
                  <m:sty m:val="p"/>
                </m:rPr>
                <m:t>=</m:t>
              </m:r>
              <m:rad>
                <m:radPr>
                  <m:degHide m:val="on"/>
                </m:radPr>
                <m:deg/>
                <m:e>
                  <m:r>
                    <m:t>2</m:t>
                  </m:r>
                  <m:r>
                    <m:t>N</m:t>
                  </m:r>
                </m:e>
              </m:rad>
              <m:r>
                <m:t> </m:t>
              </m:r>
              <m:f>
                <m:fPr>
                  <m:type m:val="bar"/>
                </m:fPr>
                <m:num>
                  <m:sSup>
                    <m:e>
                      <m:r>
                        <m:t>N</m:t>
                      </m:r>
                    </m:e>
                    <m:sup>
                      <m:r>
                        <m:t>4</m:t>
                      </m:r>
                    </m:sup>
                  </m:sSup>
                  <m:r>
                    <m:rPr>
                      <m:sty m:val="p"/>
                    </m:rPr>
                    <m:t>−</m:t>
                  </m:r>
                  <m:r>
                    <m:t>3</m:t>
                  </m:r>
                  <m:sSup>
                    <m:e>
                      <m:r>
                        <m:t>N</m:t>
                      </m:r>
                    </m:e>
                    <m:sup>
                      <m:r>
                        <m:t>2</m:t>
                      </m:r>
                    </m:sup>
                  </m:sSup>
                  <m:r>
                    <m:rPr>
                      <m:sty m:val="p"/>
                    </m:rPr>
                    <m:t>+</m:t>
                  </m:r>
                  <m:r>
                    <m:t>3</m:t>
                  </m:r>
                </m:num>
                <m:den>
                  <m:r>
                    <m:t>192</m:t>
                  </m:r>
                  <m:sSup>
                    <m:e>
                      <m:r>
                        <m:t>N</m:t>
                      </m:r>
                    </m:e>
                    <m:sup>
                      <m:r>
                        <m:t>2</m:t>
                      </m:r>
                    </m:sup>
                  </m:sSup>
                </m:den>
              </m:f>
              <m:r>
                <m:rPr>
                  <m:sty m:val="p"/>
                </m:rPr>
                <m:t>.</m:t>
              </m:r>
            </m:e>
          </m:borderBox>
        </m:oMath>
      </m:oMathPara>
    </w:p>
    <w:bookmarkEnd w:id="47"/>
    <w:bookmarkStart w:id="48" w:name="resolvent-term"/>
    <w:p>
      <w:pPr>
        <w:pStyle w:val="Heading2"/>
      </w:pPr>
      <w:r>
        <w:t xml:space="preserve">6.3 Resolvent term</w:t>
      </w:r>
    </w:p>
    <w:p>
      <w:pPr>
        <w:pStyle w:val="FirstParagraph"/>
      </w:pPr>
      <w:r>
        <w:t xml:space="preserve">Project the two sources</w:t>
      </w:r>
      <w:r>
        <w:t xml:space="preserve"> </w:t>
      </w:r>
      <m:oMath>
        <m:sSub>
          <m:e>
            <m:r>
              <m:t>P</m:t>
            </m:r>
          </m:e>
          <m:sub>
            <m:r>
              <m:t>4</m:t>
            </m:r>
          </m:sub>
        </m:sSub>
        <m:sSub>
          <m:e>
            <m:r>
              <m:t>e</m:t>
            </m:r>
          </m:e>
          <m:sub>
            <m:r>
              <m:t>0</m:t>
            </m:r>
          </m:sub>
        </m:sSub>
      </m:oMath>
      <w:r>
        <w:t xml:space="preserve"> </w:t>
      </w:r>
      <w:r>
        <w:t xml:space="preserve">and</w:t>
      </w:r>
      <w:r>
        <w:t xml:space="preserve"> </w:t>
      </w:r>
      <m:oMath>
        <m:sSub>
          <m:e>
            <m:r>
              <m:t>P</m:t>
            </m:r>
          </m:e>
          <m:sub>
            <m:r>
              <m:t>4</m:t>
            </m:r>
          </m:sub>
        </m:sSub>
        <m:sSub>
          <m:e>
            <m:r>
              <m:t>e</m:t>
            </m:r>
          </m:e>
          <m:sub>
            <m:r>
              <m:t>1</m:t>
            </m:r>
          </m:sub>
        </m:sSub>
      </m:oMath>
      <w:r>
        <w:t xml:space="preserve"> </w:t>
      </w:r>
      <w:r>
        <w:t xml:space="preserve">into the invariant shells through degree six. Using the Gram formula of Section 5.4, the exact shell-denominator contraction is</w:t>
      </w:r>
    </w:p>
    <w:p>
      <w:pPr>
        <w:pStyle w:val="BodyText"/>
      </w:pPr>
      <m:oMathPara>
        <m:oMathParaPr>
          <m:jc m:val="center"/>
        </m:oMathParaPr>
        <m:oMath>
          <m:sSub>
            <m:e>
              <m:r>
                <m:rPr>
                  <m:sty m:val="p"/>
                  <m:scr m:val="script"/>
                </m:rPr>
                <m:t>R</m:t>
              </m:r>
            </m:e>
            <m:sub>
              <m:r>
                <m:rPr>
                  <m:sty m:val="p"/>
                </m:rPr>
                <m:t>+</m:t>
              </m:r>
              <m:r>
                <m:rPr>
                  <m:sty m:val="p"/>
                </m:rPr>
                <m:t>,</m:t>
              </m:r>
              <m:r>
                <m:t>N</m:t>
              </m:r>
            </m:sub>
          </m:sSub>
          <m:r>
            <m:rPr>
              <m:sty m:val="p"/>
            </m:rPr>
            <m:t>=</m:t>
          </m:r>
          <m:nary>
            <m:naryPr>
              <m:chr m:val="∑"/>
              <m:limLoc m:val="undOvr"/>
              <m:subHide m:val="off"/>
              <m:supHide m:val="on"/>
            </m:naryPr>
            <m:sub>
              <m:r>
                <m:t>s</m:t>
              </m:r>
              <m:r>
                <m:rPr>
                  <m:sty m:val="p"/>
                </m:rPr>
                <m:t>≠</m:t>
              </m:r>
              <m:r>
                <m:t>2</m:t>
              </m:r>
            </m:sub>
            <m:sup>
              <m:r>
                <m:t>​</m:t>
              </m:r>
            </m:sup>
            <m:e>
              <m:f>
                <m:fPr>
                  <m:type m:val="bar"/>
                </m:fPr>
                <m:num>
                  <m:r>
                    <m:rPr>
                      <m:sty m:val="p"/>
                    </m:rPr>
                    <m:t>∥</m:t>
                  </m:r>
                  <m:sSub>
                    <m:e>
                      <m:r>
                        <m:t>Π</m:t>
                      </m:r>
                    </m:e>
                    <m:sub>
                      <m:r>
                        <m:t>s</m:t>
                      </m:r>
                    </m:sub>
                  </m:sSub>
                  <m:d>
                    <m:dPr>
                      <m:begChr m:val="("/>
                      <m:endChr m:val=")"/>
                      <m:sepChr m:val=""/>
                      <m:grow/>
                    </m:dPr>
                    <m:e>
                      <m:sSub>
                        <m:e>
                          <m:r>
                            <m:t>P</m:t>
                          </m:r>
                        </m:e>
                        <m:sub>
                          <m:r>
                            <m:t>4</m:t>
                          </m:r>
                        </m:sub>
                      </m:sSub>
                      <m:sSub>
                        <m:e>
                          <m:r>
                            <m:t>e</m:t>
                          </m:r>
                        </m:e>
                        <m:sub>
                          <m:r>
                            <m:t>1</m:t>
                          </m:r>
                        </m:sub>
                      </m:sSub>
                    </m:e>
                  </m:d>
                  <m:sSup>
                    <m:e>
                      <m:r>
                        <m:rPr>
                          <m:sty m:val="p"/>
                        </m:rPr>
                        <m:t>∥</m:t>
                      </m:r>
                    </m:e>
                    <m:sup>
                      <m:r>
                        <m:t>2</m:t>
                      </m:r>
                    </m:sup>
                  </m:sSup>
                </m:num>
                <m:den>
                  <m:r>
                    <m:t>2</m:t>
                  </m:r>
                  <m:r>
                    <m:rPr>
                      <m:sty m:val="p"/>
                    </m:rPr>
                    <m:t>−</m:t>
                  </m:r>
                  <m:r>
                    <m:t>s</m:t>
                  </m:r>
                </m:den>
              </m:f>
            </m:e>
          </m:nary>
          <m:r>
            <m:rPr>
              <m:sty m:val="p"/>
            </m:rPr>
            <m:t>−</m:t>
          </m:r>
          <m:nary>
            <m:naryPr>
              <m:chr m:val="∑"/>
              <m:limLoc m:val="undOvr"/>
              <m:subHide m:val="off"/>
              <m:supHide m:val="on"/>
            </m:naryPr>
            <m:sub>
              <m:r>
                <m:t>s</m:t>
              </m:r>
              <m:r>
                <m:rPr>
                  <m:sty m:val="p"/>
                </m:rPr>
                <m:t>≠</m:t>
              </m:r>
              <m:r>
                <m:t>0</m:t>
              </m:r>
            </m:sub>
            <m:sup>
              <m:r>
                <m:t>​</m:t>
              </m:r>
            </m:sup>
            <m:e>
              <m:f>
                <m:fPr>
                  <m:type m:val="bar"/>
                </m:fPr>
                <m:num>
                  <m:r>
                    <m:rPr>
                      <m:sty m:val="p"/>
                    </m:rPr>
                    <m:t>∥</m:t>
                  </m:r>
                  <m:sSub>
                    <m:e>
                      <m:r>
                        <m:t>Π</m:t>
                      </m:r>
                    </m:e>
                    <m:sub>
                      <m:r>
                        <m:t>s</m:t>
                      </m:r>
                    </m:sub>
                  </m:sSub>
                  <m:d>
                    <m:dPr>
                      <m:begChr m:val="("/>
                      <m:endChr m:val=")"/>
                      <m:sepChr m:val=""/>
                      <m:grow/>
                    </m:dPr>
                    <m:e>
                      <m:sSub>
                        <m:e>
                          <m:r>
                            <m:t>P</m:t>
                          </m:r>
                        </m:e>
                        <m:sub>
                          <m:r>
                            <m:t>4</m:t>
                          </m:r>
                        </m:sub>
                      </m:sSub>
                      <m:sSub>
                        <m:e>
                          <m:r>
                            <m:t>e</m:t>
                          </m:r>
                        </m:e>
                        <m:sub>
                          <m:r>
                            <m:t>0</m:t>
                          </m:r>
                        </m:sub>
                      </m:sSub>
                    </m:e>
                  </m:d>
                  <m:sSup>
                    <m:e>
                      <m:r>
                        <m:rPr>
                          <m:sty m:val="p"/>
                        </m:rPr>
                        <m:t>∥</m:t>
                      </m:r>
                    </m:e>
                    <m:sup>
                      <m:r>
                        <m:t>2</m:t>
                      </m:r>
                    </m:sup>
                  </m:sSup>
                </m:num>
                <m:den>
                  <m:r>
                    <m:t>0</m:t>
                  </m:r>
                  <m:r>
                    <m:rPr>
                      <m:sty m:val="p"/>
                    </m:rPr>
                    <m:t>−</m:t>
                  </m:r>
                  <m:r>
                    <m:t>s</m:t>
                  </m:r>
                </m:den>
              </m:f>
            </m:e>
          </m:nary>
          <m:r>
            <m:rPr>
              <m:sty m:val="p"/>
            </m:rPr>
            <m:t>.</m:t>
          </m:r>
        </m:oMath>
      </m:oMathPara>
    </w:p>
    <w:p>
      <w:pPr>
        <w:pStyle w:val="FirstParagraph"/>
      </w:pPr>
      <w:r>
        <w:t xml:space="preserve">Exact cut-join reduction gives</w:t>
      </w:r>
    </w:p>
    <w:p>
      <w:pPr>
        <w:pStyle w:val="BodyText"/>
      </w:pPr>
      <m:oMathPara>
        <m:oMathParaPr>
          <m:jc m:val="center"/>
        </m:oMathParaPr>
        <m:oMath>
          <m:borderBox>
            <m:e>
              <m:sSub>
                <m:e>
                  <m:r>
                    <m:rPr>
                      <m:sty m:val="p"/>
                      <m:scr m:val="script"/>
                    </m:rPr>
                    <m:t>R</m:t>
                  </m:r>
                </m:e>
                <m:sub>
                  <m:r>
                    <m:rPr>
                      <m:sty m:val="p"/>
                    </m:rPr>
                    <m:t>+</m:t>
                  </m:r>
                  <m:r>
                    <m:rPr>
                      <m:sty m:val="p"/>
                    </m:rPr>
                    <m:t>,</m:t>
                  </m:r>
                  <m:r>
                    <m:t>N</m:t>
                  </m:r>
                </m:sub>
              </m:sSub>
              <m:r>
                <m:rPr>
                  <m:sty m:val="p"/>
                </m:rPr>
                <m:t>=</m:t>
              </m:r>
              <m:r>
                <m:rPr>
                  <m:sty m:val="p"/>
                </m:rPr>
                <m:t>−</m:t>
              </m:r>
              <m:f>
                <m:fPr>
                  <m:type m:val="bar"/>
                </m:fPr>
                <m:num>
                  <m:r>
                    <m:t>3</m:t>
                  </m:r>
                </m:num>
                <m:den>
                  <m:r>
                    <m:t>4</m:t>
                  </m:r>
                </m:den>
              </m:f>
              <m:r>
                <m:t> </m:t>
              </m:r>
              <m:f>
                <m:fPr>
                  <m:type m:val="bar"/>
                </m:fPr>
                <m:num>
                  <m:r>
                    <m:t>34</m:t>
                  </m:r>
                  <m:sSup>
                    <m:e>
                      <m:r>
                        <m:t>N</m:t>
                      </m:r>
                    </m:e>
                    <m:sup>
                      <m:r>
                        <m:t>4</m:t>
                      </m:r>
                    </m:sup>
                  </m:sSup>
                  <m:r>
                    <m:rPr>
                      <m:sty m:val="p"/>
                    </m:rPr>
                    <m:t>−</m:t>
                  </m:r>
                  <m:r>
                    <m:t>120</m:t>
                  </m:r>
                  <m:sSup>
                    <m:e>
                      <m:r>
                        <m:t>N</m:t>
                      </m:r>
                    </m:e>
                    <m:sup>
                      <m:r>
                        <m:t>2</m:t>
                      </m:r>
                    </m:sup>
                  </m:sSup>
                  <m:r>
                    <m:rPr>
                      <m:sty m:val="p"/>
                    </m:rPr>
                    <m:t>+</m:t>
                  </m:r>
                  <m:r>
                    <m:t>171</m:t>
                  </m:r>
                </m:num>
                <m:den>
                  <m:sSup>
                    <m:e>
                      <m:r>
                        <m:t>N</m:t>
                      </m:r>
                    </m:e>
                    <m:sup>
                      <m:r>
                        <m:t>2</m:t>
                      </m:r>
                    </m:sup>
                  </m:sSup>
                </m:den>
              </m:f>
              <m:r>
                <m:rPr>
                  <m:sty m:val="p"/>
                </m:rPr>
                <m:t>.</m:t>
              </m:r>
            </m:e>
          </m:borderBox>
        </m:oMath>
      </m:oMathPara>
    </w:p>
    <w:p>
      <w:pPr>
        <w:pStyle w:val="FirstParagraph"/>
      </w:pPr>
      <w:r>
        <w:t xml:space="preserve">The oscillator energy denominator contributes the common factor</w:t>
      </w:r>
      <w:r>
        <w:t xml:space="preserve"> </w:t>
      </w:r>
      <m:oMath>
        <m:rad>
          <m:radPr>
            <m:degHide m:val="on"/>
          </m:radPr>
          <m:deg/>
          <m:e>
            <m:r>
              <m:t>2</m:t>
            </m:r>
            <m:r>
              <m:t>N</m:t>
            </m:r>
          </m:e>
        </m:rad>
      </m:oMath>
      <w:r>
        <w:t xml:space="preserve">, while</w:t>
      </w:r>
      <w:r>
        <w:t xml:space="preserve"> </w:t>
      </w:r>
      <m:oMath>
        <m:sSubSup>
          <m:e>
            <m:r>
              <m:t>H</m:t>
            </m:r>
          </m:e>
          <m:sub>
            <m:r>
              <m:t>1</m:t>
            </m:r>
          </m:sub>
          <m:sup>
            <m:r>
              <m:t>2</m:t>
            </m:r>
          </m:sup>
        </m:sSubSup>
      </m:oMath>
      <w:r>
        <w:t xml:space="preserve"> </w:t>
      </w:r>
      <w:r>
        <w:t xml:space="preserve">contributes</w:t>
      </w:r>
      <w:r>
        <w:t xml:space="preserve"> </w:t>
      </w:r>
      <m:oMath>
        <m:sSup>
          <m:e>
            <m:r>
              <m:t>48</m:t>
            </m:r>
          </m:e>
          <m:sup>
            <m:r>
              <m:rPr>
                <m:sty m:val="p"/>
              </m:rPr>
              <m:t>−</m:t>
            </m:r>
            <m:r>
              <m:t>2</m:t>
            </m:r>
          </m:sup>
        </m:sSup>
      </m:oMath>
      <w:r>
        <w:t xml:space="preserve">. Therefore</w:t>
      </w:r>
    </w:p>
    <w:p>
      <w:pPr>
        <w:pStyle w:val="BodyText"/>
      </w:pPr>
      <m:oMathPara>
        <m:oMathParaPr>
          <m:jc m:val="center"/>
        </m:oMathParaPr>
        <m:oMath>
          <m:borderBox>
            <m:e>
              <m:sSubSup>
                <m:e>
                  <m:r>
                    <m:t>Δ</m:t>
                  </m:r>
                </m:e>
                <m:sub>
                  <m:r>
                    <m:rPr>
                      <m:sty m:val="p"/>
                    </m:rPr>
                    <m:t>r</m:t>
                  </m:r>
                  <m:r>
                    <m:rPr>
                      <m:sty m:val="p"/>
                    </m:rPr>
                    <m:t>e</m:t>
                  </m:r>
                  <m:r>
                    <m:rPr>
                      <m:sty m:val="p"/>
                    </m:rPr>
                    <m:t>s</m:t>
                  </m:r>
                  <m:r>
                    <m:rPr>
                      <m:sty m:val="p"/>
                    </m:rPr>
                    <m:t>,</m:t>
                  </m:r>
                  <m:r>
                    <m:rPr>
                      <m:sty m:val="p"/>
                    </m:rPr>
                    <m:t>+</m:t>
                  </m:r>
                </m:sub>
                <m:sup>
                  <m:d>
                    <m:dPr>
                      <m:begChr m:val="("/>
                      <m:endChr m:val=")"/>
                      <m:sepChr m:val=""/>
                      <m:grow/>
                    </m:dPr>
                    <m:e>
                      <m:r>
                        <m:t>N</m:t>
                      </m:r>
                    </m:e>
                  </m:d>
                </m:sup>
              </m:sSubSup>
              <m:r>
                <m:rPr>
                  <m:sty m:val="p"/>
                </m:rPr>
                <m:t>=</m:t>
              </m:r>
              <m:r>
                <m:rPr>
                  <m:sty m:val="p"/>
                </m:rPr>
                <m:t>−</m:t>
              </m:r>
              <m:rad>
                <m:radPr>
                  <m:degHide m:val="on"/>
                </m:radPr>
                <m:deg/>
                <m:e>
                  <m:r>
                    <m:t>2</m:t>
                  </m:r>
                  <m:r>
                    <m:t>N</m:t>
                  </m:r>
                </m:e>
              </m:rad>
              <m:r>
                <m:t> </m:t>
              </m:r>
              <m:f>
                <m:fPr>
                  <m:type m:val="bar"/>
                </m:fPr>
                <m:num>
                  <m:r>
                    <m:t>34</m:t>
                  </m:r>
                  <m:sSup>
                    <m:e>
                      <m:r>
                        <m:t>N</m:t>
                      </m:r>
                    </m:e>
                    <m:sup>
                      <m:r>
                        <m:t>4</m:t>
                      </m:r>
                    </m:sup>
                  </m:sSup>
                  <m:r>
                    <m:rPr>
                      <m:sty m:val="p"/>
                    </m:rPr>
                    <m:t>−</m:t>
                  </m:r>
                  <m:r>
                    <m:t>120</m:t>
                  </m:r>
                  <m:sSup>
                    <m:e>
                      <m:r>
                        <m:t>N</m:t>
                      </m:r>
                    </m:e>
                    <m:sup>
                      <m:r>
                        <m:t>2</m:t>
                      </m:r>
                    </m:sup>
                  </m:sSup>
                  <m:r>
                    <m:rPr>
                      <m:sty m:val="p"/>
                    </m:rPr>
                    <m:t>+</m:t>
                  </m:r>
                  <m:r>
                    <m:t>171</m:t>
                  </m:r>
                </m:num>
                <m:den>
                  <m:r>
                    <m:t>3072</m:t>
                  </m:r>
                  <m:sSup>
                    <m:e>
                      <m:r>
                        <m:t>N</m:t>
                      </m:r>
                    </m:e>
                    <m:sup>
                      <m:r>
                        <m:t>2</m:t>
                      </m:r>
                    </m:sup>
                  </m:sSup>
                </m:den>
              </m:f>
              <m:r>
                <m:rPr>
                  <m:sty m:val="p"/>
                </m:rPr>
                <m:t>.</m:t>
              </m:r>
            </m:e>
          </m:borderBox>
        </m:oMath>
      </m:oMathPara>
    </w:p>
    <w:bookmarkEnd w:id="48"/>
    <w:bookmarkStart w:id="49" w:name="assembly"/>
    <w:p>
      <w:pPr>
        <w:pStyle w:val="Heading2"/>
      </w:pPr>
      <w:r>
        <w:t xml:space="preserve">6.4 Assembly</w:t>
      </w:r>
    </w:p>
    <w:p>
      <w:pPr>
        <w:pStyle w:val="FirstParagraph"/>
      </w:pPr>
      <w:r>
        <w:t xml:space="preserve">Write</w:t>
      </w:r>
      <w:r>
        <w:t xml:space="preserve"> </w:t>
      </w:r>
      <m:oMath>
        <m:sSubSup>
          <m:e>
            <m:r>
              <m:t>c</m:t>
            </m:r>
          </m:e>
          <m:sub>
            <m:r>
              <m:t>1</m:t>
            </m:r>
            <m:r>
              <m:rPr>
                <m:sty m:val="p"/>
              </m:rPr>
              <m:t>,</m:t>
            </m:r>
            <m:r>
              <m:rPr>
                <m:sty m:val="p"/>
              </m:rPr>
              <m:t>+</m:t>
            </m:r>
          </m:sub>
          <m:sup>
            <m:d>
              <m:dPr>
                <m:begChr m:val="("/>
                <m:endChr m:val=")"/>
                <m:sepChr m:val=""/>
                <m:grow/>
              </m:dPr>
              <m:e>
                <m:r>
                  <m:t>N</m:t>
                </m:r>
              </m:e>
            </m:d>
          </m:sup>
        </m:sSubSup>
        <m:r>
          <m:rPr>
            <m:sty m:val="p"/>
          </m:rPr>
          <m:t>=</m:t>
        </m:r>
        <m:rad>
          <m:radPr>
            <m:degHide m:val="on"/>
          </m:radPr>
          <m:deg/>
          <m:e>
            <m:r>
              <m:t>2</m:t>
            </m:r>
            <m:r>
              <m:t>N</m:t>
            </m:r>
          </m:e>
        </m:rad>
        <m:r>
          <m:t> </m:t>
        </m:r>
        <m:sSubSup>
          <m:e>
            <m:r>
              <m:t>q</m:t>
            </m:r>
          </m:e>
          <m:sub>
            <m:r>
              <m:rPr>
                <m:sty m:val="p"/>
              </m:rPr>
              <m:t>+</m:t>
            </m:r>
          </m:sub>
          <m:sup>
            <m:d>
              <m:dPr>
                <m:begChr m:val="("/>
                <m:endChr m:val=")"/>
                <m:sepChr m:val=""/>
                <m:grow/>
              </m:dPr>
              <m:e>
                <m:r>
                  <m:t>N</m:t>
                </m:r>
              </m:e>
            </m:d>
          </m:sup>
        </m:sSubSup>
      </m:oMath>
      <w:r>
        <w:t xml:space="preserve">. Then</w:t>
      </w:r>
    </w:p>
    <w:p>
      <w:pPr>
        <w:pStyle w:val="BodyText"/>
      </w:pPr>
      <m:oMathPara>
        <m:oMathParaPr>
          <m:jc m:val="center"/>
        </m:oMathParaPr>
        <m:oMath>
          <m:sSubSup>
            <m:e>
              <m:r>
                <m:t>q</m:t>
              </m:r>
            </m:e>
            <m:sub>
              <m:sSub>
                <m:e>
                  <m:r>
                    <m:t>H</m:t>
                  </m:r>
                </m:e>
                <m:sub>
                  <m:r>
                    <m:t>2</m:t>
                  </m:r>
                </m:sub>
              </m:sSub>
              <m:r>
                <m:rPr>
                  <m:sty m:val="p"/>
                </m:rPr>
                <m:t>,</m:t>
              </m:r>
              <m:r>
                <m:rPr>
                  <m:sty m:val="p"/>
                </m:rPr>
                <m:t>+</m:t>
              </m:r>
            </m:sub>
            <m:sup>
              <m:d>
                <m:dPr>
                  <m:begChr m:val="("/>
                  <m:endChr m:val=")"/>
                  <m:sepChr m:val=""/>
                  <m:grow/>
                </m:dPr>
                <m:e>
                  <m:r>
                    <m:t>N</m:t>
                  </m:r>
                </m:e>
              </m:d>
            </m:sup>
          </m:sSubSup>
          <m:r>
            <m:rPr>
              <m:sty m:val="p"/>
            </m:rPr>
            <m:t>=</m:t>
          </m:r>
          <m:f>
            <m:fPr>
              <m:type m:val="bar"/>
            </m:fPr>
            <m:num>
              <m:sSup>
                <m:e>
                  <m:r>
                    <m:t>N</m:t>
                  </m:r>
                </m:e>
                <m:sup>
                  <m:r>
                    <m:t>4</m:t>
                  </m:r>
                </m:sup>
              </m:sSup>
              <m:r>
                <m:rPr>
                  <m:sty m:val="p"/>
                </m:rPr>
                <m:t>−</m:t>
              </m:r>
              <m:r>
                <m:t>3</m:t>
              </m:r>
              <m:sSup>
                <m:e>
                  <m:r>
                    <m:t>N</m:t>
                  </m:r>
                </m:e>
                <m:sup>
                  <m:r>
                    <m:t>2</m:t>
                  </m:r>
                </m:sup>
              </m:sSup>
              <m:r>
                <m:rPr>
                  <m:sty m:val="p"/>
                </m:rPr>
                <m:t>+</m:t>
              </m:r>
              <m:r>
                <m:t>3</m:t>
              </m:r>
            </m:num>
            <m:den>
              <m:r>
                <m:t>192</m:t>
              </m:r>
              <m:sSup>
                <m:e>
                  <m:r>
                    <m:t>N</m:t>
                  </m:r>
                </m:e>
                <m:sup>
                  <m:r>
                    <m:t>2</m:t>
                  </m:r>
                </m:sup>
              </m:sSup>
            </m:den>
          </m:f>
          <m:r>
            <m:rPr>
              <m:sty m:val="p"/>
            </m:rPr>
            <m:t>,</m:t>
          </m:r>
        </m:oMath>
      </m:oMathPara>
    </w:p>
    <w:p>
      <w:pPr>
        <w:pStyle w:val="FirstParagraph"/>
      </w:pPr>
      <m:oMathPara>
        <m:oMathParaPr>
          <m:jc m:val="center"/>
        </m:oMathParaPr>
        <m:oMath>
          <m:sSubSup>
            <m:e>
              <m:r>
                <m:t>q</m:t>
              </m:r>
            </m:e>
            <m:sub>
              <m:r>
                <m:rPr>
                  <m:sty m:val="p"/>
                </m:rPr>
                <m:t>r</m:t>
              </m:r>
              <m:r>
                <m:rPr>
                  <m:sty m:val="p"/>
                </m:rPr>
                <m:t>e</m:t>
              </m:r>
              <m:r>
                <m:rPr>
                  <m:sty m:val="p"/>
                </m:rPr>
                <m:t>s</m:t>
              </m:r>
              <m:r>
                <m:rPr>
                  <m:sty m:val="p"/>
                </m:rPr>
                <m:t>,</m:t>
              </m:r>
              <m:r>
                <m:rPr>
                  <m:sty m:val="p"/>
                </m:rPr>
                <m:t>+</m:t>
              </m:r>
            </m:sub>
            <m:sup>
              <m:d>
                <m:dPr>
                  <m:begChr m:val="("/>
                  <m:endChr m:val=")"/>
                  <m:sepChr m:val=""/>
                  <m:grow/>
                </m:dPr>
                <m:e>
                  <m:r>
                    <m:t>N</m:t>
                  </m:r>
                </m:e>
              </m:d>
            </m:sup>
          </m:sSubSup>
          <m:r>
            <m:rPr>
              <m:sty m:val="p"/>
            </m:rPr>
            <m:t>=</m:t>
          </m:r>
          <m:r>
            <m:rPr>
              <m:sty m:val="p"/>
            </m:rPr>
            <m:t>−</m:t>
          </m:r>
          <m:f>
            <m:fPr>
              <m:type m:val="bar"/>
            </m:fPr>
            <m:num>
              <m:r>
                <m:t>34</m:t>
              </m:r>
              <m:sSup>
                <m:e>
                  <m:r>
                    <m:t>N</m:t>
                  </m:r>
                </m:e>
                <m:sup>
                  <m:r>
                    <m:t>4</m:t>
                  </m:r>
                </m:sup>
              </m:sSup>
              <m:r>
                <m:rPr>
                  <m:sty m:val="p"/>
                </m:rPr>
                <m:t>−</m:t>
              </m:r>
              <m:r>
                <m:t>120</m:t>
              </m:r>
              <m:sSup>
                <m:e>
                  <m:r>
                    <m:t>N</m:t>
                  </m:r>
                </m:e>
                <m:sup>
                  <m:r>
                    <m:t>2</m:t>
                  </m:r>
                </m:sup>
              </m:sSup>
              <m:r>
                <m:rPr>
                  <m:sty m:val="p"/>
                </m:rPr>
                <m:t>+</m:t>
              </m:r>
              <m:r>
                <m:t>171</m:t>
              </m:r>
            </m:num>
            <m:den>
              <m:r>
                <m:t>3072</m:t>
              </m:r>
              <m:sSup>
                <m:e>
                  <m:r>
                    <m:t>N</m:t>
                  </m:r>
                </m:e>
                <m:sup>
                  <m:r>
                    <m:t>2</m:t>
                  </m:r>
                </m:sup>
              </m:sSup>
            </m:den>
          </m:f>
          <m:r>
            <m:rPr>
              <m:sty m:val="p"/>
            </m:rPr>
            <m:t>,</m:t>
          </m:r>
        </m:oMath>
      </m:oMathPara>
    </w:p>
    <w:p>
      <w:pPr>
        <w:pStyle w:val="FirstParagraph"/>
      </w:pPr>
      <w:r>
        <w:t xml:space="preserve">and</w:t>
      </w:r>
    </w:p>
    <w:p>
      <w:pPr>
        <w:pStyle w:val="BodyText"/>
      </w:pPr>
      <m:oMathPara>
        <m:oMathParaPr>
          <m:jc m:val="center"/>
        </m:oMathParaPr>
        <m:oMath>
          <m:sSubSup>
            <m:e>
              <m:r>
                <m:t>q</m:t>
              </m:r>
            </m:e>
            <m:sub>
              <m:r>
                <m:rPr>
                  <m:sty m:val="p"/>
                </m:rPr>
                <m:t>+</m:t>
              </m:r>
            </m:sub>
            <m:sup>
              <m:d>
                <m:dPr>
                  <m:begChr m:val="("/>
                  <m:endChr m:val=")"/>
                  <m:sepChr m:val=""/>
                  <m:grow/>
                </m:dPr>
                <m:e>
                  <m:r>
                    <m:t>N</m:t>
                  </m:r>
                </m:e>
              </m:d>
            </m:sup>
          </m:sSubSup>
          <m:r>
            <m:rPr>
              <m:sty m:val="p"/>
            </m:rPr>
            <m:t>=</m:t>
          </m:r>
          <m:f>
            <m:fPr>
              <m:type m:val="bar"/>
            </m:fPr>
            <m:num>
              <m:r>
                <m:t>16</m:t>
              </m:r>
              <m:d>
                <m:dPr>
                  <m:begChr m:val="("/>
                  <m:endChr m:val=")"/>
                  <m:sepChr m:val=""/>
                  <m:grow/>
                </m:dPr>
                <m:e>
                  <m:sSup>
                    <m:e>
                      <m:r>
                        <m:t>N</m:t>
                      </m:r>
                    </m:e>
                    <m:sup>
                      <m:r>
                        <m:t>4</m:t>
                      </m:r>
                    </m:sup>
                  </m:sSup>
                  <m:r>
                    <m:rPr>
                      <m:sty m:val="p"/>
                    </m:rPr>
                    <m:t>−</m:t>
                  </m:r>
                  <m:r>
                    <m:t>3</m:t>
                  </m:r>
                  <m:sSup>
                    <m:e>
                      <m:r>
                        <m:t>N</m:t>
                      </m:r>
                    </m:e>
                    <m:sup>
                      <m:r>
                        <m:t>2</m:t>
                      </m:r>
                    </m:sup>
                  </m:sSup>
                  <m:r>
                    <m:rPr>
                      <m:sty m:val="p"/>
                    </m:rPr>
                    <m:t>+</m:t>
                  </m:r>
                  <m:r>
                    <m:t>3</m:t>
                  </m:r>
                </m:e>
              </m:d>
              <m:r>
                <m:rPr>
                  <m:sty m:val="p"/>
                </m:rPr>
                <m:t>−</m:t>
              </m:r>
              <m:d>
                <m:dPr>
                  <m:begChr m:val="("/>
                  <m:endChr m:val=")"/>
                  <m:sepChr m:val=""/>
                  <m:grow/>
                </m:dPr>
                <m:e>
                  <m:r>
                    <m:t>34</m:t>
                  </m:r>
                  <m:sSup>
                    <m:e>
                      <m:r>
                        <m:t>N</m:t>
                      </m:r>
                    </m:e>
                    <m:sup>
                      <m:r>
                        <m:t>4</m:t>
                      </m:r>
                    </m:sup>
                  </m:sSup>
                  <m:r>
                    <m:rPr>
                      <m:sty m:val="p"/>
                    </m:rPr>
                    <m:t>−</m:t>
                  </m:r>
                  <m:r>
                    <m:t>120</m:t>
                  </m:r>
                  <m:sSup>
                    <m:e>
                      <m:r>
                        <m:t>N</m:t>
                      </m:r>
                    </m:e>
                    <m:sup>
                      <m:r>
                        <m:t>2</m:t>
                      </m:r>
                    </m:sup>
                  </m:sSup>
                  <m:r>
                    <m:rPr>
                      <m:sty m:val="p"/>
                    </m:rPr>
                    <m:t>+</m:t>
                  </m:r>
                  <m:r>
                    <m:t>171</m:t>
                  </m:r>
                </m:e>
              </m:d>
            </m:num>
            <m:den>
              <m:r>
                <m:t>3072</m:t>
              </m:r>
              <m:sSup>
                <m:e>
                  <m:r>
                    <m:t>N</m:t>
                  </m:r>
                </m:e>
                <m:sup>
                  <m:r>
                    <m:t>2</m:t>
                  </m:r>
                </m:sup>
              </m:sSup>
            </m:den>
          </m:f>
          <m:r>
            <m:rPr>
              <m:sty m:val="p"/>
            </m:rPr>
            <m:t>=</m:t>
          </m:r>
          <m:r>
            <m:rPr>
              <m:sty m:val="p"/>
            </m:rPr>
            <m:t>−</m:t>
          </m:r>
          <m:f>
            <m:fPr>
              <m:type m:val="bar"/>
            </m:fPr>
            <m:num>
              <m:r>
                <m:t>6</m:t>
              </m:r>
              <m:sSup>
                <m:e>
                  <m:r>
                    <m:t>N</m:t>
                  </m:r>
                </m:e>
                <m:sup>
                  <m:r>
                    <m:t>4</m:t>
                  </m:r>
                </m:sup>
              </m:sSup>
              <m:r>
                <m:rPr>
                  <m:sty m:val="p"/>
                </m:rPr>
                <m:t>−</m:t>
              </m:r>
              <m:r>
                <m:t>24</m:t>
              </m:r>
              <m:sSup>
                <m:e>
                  <m:r>
                    <m:t>N</m:t>
                  </m:r>
                </m:e>
                <m:sup>
                  <m:r>
                    <m:t>2</m:t>
                  </m:r>
                </m:sup>
              </m:sSup>
              <m:r>
                <m:rPr>
                  <m:sty m:val="p"/>
                </m:rPr>
                <m:t>+</m:t>
              </m:r>
              <m:r>
                <m:t>41</m:t>
              </m:r>
            </m:num>
            <m:den>
              <m:r>
                <m:t>1024</m:t>
              </m:r>
              <m:sSup>
                <m:e>
                  <m:r>
                    <m:t>N</m:t>
                  </m:r>
                </m:e>
                <m:sup>
                  <m:r>
                    <m:t>2</m:t>
                  </m:r>
                </m:sup>
              </m:sSup>
            </m:den>
          </m:f>
          <m:r>
            <m:rPr>
              <m:sty m:val="p"/>
            </m:rPr>
            <m:t>.</m:t>
          </m:r>
        </m:oMath>
      </m:oMathPara>
    </w:p>
    <w:p>
      <w:pPr>
        <w:pStyle w:val="FirstParagraph"/>
      </w:pPr>
      <w:r>
        <w:t xml:space="preserve">Thus, at every fixed rank</w:t>
      </w:r>
      <w:r>
        <w:t xml:space="preserve"> </w:t>
      </w:r>
      <m:oMath>
        <m:r>
          <m:t>N</m:t>
        </m:r>
        <m:r>
          <m:rPr>
            <m:sty m:val="p"/>
          </m:rPr>
          <m:t>≥</m:t>
        </m:r>
        <m:r>
          <m:t>3</m:t>
        </m:r>
      </m:oMath>
      <w:r>
        <w:t xml:space="preserve"> </w:t>
      </w:r>
      <w:r>
        <w:t xml:space="preserve">after the appropriate low-rank trace reductions,</w:t>
      </w:r>
    </w:p>
    <w:p>
      <w:pPr>
        <w:pStyle w:val="BodyText"/>
      </w:pPr>
      <m:oMathPara>
        <m:oMathParaPr>
          <m:jc m:val="center"/>
        </m:oMathParaPr>
        <m:oMath>
          <m:borderBox>
            <m:e>
              <m:sSubSup>
                <m:e>
                  <m:r>
                    <m:t>Δ</m:t>
                  </m:r>
                </m:e>
                <m:sub>
                  <m:r>
                    <m:rPr>
                      <m:sty m:val="p"/>
                    </m:rPr>
                    <m:t>+</m:t>
                  </m:r>
                </m:sub>
                <m:sup>
                  <m:d>
                    <m:dPr>
                      <m:begChr m:val="("/>
                      <m:endChr m:val=")"/>
                      <m:sepChr m:val=""/>
                      <m:grow/>
                    </m:dPr>
                    <m:e>
                      <m:r>
                        <m:t>N</m:t>
                      </m:r>
                    </m:e>
                  </m:d>
                </m:sup>
              </m:sSubSup>
              <m:d>
                <m:dPr>
                  <m:begChr m:val="("/>
                  <m:endChr m:val=")"/>
                  <m:sepChr m:val=""/>
                  <m:grow/>
                </m:dPr>
                <m:e>
                  <m:r>
                    <m:t>β</m:t>
                  </m:r>
                </m:e>
              </m:d>
              <m:r>
                <m:rPr>
                  <m:sty m:val="p"/>
                </m:rPr>
                <m:t>=</m:t>
              </m:r>
              <m:rad>
                <m:radPr>
                  <m:degHide m:val="on"/>
                </m:radPr>
                <m:deg/>
                <m:e>
                  <m:f>
                    <m:fPr>
                      <m:type m:val="bar"/>
                    </m:fPr>
                    <m:num>
                      <m:r>
                        <m:t>2</m:t>
                      </m:r>
                      <m:r>
                        <m:t>β</m:t>
                      </m:r>
                    </m:num>
                    <m:den>
                      <m:r>
                        <m:t>N</m:t>
                      </m:r>
                    </m:den>
                  </m:f>
                </m:e>
              </m:rad>
              <m:r>
                <m:rPr>
                  <m:sty m:val="p"/>
                </m:rPr>
                <m:t>−</m:t>
              </m:r>
              <m:f>
                <m:fPr>
                  <m:type m:val="bar"/>
                </m:fPr>
                <m:num>
                  <m:r>
                    <m:t>2</m:t>
                  </m:r>
                  <m:sSup>
                    <m:e>
                      <m:r>
                        <m:t>N</m:t>
                      </m:r>
                    </m:e>
                    <m:sup>
                      <m:r>
                        <m:t>2</m:t>
                      </m:r>
                    </m:sup>
                  </m:sSup>
                  <m:r>
                    <m:rPr>
                      <m:sty m:val="p"/>
                    </m:rPr>
                    <m:t>−</m:t>
                  </m:r>
                  <m:r>
                    <m:t>3</m:t>
                  </m:r>
                </m:num>
                <m:den>
                  <m:r>
                    <m:t>16</m:t>
                  </m:r>
                  <m:r>
                    <m:t>N</m:t>
                  </m:r>
                </m:den>
              </m:f>
              <m:r>
                <m:rPr>
                  <m:sty m:val="p"/>
                </m:rPr>
                <m:t>−</m:t>
              </m:r>
              <m:f>
                <m:fPr>
                  <m:type m:val="bar"/>
                </m:fPr>
                <m:num>
                  <m:rad>
                    <m:radPr>
                      <m:degHide m:val="on"/>
                    </m:radPr>
                    <m:deg/>
                    <m:e>
                      <m:r>
                        <m:t>2</m:t>
                      </m:r>
                    </m:e>
                  </m:rad>
                  <m:d>
                    <m:dPr>
                      <m:begChr m:val="("/>
                      <m:endChr m:val=")"/>
                      <m:sepChr m:val=""/>
                      <m:grow/>
                    </m:dPr>
                    <m:e>
                      <m:r>
                        <m:t>6</m:t>
                      </m:r>
                      <m:sSup>
                        <m:e>
                          <m:r>
                            <m:t>N</m:t>
                          </m:r>
                        </m:e>
                        <m:sup>
                          <m:r>
                            <m:t>4</m:t>
                          </m:r>
                        </m:sup>
                      </m:sSup>
                      <m:r>
                        <m:rPr>
                          <m:sty m:val="p"/>
                        </m:rPr>
                        <m:t>−</m:t>
                      </m:r>
                      <m:r>
                        <m:t>24</m:t>
                      </m:r>
                      <m:sSup>
                        <m:e>
                          <m:r>
                            <m:t>N</m:t>
                          </m:r>
                        </m:e>
                        <m:sup>
                          <m:r>
                            <m:t>2</m:t>
                          </m:r>
                        </m:sup>
                      </m:sSup>
                      <m:r>
                        <m:rPr>
                          <m:sty m:val="p"/>
                        </m:rPr>
                        <m:t>+</m:t>
                      </m:r>
                      <m:r>
                        <m:t>41</m:t>
                      </m:r>
                    </m:e>
                  </m:d>
                </m:num>
                <m:den>
                  <m:r>
                    <m:t>1024</m:t>
                  </m:r>
                  <m:sSup>
                    <m:e>
                      <m:r>
                        <m:t>N</m:t>
                      </m:r>
                    </m:e>
                    <m:sup>
                      <m:r>
                        <m:t>3</m:t>
                      </m:r>
                      <m:r>
                        <m:rPr>
                          <m:sty m:val="p"/>
                        </m:rPr>
                        <m:t>/</m:t>
                      </m:r>
                      <m:r>
                        <m:t>2</m:t>
                      </m:r>
                    </m:sup>
                  </m:sSup>
                </m:den>
              </m:f>
              <m:sSup>
                <m:e>
                  <m:r>
                    <m:t>β</m:t>
                  </m:r>
                </m:e>
                <m:sup>
                  <m:r>
                    <m:rPr>
                      <m:sty m:val="p"/>
                    </m:rPr>
                    <m:t>−</m:t>
                  </m:r>
                  <m:r>
                    <m:t>1</m:t>
                  </m:r>
                  <m:r>
                    <m:rPr>
                      <m:sty m:val="p"/>
                    </m:rPr>
                    <m:t>/</m:t>
                  </m:r>
                  <m:r>
                    <m:t>2</m:t>
                  </m:r>
                </m:sup>
              </m:sSup>
              <m:r>
                <m:rPr>
                  <m:sty m:val="p"/>
                </m:rPr>
                <m:t>+</m:t>
              </m:r>
              <m:sSub>
                <m:e>
                  <m:r>
                    <m:t>O</m:t>
                  </m:r>
                </m:e>
                <m:sub>
                  <m:r>
                    <m:t>N</m:t>
                  </m:r>
                </m:sub>
              </m:sSub>
              <m:d>
                <m:dPr>
                  <m:begChr m:val="("/>
                  <m:endChr m:val=")"/>
                  <m:sepChr m:val=""/>
                  <m:grow/>
                </m:dPr>
                <m:e>
                  <m:sSup>
                    <m:e>
                      <m:r>
                        <m:t>β</m:t>
                      </m:r>
                    </m:e>
                    <m:sup>
                      <m:r>
                        <m:rPr>
                          <m:sty m:val="p"/>
                        </m:rPr>
                        <m:t>−</m:t>
                      </m:r>
                      <m:r>
                        <m:t>1</m:t>
                      </m:r>
                    </m:sup>
                  </m:sSup>
                </m:e>
              </m:d>
              <m:r>
                <m:rPr>
                  <m:sty m:val="p"/>
                </m:rPr>
                <m:t>.</m:t>
              </m:r>
            </m:e>
          </m:borderBox>
        </m:oMath>
      </m:oMathPara>
    </w:p>
    <w:bookmarkEnd w:id="49"/>
    <w:bookmarkEnd w:id="50"/>
    <w:bookmarkStart w:id="55" w:name="fixed-rank-c-odd-gap"/>
    <w:p>
      <w:pPr>
        <w:pStyle w:val="Heading1"/>
        <w:keepNext/>
      </w:pPr>
      <w:r>
        <w:t xml:space="preserve">7. Fixed-rank C-odd gap</w:t>
      </w:r>
    </w:p>
    <w:bookmarkStart w:id="51" w:name="lowest-odd-state-and-first-order-term"/>
    <w:p>
      <w:pPr>
        <w:pStyle w:val="Heading2"/>
      </w:pPr>
      <w:r>
        <w:t xml:space="preserve">7.1 Lowest odd state and first-order term</w:t>
      </w:r>
    </w:p>
    <w:p>
      <w:pPr>
        <w:pStyle w:val="FirstParagraph"/>
      </w:pPr>
      <w:r>
        <w:t xml:space="preserve">The unperturbed odd ground state is</w:t>
      </w:r>
    </w:p>
    <w:p>
      <w:pPr>
        <w:pStyle w:val="BodyText"/>
      </w:pPr>
      <m:oMathPara>
        <m:oMathParaPr>
          <m:jc m:val="center"/>
        </m:oMathParaPr>
        <m:oMath>
          <m:sSub>
            <m:e>
              <m:r>
                <m:t>ψ</m:t>
              </m:r>
            </m:e>
            <m:sub>
              <m:r>
                <m:rPr>
                  <m:sty m:val="p"/>
                </m:rPr>
                <m:t>−</m:t>
              </m:r>
            </m:sub>
          </m:sSub>
          <m:r>
            <m:rPr>
              <m:sty m:val="p"/>
            </m:rPr>
            <m:t>=</m:t>
          </m:r>
          <m:f>
            <m:fPr>
              <m:type m:val="bar"/>
            </m:fPr>
            <m:num>
              <m:sSub>
                <m:e>
                  <m:r>
                    <m:t>P</m:t>
                  </m:r>
                </m:e>
                <m:sub>
                  <m:r>
                    <m:t>3</m:t>
                  </m:r>
                </m:sub>
              </m:sSub>
            </m:num>
            <m:den>
              <m:r>
                <m:rPr>
                  <m:sty m:val="p"/>
                </m:rPr>
                <m:t>∥</m:t>
              </m:r>
              <m:sSub>
                <m:e>
                  <m:r>
                    <m:t>P</m:t>
                  </m:r>
                </m:e>
                <m:sub>
                  <m:r>
                    <m:t>3</m:t>
                  </m:r>
                </m:sub>
              </m:sSub>
              <m:sSub>
                <m:e>
                  <m:r>
                    <m:rPr>
                      <m:sty m:val="p"/>
                    </m:rPr>
                    <m:t>∥</m:t>
                  </m:r>
                </m:e>
                <m:sub>
                  <m:r>
                    <m:t>W</m:t>
                  </m:r>
                </m:sub>
              </m:sSub>
            </m:den>
          </m:f>
          <m:r>
            <m:rPr>
              <m:sty m:val="p"/>
            </m:rPr>
            <m:t>.</m:t>
          </m:r>
        </m:oMath>
      </m:oMathPara>
    </w:p>
    <w:p>
      <w:pPr>
        <w:pStyle w:val="FirstParagraph"/>
      </w:pPr>
      <w:r>
        <w:t xml:space="preserve">Exact moments are</w:t>
      </w:r>
    </w:p>
    <w:p>
      <w:pPr>
        <w:pStyle w:val="BodyText"/>
      </w:pPr>
      <m:oMathPara>
        <m:oMathParaPr>
          <m:jc m:val="center"/>
        </m:oMathParaPr>
        <m:oMath>
          <m:r>
            <m:rPr>
              <m:sty m:val="p"/>
              <m:scr m:val="double-struck"/>
            </m:rPr>
            <m:t>E</m:t>
          </m:r>
          <m:d>
            <m:dPr>
              <m:begChr m:val="["/>
              <m:endChr m:val="]"/>
              <m:sepChr m:val=""/>
              <m:grow/>
            </m:dPr>
            <m:e>
              <m:sSubSup>
                <m:e>
                  <m:r>
                    <m:t>P</m:t>
                  </m:r>
                </m:e>
                <m:sub>
                  <m:r>
                    <m:t>3</m:t>
                  </m:r>
                </m:sub>
                <m:sup>
                  <m:r>
                    <m:t>2</m:t>
                  </m:r>
                </m:sup>
              </m:sSubSup>
            </m:e>
          </m:d>
          <m:r>
            <m:rPr>
              <m:sty m:val="p"/>
            </m:rPr>
            <m:t>=</m:t>
          </m:r>
          <m:f>
            <m:fPr>
              <m:type m:val="bar"/>
            </m:fPr>
            <m:num>
              <m:r>
                <m:t>3</m:t>
              </m:r>
              <m:d>
                <m:dPr>
                  <m:begChr m:val="("/>
                  <m:endChr m:val=")"/>
                  <m:sepChr m:val=""/>
                  <m:grow/>
                </m:dPr>
                <m:e>
                  <m:sSup>
                    <m:e>
                      <m:r>
                        <m:t>N</m:t>
                      </m:r>
                    </m:e>
                    <m:sup>
                      <m:r>
                        <m:t>2</m:t>
                      </m:r>
                    </m:sup>
                  </m:sSup>
                  <m:r>
                    <m:rPr>
                      <m:sty m:val="p"/>
                    </m:rPr>
                    <m:t>−</m:t>
                  </m:r>
                  <m:r>
                    <m:t>1</m:t>
                  </m:r>
                </m:e>
              </m:d>
              <m:d>
                <m:dPr>
                  <m:begChr m:val="("/>
                  <m:endChr m:val=")"/>
                  <m:sepChr m:val=""/>
                  <m:grow/>
                </m:dPr>
                <m:e>
                  <m:sSup>
                    <m:e>
                      <m:r>
                        <m:t>N</m:t>
                      </m:r>
                    </m:e>
                    <m:sup>
                      <m:r>
                        <m:t>2</m:t>
                      </m:r>
                    </m:sup>
                  </m:sSup>
                  <m:r>
                    <m:rPr>
                      <m:sty m:val="p"/>
                    </m:rPr>
                    <m:t>−</m:t>
                  </m:r>
                  <m:r>
                    <m:t>4</m:t>
                  </m:r>
                </m:e>
              </m:d>
            </m:num>
            <m:den>
              <m:r>
                <m:t>8</m:t>
              </m:r>
              <m:r>
                <m:t>N</m:t>
              </m:r>
            </m:den>
          </m:f>
          <m:r>
            <m:rPr>
              <m:sty m:val="p"/>
            </m:rPr>
            <m:t>,</m:t>
          </m:r>
        </m:oMath>
      </m:oMathPara>
    </w:p>
    <w:p>
      <w:pPr>
        <w:pStyle w:val="FirstParagraph"/>
      </w:pPr>
      <m:oMathPara>
        <m:oMathParaPr>
          <m:jc m:val="center"/>
        </m:oMathParaPr>
        <m:oMath>
          <m:r>
            <m:rPr>
              <m:sty m:val="p"/>
              <m:scr m:val="double-struck"/>
            </m:rPr>
            <m:t>E</m:t>
          </m:r>
          <m:d>
            <m:dPr>
              <m:begChr m:val="["/>
              <m:endChr m:val="]"/>
              <m:sepChr m:val=""/>
              <m:grow/>
            </m:dPr>
            <m:e>
              <m:sSub>
                <m:e>
                  <m:r>
                    <m:t>P</m:t>
                  </m:r>
                </m:e>
                <m:sub>
                  <m:r>
                    <m:t>4</m:t>
                  </m:r>
                </m:sub>
              </m:sSub>
            </m:e>
          </m:d>
          <m:r>
            <m:rPr>
              <m:sty m:val="p"/>
            </m:rPr>
            <m:t>=</m:t>
          </m:r>
          <m:f>
            <m:fPr>
              <m:type m:val="bar"/>
            </m:fPr>
            <m:num>
              <m:d>
                <m:dPr>
                  <m:begChr m:val="("/>
                  <m:endChr m:val=")"/>
                  <m:sepChr m:val=""/>
                  <m:grow/>
                </m:dPr>
                <m:e>
                  <m:sSup>
                    <m:e>
                      <m:r>
                        <m:t>N</m:t>
                      </m:r>
                    </m:e>
                    <m:sup>
                      <m:r>
                        <m:t>2</m:t>
                      </m:r>
                    </m:sup>
                  </m:sSup>
                  <m:r>
                    <m:rPr>
                      <m:sty m:val="p"/>
                    </m:rPr>
                    <m:t>−</m:t>
                  </m:r>
                  <m:r>
                    <m:t>1</m:t>
                  </m:r>
                </m:e>
              </m:d>
              <m:d>
                <m:dPr>
                  <m:begChr m:val="("/>
                  <m:endChr m:val=")"/>
                  <m:sepChr m:val=""/>
                  <m:grow/>
                </m:dPr>
                <m:e>
                  <m:r>
                    <m:t>2</m:t>
                  </m:r>
                  <m:sSup>
                    <m:e>
                      <m:r>
                        <m:t>N</m:t>
                      </m:r>
                    </m:e>
                    <m:sup>
                      <m:r>
                        <m:t>2</m:t>
                      </m:r>
                    </m:sup>
                  </m:sSup>
                  <m:r>
                    <m:rPr>
                      <m:sty m:val="p"/>
                    </m:rPr>
                    <m:t>−</m:t>
                  </m:r>
                  <m:r>
                    <m:t>3</m:t>
                  </m:r>
                </m:e>
              </m:d>
            </m:num>
            <m:den>
              <m:r>
                <m:t>4</m:t>
              </m:r>
              <m:r>
                <m:t>N</m:t>
              </m:r>
            </m:den>
          </m:f>
          <m:r>
            <m:rPr>
              <m:sty m:val="p"/>
            </m:rPr>
            <m:t>,</m:t>
          </m:r>
        </m:oMath>
      </m:oMathPara>
    </w:p>
    <w:p>
      <w:pPr>
        <w:pStyle w:val="FirstParagraph"/>
      </w:pPr>
      <w:r>
        <w:t xml:space="preserve">and</w:t>
      </w:r>
    </w:p>
    <w:p>
      <w:pPr>
        <w:pStyle w:val="BodyText"/>
      </w:pPr>
      <m:oMathPara>
        <m:oMathParaPr>
          <m:jc m:val="center"/>
        </m:oMathParaPr>
        <m:oMath>
          <m:r>
            <m:rPr>
              <m:sty m:val="p"/>
              <m:scr m:val="double-struck"/>
            </m:rPr>
            <m:t>E</m:t>
          </m:r>
          <m:d>
            <m:dPr>
              <m:begChr m:val="["/>
              <m:endChr m:val="]"/>
              <m:sepChr m:val=""/>
              <m:grow/>
            </m:dPr>
            <m:e>
              <m:sSub>
                <m:e>
                  <m:r>
                    <m:t>P</m:t>
                  </m:r>
                </m:e>
                <m:sub>
                  <m:r>
                    <m:t>3</m:t>
                  </m:r>
                </m:sub>
              </m:sSub>
              <m:sSub>
                <m:e>
                  <m:r>
                    <m:t>P</m:t>
                  </m:r>
                </m:e>
                <m:sub>
                  <m:r>
                    <m:t>4</m:t>
                  </m:r>
                </m:sub>
              </m:sSub>
              <m:sSub>
                <m:e>
                  <m:r>
                    <m:t>P</m:t>
                  </m:r>
                </m:e>
                <m:sub>
                  <m:r>
                    <m:t>3</m:t>
                  </m:r>
                </m:sub>
              </m:sSub>
            </m:e>
          </m:d>
          <m:r>
            <m:rPr>
              <m:sty m:val="p"/>
            </m:rPr>
            <m:t>=</m:t>
          </m:r>
          <m:f>
            <m:fPr>
              <m:type m:val="bar"/>
            </m:fPr>
            <m:num>
              <m:r>
                <m:t>3</m:t>
              </m:r>
              <m:d>
                <m:dPr>
                  <m:begChr m:val="("/>
                  <m:endChr m:val=")"/>
                  <m:sepChr m:val=""/>
                  <m:grow/>
                </m:dPr>
                <m:e>
                  <m:sSup>
                    <m:e>
                      <m:r>
                        <m:t>N</m:t>
                      </m:r>
                    </m:e>
                    <m:sup>
                      <m:r>
                        <m:t>2</m:t>
                      </m:r>
                    </m:sup>
                  </m:sSup>
                  <m:r>
                    <m:rPr>
                      <m:sty m:val="p"/>
                    </m:rPr>
                    <m:t>−</m:t>
                  </m:r>
                  <m:r>
                    <m:t>1</m:t>
                  </m:r>
                </m:e>
              </m:d>
              <m:d>
                <m:dPr>
                  <m:begChr m:val="("/>
                  <m:endChr m:val=")"/>
                  <m:sepChr m:val=""/>
                  <m:grow/>
                </m:dPr>
                <m:e>
                  <m:sSup>
                    <m:e>
                      <m:r>
                        <m:t>N</m:t>
                      </m:r>
                    </m:e>
                    <m:sup>
                      <m:r>
                        <m:t>2</m:t>
                      </m:r>
                    </m:sup>
                  </m:sSup>
                  <m:r>
                    <m:rPr>
                      <m:sty m:val="p"/>
                    </m:rPr>
                    <m:t>−</m:t>
                  </m:r>
                  <m:r>
                    <m:t>4</m:t>
                  </m:r>
                </m:e>
              </m:d>
              <m:d>
                <m:dPr>
                  <m:begChr m:val="("/>
                  <m:endChr m:val=")"/>
                  <m:sepChr m:val=""/>
                  <m:grow/>
                </m:dPr>
                <m:e>
                  <m:r>
                    <m:t>2</m:t>
                  </m:r>
                  <m:sSup>
                    <m:e>
                      <m:r>
                        <m:t>N</m:t>
                      </m:r>
                    </m:e>
                    <m:sup>
                      <m:r>
                        <m:t>4</m:t>
                      </m:r>
                    </m:sup>
                  </m:sSup>
                  <m:r>
                    <m:rPr>
                      <m:sty m:val="p"/>
                    </m:rPr>
                    <m:t>+</m:t>
                  </m:r>
                  <m:r>
                    <m:t>31</m:t>
                  </m:r>
                  <m:sSup>
                    <m:e>
                      <m:r>
                        <m:t>N</m:t>
                      </m:r>
                    </m:e>
                    <m:sup>
                      <m:r>
                        <m:t>2</m:t>
                      </m:r>
                    </m:sup>
                  </m:sSup>
                  <m:r>
                    <m:rPr>
                      <m:sty m:val="p"/>
                    </m:rPr>
                    <m:t>−</m:t>
                  </m:r>
                  <m:r>
                    <m:t>105</m:t>
                  </m:r>
                </m:e>
              </m:d>
            </m:num>
            <m:den>
              <m:r>
                <m:t>32</m:t>
              </m:r>
              <m:sSup>
                <m:e>
                  <m:r>
                    <m:t>N</m:t>
                  </m:r>
                </m:e>
                <m:sup>
                  <m:r>
                    <m:t>2</m:t>
                  </m:r>
                </m:sup>
              </m:sSup>
            </m:den>
          </m:f>
          <m:r>
            <m:rPr>
              <m:sty m:val="p"/>
            </m:rPr>
            <m:t>.</m:t>
          </m:r>
        </m:oMath>
      </m:oMathPara>
    </w:p>
    <w:p>
      <w:pPr>
        <w:pStyle w:val="FirstParagraph"/>
      </w:pPr>
      <w:r>
        <w:t xml:space="preserve">Dividing the last moment by</w:t>
      </w:r>
      <w:r>
        <w:t xml:space="preserve"> </w:t>
      </w:r>
      <m:oMath>
        <m:r>
          <m:rPr>
            <m:sty m:val="p"/>
            <m:scr m:val="double-struck"/>
          </m:rPr>
          <m:t>E</m:t>
        </m:r>
        <m:d>
          <m:dPr>
            <m:begChr m:val="["/>
            <m:endChr m:val="]"/>
            <m:sepChr m:val=""/>
            <m:grow/>
          </m:dPr>
          <m:e>
            <m:sSubSup>
              <m:e>
                <m:r>
                  <m:t>P</m:t>
                </m:r>
              </m:e>
              <m:sub>
                <m:r>
                  <m:t>3</m:t>
                </m:r>
              </m:sub>
              <m:sup>
                <m:r>
                  <m:t>2</m:t>
                </m:r>
              </m:sup>
            </m:sSubSup>
          </m:e>
        </m:d>
      </m:oMath>
      <w:r>
        <w:t xml:space="preserve"> </w:t>
      </w:r>
      <w:r>
        <w:t xml:space="preserve">and subtracting the vacuum expectation yields</w:t>
      </w:r>
    </w:p>
    <w:p>
      <w:pPr>
        <w:pStyle w:val="BodyText"/>
      </w:pPr>
      <m:oMathPara>
        <m:oMathParaPr>
          <m:jc m:val="center"/>
        </m:oMathParaPr>
        <m:oMath>
          <m:r>
            <m:rPr>
              <m:sty m:val="p"/>
            </m:rPr>
            <m:t>⟨</m:t>
          </m:r>
          <m:sSub>
            <m:e>
              <m:r>
                <m:t>ψ</m:t>
              </m:r>
            </m:e>
            <m:sub>
              <m:r>
                <m:rPr>
                  <m:sty m:val="p"/>
                </m:rPr>
                <m:t>−</m:t>
              </m:r>
            </m:sub>
          </m:sSub>
          <m:r>
            <m:rPr>
              <m:sty m:val="p"/>
            </m:rPr>
            <m:t>,</m:t>
          </m:r>
          <m:sSub>
            <m:e>
              <m:r>
                <m:t>P</m:t>
              </m:r>
            </m:e>
            <m:sub>
              <m:r>
                <m:t>4</m:t>
              </m:r>
            </m:sub>
          </m:sSub>
          <m:sSub>
            <m:e>
              <m:r>
                <m:t>ψ</m:t>
              </m:r>
            </m:e>
            <m:sub>
              <m:r>
                <m:rPr>
                  <m:sty m:val="p"/>
                </m:rPr>
                <m:t>−</m:t>
              </m:r>
            </m:sub>
          </m:sSub>
          <m:r>
            <m:rPr>
              <m:sty m:val="p"/>
            </m:rPr>
            <m:t>⟩</m:t>
          </m:r>
          <m:r>
            <m:rPr>
              <m:sty m:val="p"/>
            </m:rPr>
            <m:t>−</m:t>
          </m:r>
          <m:r>
            <m:rPr>
              <m:sty m:val="p"/>
            </m:rPr>
            <m:t>⟨</m:t>
          </m:r>
          <m:sSub>
            <m:e>
              <m:r>
                <m:t>e</m:t>
              </m:r>
            </m:e>
            <m:sub>
              <m:r>
                <m:t>0</m:t>
              </m:r>
            </m:sub>
          </m:sSub>
          <m:r>
            <m:rPr>
              <m:sty m:val="p"/>
            </m:rPr>
            <m:t>,</m:t>
          </m:r>
          <m:sSub>
            <m:e>
              <m:r>
                <m:t>P</m:t>
              </m:r>
            </m:e>
            <m:sub>
              <m:r>
                <m:t>4</m:t>
              </m:r>
            </m:sub>
          </m:sSub>
          <m:sSub>
            <m:e>
              <m:r>
                <m:t>e</m:t>
              </m:r>
            </m:e>
            <m:sub>
              <m:r>
                <m:t>0</m:t>
              </m:r>
            </m:sub>
          </m:sSub>
          <m:r>
            <m:rPr>
              <m:sty m:val="p"/>
            </m:rPr>
            <m:t>⟩</m:t>
          </m:r>
          <m:r>
            <m:rPr>
              <m:sty m:val="p"/>
            </m:rPr>
            <m:t>=</m:t>
          </m:r>
          <m:f>
            <m:fPr>
              <m:type m:val="bar"/>
            </m:fPr>
            <m:num>
              <m:r>
                <m:t>9</m:t>
              </m:r>
              <m:d>
                <m:dPr>
                  <m:begChr m:val="("/>
                  <m:endChr m:val=")"/>
                  <m:sepChr m:val=""/>
                  <m:grow/>
                </m:dPr>
                <m:e>
                  <m:sSup>
                    <m:e>
                      <m:r>
                        <m:t>N</m:t>
                      </m:r>
                    </m:e>
                    <m:sup>
                      <m:r>
                        <m:t>2</m:t>
                      </m:r>
                    </m:sup>
                  </m:sSup>
                  <m:r>
                    <m:rPr>
                      <m:sty m:val="p"/>
                    </m:rPr>
                    <m:t>−</m:t>
                  </m:r>
                  <m:r>
                    <m:t>3</m:t>
                  </m:r>
                </m:e>
              </m:d>
            </m:num>
            <m:den>
              <m:r>
                <m:t>N</m:t>
              </m:r>
            </m:den>
          </m:f>
          <m:r>
            <m:rPr>
              <m:sty m:val="p"/>
            </m:rPr>
            <m:t>.</m:t>
          </m:r>
        </m:oMath>
      </m:oMathPara>
    </w:p>
    <w:p>
      <w:pPr>
        <w:pStyle w:val="FirstParagraph"/>
      </w:pPr>
      <w:r>
        <w:t xml:space="preserve">Since</w:t>
      </w:r>
      <w:r>
        <w:t xml:space="preserve"> </w:t>
      </w:r>
      <m:oMath>
        <m:sSub>
          <m:e>
            <m:r>
              <m:t>H</m:t>
            </m:r>
          </m:e>
          <m:sub>
            <m:r>
              <m:t>1</m:t>
            </m:r>
          </m:sub>
        </m:sSub>
        <m:r>
          <m:rPr>
            <m:sty m:val="p"/>
          </m:rPr>
          <m:t>=</m:t>
        </m:r>
        <m:r>
          <m:rPr>
            <m:sty m:val="p"/>
          </m:rPr>
          <m:t>−</m:t>
        </m:r>
        <m:sSub>
          <m:e>
            <m:r>
              <m:t>P</m:t>
            </m:r>
          </m:e>
          <m:sub>
            <m:r>
              <m:t>4</m:t>
            </m:r>
          </m:sub>
        </m:sSub>
        <m:r>
          <m:rPr>
            <m:sty m:val="p"/>
          </m:rPr>
          <m:t>/</m:t>
        </m:r>
        <m:r>
          <m:t>48</m:t>
        </m:r>
      </m:oMath>
      <w:r>
        <w:t xml:space="preserve">,</w:t>
      </w:r>
    </w:p>
    <w:p>
      <w:pPr>
        <w:pStyle w:val="BodyText"/>
      </w:pPr>
      <m:oMathPara>
        <m:oMathParaPr>
          <m:jc m:val="center"/>
        </m:oMathParaPr>
        <m:oMath>
          <m:borderBox>
            <m:e>
              <m:sSubSup>
                <m:e>
                  <m:r>
                    <m:t>c</m:t>
                  </m:r>
                </m:e>
                <m:sub>
                  <m:r>
                    <m:t>0</m:t>
                  </m:r>
                  <m:r>
                    <m:rPr>
                      <m:sty m:val="p"/>
                    </m:rPr>
                    <m:t>,</m:t>
                  </m:r>
                  <m:r>
                    <m:rPr>
                      <m:sty m:val="p"/>
                    </m:rPr>
                    <m:t>−</m:t>
                  </m:r>
                </m:sub>
                <m:sup>
                  <m:d>
                    <m:dPr>
                      <m:begChr m:val="("/>
                      <m:endChr m:val=")"/>
                      <m:sepChr m:val=""/>
                      <m:grow/>
                    </m:dPr>
                    <m:e>
                      <m:r>
                        <m:t>N</m:t>
                      </m:r>
                    </m:e>
                  </m:d>
                </m:sup>
              </m:sSubSup>
              <m:r>
                <m:rPr>
                  <m:sty m:val="p"/>
                </m:rPr>
                <m:t>=</m:t>
              </m:r>
              <m:r>
                <m:rPr>
                  <m:sty m:val="p"/>
                </m:rPr>
                <m:t>−</m:t>
              </m:r>
              <m:f>
                <m:fPr>
                  <m:type m:val="bar"/>
                </m:fPr>
                <m:num>
                  <m:r>
                    <m:t>3</m:t>
                  </m:r>
                  <m:d>
                    <m:dPr>
                      <m:begChr m:val="("/>
                      <m:endChr m:val=")"/>
                      <m:sepChr m:val=""/>
                      <m:grow/>
                    </m:dPr>
                    <m:e>
                      <m:sSup>
                        <m:e>
                          <m:r>
                            <m:t>N</m:t>
                          </m:r>
                        </m:e>
                        <m:sup>
                          <m:r>
                            <m:t>2</m:t>
                          </m:r>
                        </m:sup>
                      </m:sSup>
                      <m:r>
                        <m:rPr>
                          <m:sty m:val="p"/>
                        </m:rPr>
                        <m:t>−</m:t>
                      </m:r>
                      <m:r>
                        <m:t>3</m:t>
                      </m:r>
                    </m:e>
                  </m:d>
                </m:num>
                <m:den>
                  <m:r>
                    <m:t>16</m:t>
                  </m:r>
                  <m:r>
                    <m:t>N</m:t>
                  </m:r>
                </m:den>
              </m:f>
              <m:r>
                <m:rPr>
                  <m:sty m:val="p"/>
                </m:rPr>
                <m:t>.</m:t>
              </m:r>
            </m:e>
          </m:borderBox>
        </m:oMath>
      </m:oMathPara>
    </w:p>
    <w:bookmarkEnd w:id="51"/>
    <w:bookmarkStart w:id="52" w:name="direct-degree-six-term"/>
    <w:p>
      <w:pPr>
        <w:pStyle w:val="Heading2"/>
      </w:pPr>
      <w:r>
        <w:t xml:space="preserve">7.2 Direct degree-six term</w:t>
      </w:r>
    </w:p>
    <w:p>
      <w:pPr>
        <w:pStyle w:val="FirstParagraph"/>
      </w:pPr>
      <w:r>
        <w:t xml:space="preserve">Writing</w:t>
      </w:r>
      <w:r>
        <w:t xml:space="preserve"> </w:t>
      </w:r>
      <m:oMath>
        <m:sSubSup>
          <m:e>
            <m:r>
              <m:t>c</m:t>
            </m:r>
          </m:e>
          <m:sub>
            <m:r>
              <m:t>1</m:t>
            </m:r>
            <m:r>
              <m:rPr>
                <m:sty m:val="p"/>
              </m:rPr>
              <m:t>,</m:t>
            </m:r>
            <m:r>
              <m:rPr>
                <m:sty m:val="p"/>
              </m:rPr>
              <m:t>−</m:t>
            </m:r>
          </m:sub>
          <m:sup>
            <m:d>
              <m:dPr>
                <m:begChr m:val="("/>
                <m:endChr m:val=")"/>
                <m:sepChr m:val=""/>
                <m:grow/>
              </m:dPr>
              <m:e>
                <m:r>
                  <m:t>N</m:t>
                </m:r>
              </m:e>
            </m:d>
          </m:sup>
        </m:sSubSup>
        <m:r>
          <m:rPr>
            <m:sty m:val="p"/>
          </m:rPr>
          <m:t>=</m:t>
        </m:r>
        <m:rad>
          <m:radPr>
            <m:degHide m:val="on"/>
          </m:radPr>
          <m:deg/>
          <m:e>
            <m:r>
              <m:t>2</m:t>
            </m:r>
            <m:r>
              <m:t>N</m:t>
            </m:r>
          </m:e>
        </m:rad>
        <m:r>
          <m:t> </m:t>
        </m:r>
        <m:sSubSup>
          <m:e>
            <m:r>
              <m:t>q</m:t>
            </m:r>
          </m:e>
          <m:sub>
            <m:r>
              <m:rPr>
                <m:sty m:val="p"/>
              </m:rPr>
              <m:t>−</m:t>
            </m:r>
          </m:sub>
          <m:sup>
            <m:d>
              <m:dPr>
                <m:begChr m:val="("/>
                <m:endChr m:val=")"/>
                <m:sepChr m:val=""/>
                <m:grow/>
              </m:dPr>
              <m:e>
                <m:r>
                  <m:t>N</m:t>
                </m:r>
              </m:e>
            </m:d>
          </m:sup>
        </m:sSubSup>
      </m:oMath>
      <w:r>
        <w:t xml:space="preserve">, exact Wick contraction gives</w:t>
      </w:r>
    </w:p>
    <w:p>
      <w:pPr>
        <w:pStyle w:val="BodyText"/>
      </w:pPr>
      <m:oMathPara>
        <m:oMathParaPr>
          <m:jc m:val="center"/>
        </m:oMathParaPr>
        <m:oMath>
          <m:borderBox>
            <m:e>
              <m:sSubSup>
                <m:e>
                  <m:r>
                    <m:t>q</m:t>
                  </m:r>
                </m:e>
                <m:sub>
                  <m:sSub>
                    <m:e>
                      <m:r>
                        <m:t>H</m:t>
                      </m:r>
                    </m:e>
                    <m:sub>
                      <m:r>
                        <m:t>2</m:t>
                      </m:r>
                    </m:sub>
                  </m:sSub>
                  <m:r>
                    <m:rPr>
                      <m:sty m:val="p"/>
                    </m:rPr>
                    <m:t>,</m:t>
                  </m:r>
                  <m:r>
                    <m:rPr>
                      <m:sty m:val="p"/>
                    </m:rPr>
                    <m:t>−</m:t>
                  </m:r>
                </m:sub>
                <m:sup>
                  <m:d>
                    <m:dPr>
                      <m:begChr m:val="("/>
                      <m:endChr m:val=")"/>
                      <m:sepChr m:val=""/>
                      <m:grow/>
                    </m:dPr>
                    <m:e>
                      <m:r>
                        <m:t>N</m:t>
                      </m:r>
                    </m:e>
                  </m:d>
                </m:sup>
              </m:sSubSup>
              <m:r>
                <m:rPr>
                  <m:sty m:val="p"/>
                </m:rPr>
                <m:t>=</m:t>
              </m:r>
              <m:f>
                <m:fPr>
                  <m:type m:val="bar"/>
                </m:fPr>
                <m:num>
                  <m:r>
                    <m:t>6</m:t>
                  </m:r>
                  <m:sSup>
                    <m:e>
                      <m:r>
                        <m:t>N</m:t>
                      </m:r>
                    </m:e>
                    <m:sup>
                      <m:r>
                        <m:t>4</m:t>
                      </m:r>
                    </m:sup>
                  </m:sSup>
                  <m:r>
                    <m:rPr>
                      <m:sty m:val="p"/>
                    </m:rPr>
                    <m:t>−</m:t>
                  </m:r>
                  <m:r>
                    <m:t>31</m:t>
                  </m:r>
                  <m:sSup>
                    <m:e>
                      <m:r>
                        <m:t>N</m:t>
                      </m:r>
                    </m:e>
                    <m:sup>
                      <m:r>
                        <m:t>2</m:t>
                      </m:r>
                    </m:sup>
                  </m:sSup>
                  <m:r>
                    <m:rPr>
                      <m:sty m:val="p"/>
                    </m:rPr>
                    <m:t>+</m:t>
                  </m:r>
                  <m:r>
                    <m:t>53</m:t>
                  </m:r>
                </m:num>
                <m:den>
                  <m:r>
                    <m:t>768</m:t>
                  </m:r>
                  <m:sSup>
                    <m:e>
                      <m:r>
                        <m:t>N</m:t>
                      </m:r>
                    </m:e>
                    <m:sup>
                      <m:r>
                        <m:t>2</m:t>
                      </m:r>
                    </m:sup>
                  </m:sSup>
                </m:den>
              </m:f>
              <m:r>
                <m:rPr>
                  <m:sty m:val="p"/>
                </m:rPr>
                <m:t>.</m:t>
              </m:r>
            </m:e>
          </m:borderBox>
        </m:oMath>
      </m:oMathPara>
    </w:p>
    <w:bookmarkEnd w:id="52"/>
    <w:bookmarkStart w:id="53" w:name="odd-resolvent-term"/>
    <w:p>
      <w:pPr>
        <w:pStyle w:val="Heading2"/>
      </w:pPr>
      <w:r>
        <w:t xml:space="preserve">7.3 Odd resolvent term</w:t>
      </w:r>
    </w:p>
    <w:p>
      <w:pPr>
        <w:pStyle w:val="FirstParagraph"/>
      </w:pPr>
      <w:r>
        <w:t xml:space="preserve">Set</w:t>
      </w:r>
      <w:r>
        <w:t xml:space="preserve"> </w:t>
      </w:r>
      <m:oMath>
        <m:sSub>
          <m:e>
            <m:r>
              <m:t>F</m:t>
            </m:r>
          </m:e>
          <m:sub>
            <m:r>
              <m:rPr>
                <m:sty m:val="p"/>
              </m:rPr>
              <m:t>−</m:t>
            </m:r>
          </m:sub>
        </m:sSub>
        <m:r>
          <m:rPr>
            <m:sty m:val="p"/>
          </m:rPr>
          <m:t>=</m:t>
        </m:r>
        <m:sSub>
          <m:e>
            <m:r>
              <m:t>P</m:t>
            </m:r>
          </m:e>
          <m:sub>
            <m:r>
              <m:t>4</m:t>
            </m:r>
          </m:sub>
        </m:sSub>
        <m:sSub>
          <m:e>
            <m:r>
              <m:t>ψ</m:t>
            </m:r>
          </m:e>
          <m:sub>
            <m:r>
              <m:rPr>
                <m:sty m:val="p"/>
              </m:rPr>
              <m:t>−</m:t>
            </m:r>
          </m:sub>
        </m:sSub>
      </m:oMath>
      <w:r>
        <w:t xml:space="preserve">. At stable rank one may use cumulative odd invariant spaces generated by</w:t>
      </w:r>
    </w:p>
    <w:p>
      <w:pPr>
        <w:pStyle w:val="BodyText"/>
      </w:pPr>
      <m:oMathPara>
        <m:oMathParaPr>
          <m:jc m:val="center"/>
        </m:oMathParaPr>
        <m:oMath>
          <m:r>
            <m:rPr>
              <m:sty m:val="p"/>
            </m:rPr>
            <m:t>{</m:t>
          </m:r>
          <m:sSub>
            <m:e>
              <m:r>
                <m:t>P</m:t>
              </m:r>
            </m:e>
            <m:sub>
              <m:r>
                <m:t>3</m:t>
              </m:r>
            </m:sub>
          </m:sSub>
          <m:r>
            <m:rPr>
              <m:sty m:val="p"/>
            </m:rPr>
            <m:t>}</m:t>
          </m:r>
          <m:r>
            <m:rPr>
              <m:sty m:val="p"/>
            </m:rPr>
            <m:t>,</m:t>
          </m:r>
        </m:oMath>
      </m:oMathPara>
    </w:p>
    <w:p>
      <w:pPr>
        <w:pStyle w:val="FirstParagraph"/>
      </w:pPr>
      <m:oMathPara>
        <m:oMathParaPr>
          <m:jc m:val="center"/>
        </m:oMathParaPr>
        <m:oMath>
          <m:r>
            <m:rPr>
              <m:sty m:val="p"/>
            </m:rPr>
            <m:t>{</m:t>
          </m:r>
          <m:sSub>
            <m:e>
              <m:r>
                <m:t>P</m:t>
              </m:r>
            </m:e>
            <m:sub>
              <m:r>
                <m:t>3</m:t>
              </m:r>
            </m:sub>
          </m:sSub>
          <m:r>
            <m:rPr>
              <m:sty m:val="p"/>
            </m:rPr>
            <m:t>,</m:t>
          </m:r>
          <m:sSub>
            <m:e>
              <m:r>
                <m:t>P</m:t>
              </m:r>
            </m:e>
            <m:sub>
              <m:r>
                <m:t>5</m:t>
              </m:r>
            </m:sub>
          </m:sSub>
          <m:r>
            <m:rPr>
              <m:sty m:val="p"/>
            </m:rPr>
            <m:t>,</m:t>
          </m:r>
          <m:sSub>
            <m:e>
              <m:r>
                <m:t>P</m:t>
              </m:r>
            </m:e>
            <m:sub>
              <m:r>
                <m:t>2</m:t>
              </m:r>
            </m:sub>
          </m:sSub>
          <m:sSub>
            <m:e>
              <m:r>
                <m:t>P</m:t>
              </m:r>
            </m:e>
            <m:sub>
              <m:r>
                <m:t>3</m:t>
              </m:r>
            </m:sub>
          </m:sSub>
          <m:r>
            <m:rPr>
              <m:sty m:val="p"/>
            </m:rPr>
            <m:t>}</m:t>
          </m:r>
          <m:r>
            <m:rPr>
              <m:sty m:val="p"/>
            </m:rPr>
            <m:t>,</m:t>
          </m:r>
        </m:oMath>
      </m:oMathPara>
    </w:p>
    <w:p>
      <w:pPr>
        <w:pStyle w:val="FirstParagraph"/>
      </w:pPr>
      <w:r>
        <w:t xml:space="preserve">and</w:t>
      </w:r>
    </w:p>
    <w:p>
      <w:pPr>
        <w:pStyle w:val="BodyText"/>
      </w:pPr>
      <m:oMathPara>
        <m:oMathParaPr>
          <m:jc m:val="center"/>
        </m:oMathParaPr>
        <m:oMath>
          <m:r>
            <m:rPr>
              <m:sty m:val="p"/>
            </m:rPr>
            <m:t>{</m:t>
          </m:r>
          <m:sSub>
            <m:e>
              <m:r>
                <m:t>P</m:t>
              </m:r>
            </m:e>
            <m:sub>
              <m:r>
                <m:t>3</m:t>
              </m:r>
            </m:sub>
          </m:sSub>
          <m:r>
            <m:rPr>
              <m:sty m:val="p"/>
            </m:rPr>
            <m:t>,</m:t>
          </m:r>
          <m:sSub>
            <m:e>
              <m:r>
                <m:t>P</m:t>
              </m:r>
            </m:e>
            <m:sub>
              <m:r>
                <m:t>5</m:t>
              </m:r>
            </m:sub>
          </m:sSub>
          <m:r>
            <m:rPr>
              <m:sty m:val="p"/>
            </m:rPr>
            <m:t>,</m:t>
          </m:r>
          <m:sSub>
            <m:e>
              <m:r>
                <m:t>P</m:t>
              </m:r>
            </m:e>
            <m:sub>
              <m:r>
                <m:t>2</m:t>
              </m:r>
            </m:sub>
          </m:sSub>
          <m:sSub>
            <m:e>
              <m:r>
                <m:t>P</m:t>
              </m:r>
            </m:e>
            <m:sub>
              <m:r>
                <m:t>3</m:t>
              </m:r>
            </m:sub>
          </m:sSub>
          <m:r>
            <m:rPr>
              <m:sty m:val="p"/>
            </m:rPr>
            <m:t>,</m:t>
          </m:r>
          <m:sSub>
            <m:e>
              <m:r>
                <m:t>P</m:t>
              </m:r>
            </m:e>
            <m:sub>
              <m:r>
                <m:t>7</m:t>
              </m:r>
            </m:sub>
          </m:sSub>
          <m:r>
            <m:rPr>
              <m:sty m:val="p"/>
            </m:rPr>
            <m:t>,</m:t>
          </m:r>
          <m:sSub>
            <m:e>
              <m:r>
                <m:t>P</m:t>
              </m:r>
            </m:e>
            <m:sub>
              <m:r>
                <m:t>2</m:t>
              </m:r>
            </m:sub>
          </m:sSub>
          <m:sSub>
            <m:e>
              <m:r>
                <m:t>P</m:t>
              </m:r>
            </m:e>
            <m:sub>
              <m:r>
                <m:t>5</m:t>
              </m:r>
            </m:sub>
          </m:sSub>
          <m:r>
            <m:rPr>
              <m:sty m:val="p"/>
            </m:rPr>
            <m:t>,</m:t>
          </m:r>
          <m:sSub>
            <m:e>
              <m:r>
                <m:t>P</m:t>
              </m:r>
            </m:e>
            <m:sub>
              <m:r>
                <m:t>3</m:t>
              </m:r>
            </m:sub>
          </m:sSub>
          <m:sSub>
            <m:e>
              <m:r>
                <m:t>P</m:t>
              </m:r>
            </m:e>
            <m:sub>
              <m:r>
                <m:t>4</m:t>
              </m:r>
            </m:sub>
          </m:sSub>
          <m:r>
            <m:rPr>
              <m:sty m:val="p"/>
            </m:rPr>
            <m:t>,</m:t>
          </m:r>
          <m:sSubSup>
            <m:e>
              <m:r>
                <m:t>P</m:t>
              </m:r>
            </m:e>
            <m:sub>
              <m:r>
                <m:t>2</m:t>
              </m:r>
            </m:sub>
            <m:sup>
              <m:r>
                <m:t>2</m:t>
              </m:r>
            </m:sup>
          </m:sSubSup>
          <m:sSub>
            <m:e>
              <m:r>
                <m:t>P</m:t>
              </m:r>
            </m:e>
            <m:sub>
              <m:r>
                <m:t>3</m:t>
              </m:r>
            </m:sub>
          </m:sSub>
          <m:r>
            <m:rPr>
              <m:sty m:val="p"/>
            </m:rPr>
            <m:t>}</m:t>
          </m:r>
          <m:r>
            <m:rPr>
              <m:sty m:val="p"/>
            </m:rPr>
            <m:t>.</m:t>
          </m:r>
        </m:oMath>
      </m:oMathPara>
    </w:p>
    <w:p>
      <w:pPr>
        <w:pStyle w:val="FirstParagraph"/>
      </w:pPr>
      <w:r>
        <w:t xml:space="preserve">At lower rank, replace each list by an exact Gram-independent subbasis. If</w:t>
      </w:r>
    </w:p>
    <w:p>
      <w:pPr>
        <w:pStyle w:val="BodyText"/>
      </w:pPr>
      <m:oMathPara>
        <m:oMathParaPr>
          <m:jc m:val="center"/>
        </m:oMathParaPr>
        <m:oMath>
          <m:sSub>
            <m:e>
              <m:r>
                <m:t>Q</m:t>
              </m:r>
            </m:e>
            <m:sub>
              <m:r>
                <m:rPr>
                  <m:sty m:val="p"/>
                </m:rPr>
                <m:t>−</m:t>
              </m:r>
              <m:r>
                <m:rPr>
                  <m:sty m:val="p"/>
                </m:rPr>
                <m:t>,</m:t>
              </m:r>
              <m:r>
                <m:t>s</m:t>
              </m:r>
            </m:sub>
          </m:sSub>
          <m:r>
            <m:rPr>
              <m:sty m:val="p"/>
            </m:rPr>
            <m:t>=</m:t>
          </m:r>
          <m:r>
            <m:rPr>
              <m:sty m:val="p"/>
            </m:rPr>
            <m:t>∥</m:t>
          </m:r>
          <m:sSub>
            <m:e>
              <m:r>
                <m:t>Π</m:t>
              </m:r>
            </m:e>
            <m:sub>
              <m:r>
                <m:t>s</m:t>
              </m:r>
            </m:sub>
          </m:sSub>
          <m:d>
            <m:dPr>
              <m:begChr m:val="("/>
              <m:endChr m:val=")"/>
              <m:sepChr m:val=""/>
              <m:grow/>
            </m:dPr>
            <m:e>
              <m:sSub>
                <m:e>
                  <m:r>
                    <m:t>P</m:t>
                  </m:r>
                </m:e>
                <m:sub>
                  <m:r>
                    <m:t>4</m:t>
                  </m:r>
                </m:sub>
              </m:sSub>
              <m:sSub>
                <m:e>
                  <m:r>
                    <m:t>ψ</m:t>
                  </m:r>
                </m:e>
                <m:sub>
                  <m:r>
                    <m:rPr>
                      <m:sty m:val="p"/>
                    </m:rPr>
                    <m:t>−</m:t>
                  </m:r>
                </m:sub>
              </m:sSub>
            </m:e>
          </m:d>
          <m:sSubSup>
            <m:e>
              <m:r>
                <m:rPr>
                  <m:sty m:val="p"/>
                </m:rPr>
                <m:t>∥</m:t>
              </m:r>
            </m:e>
            <m:sub>
              <m:r>
                <m:t>W</m:t>
              </m:r>
            </m:sub>
            <m:sup>
              <m:r>
                <m:t>2</m:t>
              </m:r>
            </m:sup>
          </m:sSubSup>
          <m:r>
            <m:rPr>
              <m:sty m:val="p"/>
            </m:rPr>
            <m:t>,</m:t>
          </m:r>
        </m:oMath>
      </m:oMathPara>
    </w:p>
    <w:p>
      <w:pPr>
        <w:pStyle w:val="FirstParagraph"/>
      </w:pPr>
      <w:r>
        <w:t xml:space="preserve">then the odd-versus-vacuum resolvent contraction is</w:t>
      </w:r>
    </w:p>
    <w:p>
      <w:pPr>
        <w:pStyle w:val="BodyText"/>
      </w:pPr>
      <m:oMathPara>
        <m:oMathParaPr>
          <m:jc m:val="center"/>
        </m:oMathParaPr>
        <m:oMath>
          <m:sSubSup>
            <m:e>
              <m:r>
                <m:rPr>
                  <m:sty m:val="p"/>
                  <m:scr m:val="script"/>
                </m:rPr>
                <m:t>R</m:t>
              </m:r>
            </m:e>
            <m:sub>
              <m:r>
                <m:rPr>
                  <m:sty m:val="p"/>
                </m:rPr>
                <m:t>−</m:t>
              </m:r>
            </m:sub>
            <m:sup>
              <m:d>
                <m:dPr>
                  <m:begChr m:val="("/>
                  <m:endChr m:val=")"/>
                  <m:sepChr m:val=""/>
                  <m:grow/>
                </m:dPr>
                <m:e>
                  <m:r>
                    <m:t>N</m:t>
                  </m:r>
                </m:e>
              </m:d>
            </m:sup>
          </m:sSubSup>
          <m:r>
            <m:rPr>
              <m:sty m:val="p"/>
            </m:rPr>
            <m:t>=</m:t>
          </m:r>
          <m:r>
            <m:rPr>
              <m:sty m:val="p"/>
            </m:rPr>
            <m:t>−</m:t>
          </m:r>
          <m:f>
            <m:fPr>
              <m:type m:val="bar"/>
            </m:fPr>
            <m:num>
              <m:sSub>
                <m:e>
                  <m:r>
                    <m:t>Q</m:t>
                  </m:r>
                </m:e>
                <m:sub>
                  <m:r>
                    <m:rPr>
                      <m:sty m:val="p"/>
                    </m:rPr>
                    <m:t>−</m:t>
                  </m:r>
                  <m:r>
                    <m:rPr>
                      <m:sty m:val="p"/>
                    </m:rPr>
                    <m:t>,</m:t>
                  </m:r>
                  <m:r>
                    <m:t>5</m:t>
                  </m:r>
                </m:sub>
              </m:sSub>
            </m:num>
            <m:den>
              <m:r>
                <m:t>2</m:t>
              </m:r>
            </m:den>
          </m:f>
          <m:r>
            <m:rPr>
              <m:sty m:val="p"/>
            </m:rPr>
            <m:t>−</m:t>
          </m:r>
          <m:f>
            <m:fPr>
              <m:type m:val="bar"/>
            </m:fPr>
            <m:num>
              <m:sSub>
                <m:e>
                  <m:r>
                    <m:t>Q</m:t>
                  </m:r>
                </m:e>
                <m:sub>
                  <m:r>
                    <m:rPr>
                      <m:sty m:val="p"/>
                    </m:rPr>
                    <m:t>−</m:t>
                  </m:r>
                  <m:r>
                    <m:rPr>
                      <m:sty m:val="p"/>
                    </m:rPr>
                    <m:t>,</m:t>
                  </m:r>
                  <m:r>
                    <m:t>7</m:t>
                  </m:r>
                </m:sub>
              </m:sSub>
            </m:num>
            <m:den>
              <m:r>
                <m:t>4</m:t>
              </m:r>
            </m:den>
          </m:f>
          <m:r>
            <m:rPr>
              <m:sty m:val="p"/>
            </m:rPr>
            <m:t>+</m:t>
          </m:r>
          <m:f>
            <m:fPr>
              <m:type m:val="bar"/>
            </m:fPr>
            <m:num>
              <m:sSub>
                <m:e>
                  <m:r>
                    <m:t>Q</m:t>
                  </m:r>
                </m:e>
                <m:sub>
                  <m:r>
                    <m:t>0</m:t>
                  </m:r>
                  <m:r>
                    <m:rPr>
                      <m:sty m:val="p"/>
                    </m:rPr>
                    <m:t>,</m:t>
                  </m:r>
                  <m:r>
                    <m:t>2</m:t>
                  </m:r>
                </m:sub>
              </m:sSub>
            </m:num>
            <m:den>
              <m:r>
                <m:t>2</m:t>
              </m:r>
            </m:den>
          </m:f>
          <m:r>
            <m:rPr>
              <m:sty m:val="p"/>
            </m:rPr>
            <m:t>+</m:t>
          </m:r>
          <m:f>
            <m:fPr>
              <m:type m:val="bar"/>
            </m:fPr>
            <m:num>
              <m:sSub>
                <m:e>
                  <m:r>
                    <m:t>Q</m:t>
                  </m:r>
                </m:e>
                <m:sub>
                  <m:r>
                    <m:t>0</m:t>
                  </m:r>
                  <m:r>
                    <m:rPr>
                      <m:sty m:val="p"/>
                    </m:rPr>
                    <m:t>,</m:t>
                  </m:r>
                  <m:r>
                    <m:t>4</m:t>
                  </m:r>
                </m:sub>
              </m:sSub>
            </m:num>
            <m:den>
              <m:r>
                <m:t>4</m:t>
              </m:r>
            </m:den>
          </m:f>
          <m:r>
            <m:rPr>
              <m:sty m:val="p"/>
            </m:rPr>
            <m:t>,</m:t>
          </m:r>
        </m:oMath>
      </m:oMathPara>
    </w:p>
    <w:p>
      <w:pPr>
        <w:pStyle w:val="FirstParagraph"/>
      </w:pPr>
      <w:r>
        <w:t xml:space="preserve">where</w:t>
      </w:r>
    </w:p>
    <w:p>
      <w:pPr>
        <w:pStyle w:val="BodyText"/>
      </w:pPr>
      <m:oMathPara>
        <m:oMathParaPr>
          <m:jc m:val="center"/>
        </m:oMathParaPr>
        <m:oMath>
          <m:sSub>
            <m:e>
              <m:r>
                <m:t>Q</m:t>
              </m:r>
            </m:e>
            <m:sub>
              <m:r>
                <m:t>0</m:t>
              </m:r>
              <m:r>
                <m:rPr>
                  <m:sty m:val="p"/>
                </m:rPr>
                <m:t>,</m:t>
              </m:r>
              <m:r>
                <m:t>2</m:t>
              </m:r>
            </m:sub>
          </m:sSub>
          <m:r>
            <m:rPr>
              <m:sty m:val="p"/>
            </m:rPr>
            <m:t>=</m:t>
          </m:r>
          <m:f>
            <m:fPr>
              <m:type m:val="bar"/>
            </m:fPr>
            <m:num>
              <m:d>
                <m:dPr>
                  <m:begChr m:val="("/>
                  <m:endChr m:val=")"/>
                  <m:sepChr m:val=""/>
                  <m:grow/>
                </m:dPr>
                <m:e>
                  <m:sSup>
                    <m:e>
                      <m:r>
                        <m:t>N</m:t>
                      </m:r>
                    </m:e>
                    <m:sup>
                      <m:r>
                        <m:t>2</m:t>
                      </m:r>
                    </m:sup>
                  </m:sSup>
                  <m:r>
                    <m:rPr>
                      <m:sty m:val="p"/>
                    </m:rPr>
                    <m:t>−</m:t>
                  </m:r>
                  <m:r>
                    <m:t>1</m:t>
                  </m:r>
                </m:e>
              </m:d>
              <m:sSup>
                <m:e>
                  <m:d>
                    <m:dPr>
                      <m:begChr m:val="("/>
                      <m:endChr m:val=")"/>
                      <m:sepChr m:val=""/>
                      <m:grow/>
                    </m:dPr>
                    <m:e>
                      <m:r>
                        <m:t>2</m:t>
                      </m:r>
                      <m:sSup>
                        <m:e>
                          <m:r>
                            <m:t>N</m:t>
                          </m:r>
                        </m:e>
                        <m:sup>
                          <m:r>
                            <m:t>2</m:t>
                          </m:r>
                        </m:sup>
                      </m:sSup>
                      <m:r>
                        <m:rPr>
                          <m:sty m:val="p"/>
                        </m:rPr>
                        <m:t>−</m:t>
                      </m:r>
                      <m:r>
                        <m:t>3</m:t>
                      </m:r>
                    </m:e>
                  </m:d>
                </m:e>
                <m:sup>
                  <m:r>
                    <m:t>2</m:t>
                  </m:r>
                </m:sup>
              </m:sSup>
            </m:num>
            <m:den>
              <m:r>
                <m:t>2</m:t>
              </m:r>
              <m:sSup>
                <m:e>
                  <m:r>
                    <m:t>N</m:t>
                  </m:r>
                </m:e>
                <m:sup>
                  <m:r>
                    <m:t>2</m:t>
                  </m:r>
                </m:sup>
              </m:sSup>
            </m:den>
          </m:f>
          <m:r>
            <m:rPr>
              <m:sty m:val="p"/>
            </m:rPr>
            <m:t>,</m:t>
          </m:r>
        </m:oMath>
      </m:oMathPara>
    </w:p>
    <w:p>
      <w:pPr>
        <w:pStyle w:val="FirstParagraph"/>
      </w:pPr>
      <w:r>
        <w:t xml:space="preserve">and</w:t>
      </w:r>
    </w:p>
    <w:p>
      <w:pPr>
        <w:pStyle w:val="BodyText"/>
      </w:pPr>
      <m:oMathPara>
        <m:oMathParaPr>
          <m:jc m:val="center"/>
        </m:oMathParaPr>
        <m:oMath>
          <m:sSub>
            <m:e>
              <m:r>
                <m:t>Q</m:t>
              </m:r>
            </m:e>
            <m:sub>
              <m:r>
                <m:t>0</m:t>
              </m:r>
              <m:r>
                <m:rPr>
                  <m:sty m:val="p"/>
                </m:rPr>
                <m:t>,</m:t>
              </m:r>
              <m:r>
                <m:t>4</m:t>
              </m:r>
            </m:sub>
          </m:sSub>
          <m:r>
            <m:rPr>
              <m:sty m:val="p"/>
            </m:rPr>
            <m:t>=</m:t>
          </m:r>
          <m:f>
            <m:fPr>
              <m:type m:val="bar"/>
            </m:fPr>
            <m:num>
              <m:d>
                <m:dPr>
                  <m:begChr m:val="("/>
                  <m:endChr m:val=")"/>
                  <m:sepChr m:val=""/>
                  <m:grow/>
                </m:dPr>
                <m:e>
                  <m:sSup>
                    <m:e>
                      <m:r>
                        <m:t>N</m:t>
                      </m:r>
                    </m:e>
                    <m:sup>
                      <m:r>
                        <m:t>2</m:t>
                      </m:r>
                    </m:sup>
                  </m:sSup>
                  <m:r>
                    <m:rPr>
                      <m:sty m:val="p"/>
                    </m:rPr>
                    <m:t>−</m:t>
                  </m:r>
                  <m:r>
                    <m:t>1</m:t>
                  </m:r>
                </m:e>
              </m:d>
              <m:d>
                <m:dPr>
                  <m:begChr m:val="("/>
                  <m:endChr m:val=")"/>
                  <m:sepChr m:val=""/>
                  <m:grow/>
                </m:dPr>
                <m:e>
                  <m:sSup>
                    <m:e>
                      <m:r>
                        <m:t>N</m:t>
                      </m:r>
                    </m:e>
                    <m:sup>
                      <m:r>
                        <m:t>4</m:t>
                      </m:r>
                    </m:sup>
                  </m:sSup>
                  <m:r>
                    <m:rPr>
                      <m:sty m:val="p"/>
                    </m:rPr>
                    <m:t>−</m:t>
                  </m:r>
                  <m:r>
                    <m:t>6</m:t>
                  </m:r>
                  <m:sSup>
                    <m:e>
                      <m:r>
                        <m:t>N</m:t>
                      </m:r>
                    </m:e>
                    <m:sup>
                      <m:r>
                        <m:t>2</m:t>
                      </m:r>
                    </m:sup>
                  </m:sSup>
                  <m:r>
                    <m:rPr>
                      <m:sty m:val="p"/>
                    </m:rPr>
                    <m:t>+</m:t>
                  </m:r>
                  <m:r>
                    <m:t>18</m:t>
                  </m:r>
                </m:e>
              </m:d>
            </m:num>
            <m:den>
              <m:r>
                <m:t>4</m:t>
              </m:r>
              <m:sSup>
                <m:e>
                  <m:r>
                    <m:t>N</m:t>
                  </m:r>
                </m:e>
                <m:sup>
                  <m:r>
                    <m:t>2</m:t>
                  </m:r>
                </m:sup>
              </m:sSup>
            </m:den>
          </m:f>
          <m:r>
            <m:rPr>
              <m:sty m:val="p"/>
            </m:rPr>
            <m:t>.</m:t>
          </m:r>
        </m:oMath>
      </m:oMathPara>
    </w:p>
    <w:p>
      <w:pPr>
        <w:pStyle w:val="FirstParagraph"/>
      </w:pPr>
      <w:r>
        <w:t xml:space="preserve">The exact Gram projection gives</w:t>
      </w:r>
    </w:p>
    <w:p>
      <w:pPr>
        <w:pStyle w:val="BodyText"/>
      </w:pPr>
      <m:oMathPara>
        <m:oMathParaPr>
          <m:jc m:val="center"/>
        </m:oMathParaPr>
        <m:oMath>
          <m:borderBox>
            <m:e>
              <m:sSubSup>
                <m:e>
                  <m:r>
                    <m:t>q</m:t>
                  </m:r>
                </m:e>
                <m:sub>
                  <m:r>
                    <m:rPr>
                      <m:sty m:val="p"/>
                    </m:rPr>
                    <m:t>r</m:t>
                  </m:r>
                  <m:r>
                    <m:rPr>
                      <m:sty m:val="p"/>
                    </m:rPr>
                    <m:t>e</m:t>
                  </m:r>
                  <m:r>
                    <m:rPr>
                      <m:sty m:val="p"/>
                    </m:rPr>
                    <m:t>s</m:t>
                  </m:r>
                  <m:r>
                    <m:rPr>
                      <m:sty m:val="p"/>
                    </m:rPr>
                    <m:t>,</m:t>
                  </m:r>
                  <m:r>
                    <m:rPr>
                      <m:sty m:val="p"/>
                    </m:rPr>
                    <m:t>−</m:t>
                  </m:r>
                </m:sub>
                <m:sup>
                  <m:d>
                    <m:dPr>
                      <m:begChr m:val="("/>
                      <m:endChr m:val=")"/>
                      <m:sepChr m:val=""/>
                      <m:grow/>
                    </m:dPr>
                    <m:e>
                      <m:r>
                        <m:t>N</m:t>
                      </m:r>
                    </m:e>
                  </m:d>
                </m:sup>
              </m:sSubSup>
              <m:r>
                <m:rPr>
                  <m:sty m:val="p"/>
                </m:rPr>
                <m:t>=</m:t>
              </m:r>
              <m:f>
                <m:fPr>
                  <m:type m:val="bar"/>
                </m:fPr>
                <m:num>
                  <m:sSubSup>
                    <m:e>
                      <m:r>
                        <m:rPr>
                          <m:sty m:val="p"/>
                          <m:scr m:val="script"/>
                        </m:rPr>
                        <m:t>R</m:t>
                      </m:r>
                    </m:e>
                    <m:sub>
                      <m:r>
                        <m:rPr>
                          <m:sty m:val="p"/>
                        </m:rPr>
                        <m:t>−</m:t>
                      </m:r>
                    </m:sub>
                    <m:sup>
                      <m:d>
                        <m:dPr>
                          <m:begChr m:val="("/>
                          <m:endChr m:val=")"/>
                          <m:sepChr m:val=""/>
                          <m:grow/>
                        </m:dPr>
                        <m:e>
                          <m:r>
                            <m:t>N</m:t>
                          </m:r>
                        </m:e>
                      </m:d>
                    </m:sup>
                  </m:sSubSup>
                </m:num>
                <m:den>
                  <m:sSup>
                    <m:e>
                      <m:r>
                        <m:t>48</m:t>
                      </m:r>
                    </m:e>
                    <m:sup>
                      <m:r>
                        <m:t>2</m:t>
                      </m:r>
                    </m:sup>
                  </m:sSup>
                </m:den>
              </m:f>
              <m:r>
                <m:rPr>
                  <m:sty m:val="p"/>
                </m:rPr>
                <m:t>=</m:t>
              </m:r>
              <m:r>
                <m:rPr>
                  <m:sty m:val="p"/>
                </m:rPr>
                <m:t>−</m:t>
              </m:r>
              <m:f>
                <m:fPr>
                  <m:type m:val="bar"/>
                </m:fPr>
                <m:num>
                  <m:r>
                    <m:t>26</m:t>
                  </m:r>
                  <m:sSup>
                    <m:e>
                      <m:r>
                        <m:t>N</m:t>
                      </m:r>
                    </m:e>
                    <m:sup>
                      <m:r>
                        <m:t>4</m:t>
                      </m:r>
                    </m:sup>
                  </m:sSup>
                  <m:r>
                    <m:rPr>
                      <m:sty m:val="p"/>
                    </m:rPr>
                    <m:t>−</m:t>
                  </m:r>
                  <m:r>
                    <m:t>159</m:t>
                  </m:r>
                  <m:sSup>
                    <m:e>
                      <m:r>
                        <m:t>N</m:t>
                      </m:r>
                    </m:e>
                    <m:sup>
                      <m:r>
                        <m:t>2</m:t>
                      </m:r>
                    </m:sup>
                  </m:sSup>
                  <m:r>
                    <m:rPr>
                      <m:sty m:val="p"/>
                    </m:rPr>
                    <m:t>+</m:t>
                  </m:r>
                  <m:r>
                    <m:t>396</m:t>
                  </m:r>
                </m:num>
                <m:den>
                  <m:r>
                    <m:t>1536</m:t>
                  </m:r>
                  <m:sSup>
                    <m:e>
                      <m:r>
                        <m:t>N</m:t>
                      </m:r>
                    </m:e>
                    <m:sup>
                      <m:r>
                        <m:t>2</m:t>
                      </m:r>
                    </m:sup>
                  </m:sSup>
                </m:den>
              </m:f>
              <m:r>
                <m:rPr>
                  <m:sty m:val="p"/>
                </m:rPr>
                <m:t>.</m:t>
              </m:r>
            </m:e>
          </m:borderBox>
        </m:oMath>
      </m:oMathPara>
    </w:p>
    <w:bookmarkEnd w:id="53"/>
    <w:bookmarkStart w:id="54" w:name="assembly-1"/>
    <w:p>
      <w:pPr>
        <w:pStyle w:val="Heading2"/>
      </w:pPr>
      <w:r>
        <w:t xml:space="preserve">7.4 Assembly</w:t>
      </w:r>
    </w:p>
    <w:p>
      <w:pPr>
        <w:pStyle w:val="FirstParagraph"/>
      </w:pPr>
      <w:r>
        <w:t xml:space="preserve">Combining direct and resolvent terms,</w:t>
      </w:r>
    </w:p>
    <w:p>
      <w:pPr>
        <w:pStyle w:val="BodyText"/>
      </w:pPr>
      <m:oMathPara>
        <m:oMathParaPr>
          <m:jc m:val="center"/>
        </m:oMathParaPr>
        <m:oMath>
          <m:sSubSup>
            <m:e>
              <m:r>
                <m:t>q</m:t>
              </m:r>
            </m:e>
            <m:sub>
              <m:r>
                <m:rPr>
                  <m:sty m:val="p"/>
                </m:rPr>
                <m:t>−</m:t>
              </m:r>
            </m:sub>
            <m:sup>
              <m:d>
                <m:dPr>
                  <m:begChr m:val="("/>
                  <m:endChr m:val=")"/>
                  <m:sepChr m:val=""/>
                  <m:grow/>
                </m:dPr>
                <m:e>
                  <m:r>
                    <m:t>N</m:t>
                  </m:r>
                </m:e>
              </m:d>
            </m:sup>
          </m:sSubSup>
          <m:r>
            <m:rPr>
              <m:sty m:val="p"/>
            </m:rPr>
            <m:t>=</m:t>
          </m:r>
          <m:f>
            <m:fPr>
              <m:type m:val="bar"/>
            </m:fPr>
            <m:num>
              <m:r>
                <m:t>6</m:t>
              </m:r>
              <m:sSup>
                <m:e>
                  <m:r>
                    <m:t>N</m:t>
                  </m:r>
                </m:e>
                <m:sup>
                  <m:r>
                    <m:t>4</m:t>
                  </m:r>
                </m:sup>
              </m:sSup>
              <m:r>
                <m:rPr>
                  <m:sty m:val="p"/>
                </m:rPr>
                <m:t>−</m:t>
              </m:r>
              <m:r>
                <m:t>31</m:t>
              </m:r>
              <m:sSup>
                <m:e>
                  <m:r>
                    <m:t>N</m:t>
                  </m:r>
                </m:e>
                <m:sup>
                  <m:r>
                    <m:t>2</m:t>
                  </m:r>
                </m:sup>
              </m:sSup>
              <m:r>
                <m:rPr>
                  <m:sty m:val="p"/>
                </m:rPr>
                <m:t>+</m:t>
              </m:r>
              <m:r>
                <m:t>53</m:t>
              </m:r>
            </m:num>
            <m:den>
              <m:r>
                <m:t>768</m:t>
              </m:r>
              <m:sSup>
                <m:e>
                  <m:r>
                    <m:t>N</m:t>
                  </m:r>
                </m:e>
                <m:sup>
                  <m:r>
                    <m:t>2</m:t>
                  </m:r>
                </m:sup>
              </m:sSup>
            </m:den>
          </m:f>
          <m:r>
            <m:rPr>
              <m:sty m:val="p"/>
            </m:rPr>
            <m:t>−</m:t>
          </m:r>
          <m:f>
            <m:fPr>
              <m:type m:val="bar"/>
            </m:fPr>
            <m:num>
              <m:r>
                <m:t>26</m:t>
              </m:r>
              <m:sSup>
                <m:e>
                  <m:r>
                    <m:t>N</m:t>
                  </m:r>
                </m:e>
                <m:sup>
                  <m:r>
                    <m:t>4</m:t>
                  </m:r>
                </m:sup>
              </m:sSup>
              <m:r>
                <m:rPr>
                  <m:sty m:val="p"/>
                </m:rPr>
                <m:t>−</m:t>
              </m:r>
              <m:r>
                <m:t>159</m:t>
              </m:r>
              <m:sSup>
                <m:e>
                  <m:r>
                    <m:t>N</m:t>
                  </m:r>
                </m:e>
                <m:sup>
                  <m:r>
                    <m:t>2</m:t>
                  </m:r>
                </m:sup>
              </m:sSup>
              <m:r>
                <m:rPr>
                  <m:sty m:val="p"/>
                </m:rPr>
                <m:t>+</m:t>
              </m:r>
              <m:r>
                <m:t>396</m:t>
              </m:r>
            </m:num>
            <m:den>
              <m:r>
                <m:t>1536</m:t>
              </m:r>
              <m:sSup>
                <m:e>
                  <m:r>
                    <m:t>N</m:t>
                  </m:r>
                </m:e>
                <m:sup>
                  <m:r>
                    <m:t>2</m:t>
                  </m:r>
                </m:sup>
              </m:sSup>
            </m:den>
          </m:f>
          <m:r>
            <m:rPr>
              <m:sty m:val="p"/>
            </m:rPr>
            <m:t>=</m:t>
          </m:r>
          <m:r>
            <m:rPr>
              <m:sty m:val="p"/>
            </m:rPr>
            <m:t>−</m:t>
          </m:r>
          <m:f>
            <m:fPr>
              <m:type m:val="bar"/>
            </m:fPr>
            <m:num>
              <m:r>
                <m:t>14</m:t>
              </m:r>
              <m:sSup>
                <m:e>
                  <m:r>
                    <m:t>N</m:t>
                  </m:r>
                </m:e>
                <m:sup>
                  <m:r>
                    <m:t>4</m:t>
                  </m:r>
                </m:sup>
              </m:sSup>
              <m:r>
                <m:rPr>
                  <m:sty m:val="p"/>
                </m:rPr>
                <m:t>−</m:t>
              </m:r>
              <m:r>
                <m:t>97</m:t>
              </m:r>
              <m:sSup>
                <m:e>
                  <m:r>
                    <m:t>N</m:t>
                  </m:r>
                </m:e>
                <m:sup>
                  <m:r>
                    <m:t>2</m:t>
                  </m:r>
                </m:sup>
              </m:sSup>
              <m:r>
                <m:rPr>
                  <m:sty m:val="p"/>
                </m:rPr>
                <m:t>+</m:t>
              </m:r>
              <m:r>
                <m:t>290</m:t>
              </m:r>
            </m:num>
            <m:den>
              <m:r>
                <m:t>1536</m:t>
              </m:r>
              <m:sSup>
                <m:e>
                  <m:r>
                    <m:t>N</m:t>
                  </m:r>
                </m:e>
                <m:sup>
                  <m:r>
                    <m:t>2</m:t>
                  </m:r>
                </m:sup>
              </m:sSup>
            </m:den>
          </m:f>
          <m:r>
            <m:rPr>
              <m:sty m:val="p"/>
            </m:rPr>
            <m:t>.</m:t>
          </m:r>
        </m:oMath>
      </m:oMathPara>
    </w:p>
    <w:p>
      <w:pPr>
        <w:pStyle w:val="FirstParagraph"/>
      </w:pPr>
      <w:r>
        <w:t xml:space="preserve">Therefore</w:t>
      </w:r>
    </w:p>
    <w:p>
      <w:pPr>
        <w:pStyle w:val="BodyText"/>
      </w:pPr>
      <m:oMathPara>
        <m:oMathParaPr>
          <m:jc m:val="center"/>
        </m:oMathParaPr>
        <m:oMath>
          <m:borderBox>
            <m:e>
              <m:sSubSup>
                <m:e>
                  <m:r>
                    <m:t>Δ</m:t>
                  </m:r>
                </m:e>
                <m:sub>
                  <m:r>
                    <m:rPr>
                      <m:sty m:val="p"/>
                    </m:rPr>
                    <m:t>−</m:t>
                  </m:r>
                </m:sub>
                <m:sup>
                  <m:d>
                    <m:dPr>
                      <m:begChr m:val="("/>
                      <m:endChr m:val=")"/>
                      <m:sepChr m:val=""/>
                      <m:grow/>
                    </m:dPr>
                    <m:e>
                      <m:r>
                        <m:t>N</m:t>
                      </m:r>
                    </m:e>
                  </m:d>
                </m:sup>
              </m:sSubSup>
              <m:d>
                <m:dPr>
                  <m:begChr m:val="("/>
                  <m:endChr m:val=")"/>
                  <m:sepChr m:val=""/>
                  <m:grow/>
                </m:dPr>
                <m:e>
                  <m:r>
                    <m:t>β</m:t>
                  </m:r>
                </m:e>
              </m:d>
              <m:r>
                <m:rPr>
                  <m:sty m:val="p"/>
                </m:rPr>
                <m:t>=</m:t>
              </m:r>
              <m:rad>
                <m:radPr>
                  <m:degHide m:val="on"/>
                </m:radPr>
                <m:deg/>
                <m:e>
                  <m:f>
                    <m:fPr>
                      <m:type m:val="bar"/>
                    </m:fPr>
                    <m:num>
                      <m:r>
                        <m:t>9</m:t>
                      </m:r>
                      <m:r>
                        <m:t>β</m:t>
                      </m:r>
                    </m:num>
                    <m:den>
                      <m:r>
                        <m:t>2</m:t>
                      </m:r>
                      <m:r>
                        <m:t>N</m:t>
                      </m:r>
                    </m:den>
                  </m:f>
                </m:e>
              </m:rad>
              <m:r>
                <m:rPr>
                  <m:sty m:val="p"/>
                </m:rPr>
                <m:t>−</m:t>
              </m:r>
              <m:f>
                <m:fPr>
                  <m:type m:val="bar"/>
                </m:fPr>
                <m:num>
                  <m:r>
                    <m:t>3</m:t>
                  </m:r>
                  <m:d>
                    <m:dPr>
                      <m:begChr m:val="("/>
                      <m:endChr m:val=")"/>
                      <m:sepChr m:val=""/>
                      <m:grow/>
                    </m:dPr>
                    <m:e>
                      <m:sSup>
                        <m:e>
                          <m:r>
                            <m:t>N</m:t>
                          </m:r>
                        </m:e>
                        <m:sup>
                          <m:r>
                            <m:t>2</m:t>
                          </m:r>
                        </m:sup>
                      </m:sSup>
                      <m:r>
                        <m:rPr>
                          <m:sty m:val="p"/>
                        </m:rPr>
                        <m:t>−</m:t>
                      </m:r>
                      <m:r>
                        <m:t>3</m:t>
                      </m:r>
                    </m:e>
                  </m:d>
                </m:num>
                <m:den>
                  <m:r>
                    <m:t>16</m:t>
                  </m:r>
                  <m:r>
                    <m:t>N</m:t>
                  </m:r>
                </m:den>
              </m:f>
              <m:r>
                <m:rPr>
                  <m:sty m:val="p"/>
                </m:rPr>
                <m:t>−</m:t>
              </m:r>
              <m:f>
                <m:fPr>
                  <m:type m:val="bar"/>
                </m:fPr>
                <m:num>
                  <m:rad>
                    <m:radPr>
                      <m:degHide m:val="on"/>
                    </m:radPr>
                    <m:deg/>
                    <m:e>
                      <m:r>
                        <m:t>2</m:t>
                      </m:r>
                    </m:e>
                  </m:rad>
                  <m:d>
                    <m:dPr>
                      <m:begChr m:val="("/>
                      <m:endChr m:val=")"/>
                      <m:sepChr m:val=""/>
                      <m:grow/>
                    </m:dPr>
                    <m:e>
                      <m:r>
                        <m:t>14</m:t>
                      </m:r>
                      <m:sSup>
                        <m:e>
                          <m:r>
                            <m:t>N</m:t>
                          </m:r>
                        </m:e>
                        <m:sup>
                          <m:r>
                            <m:t>4</m:t>
                          </m:r>
                        </m:sup>
                      </m:sSup>
                      <m:r>
                        <m:rPr>
                          <m:sty m:val="p"/>
                        </m:rPr>
                        <m:t>−</m:t>
                      </m:r>
                      <m:r>
                        <m:t>97</m:t>
                      </m:r>
                      <m:sSup>
                        <m:e>
                          <m:r>
                            <m:t>N</m:t>
                          </m:r>
                        </m:e>
                        <m:sup>
                          <m:r>
                            <m:t>2</m:t>
                          </m:r>
                        </m:sup>
                      </m:sSup>
                      <m:r>
                        <m:rPr>
                          <m:sty m:val="p"/>
                        </m:rPr>
                        <m:t>+</m:t>
                      </m:r>
                      <m:r>
                        <m:t>290</m:t>
                      </m:r>
                    </m:e>
                  </m:d>
                </m:num>
                <m:den>
                  <m:r>
                    <m:t>1536</m:t>
                  </m:r>
                  <m:sSup>
                    <m:e>
                      <m:r>
                        <m:t>N</m:t>
                      </m:r>
                    </m:e>
                    <m:sup>
                      <m:r>
                        <m:t>3</m:t>
                      </m:r>
                      <m:r>
                        <m:rPr>
                          <m:sty m:val="p"/>
                        </m:rPr>
                        <m:t>/</m:t>
                      </m:r>
                      <m:r>
                        <m:t>2</m:t>
                      </m:r>
                    </m:sup>
                  </m:sSup>
                </m:den>
              </m:f>
              <m:sSup>
                <m:e>
                  <m:r>
                    <m:t>β</m:t>
                  </m:r>
                </m:e>
                <m:sup>
                  <m:r>
                    <m:rPr>
                      <m:sty m:val="p"/>
                    </m:rPr>
                    <m:t>−</m:t>
                  </m:r>
                  <m:r>
                    <m:t>1</m:t>
                  </m:r>
                  <m:r>
                    <m:rPr>
                      <m:sty m:val="p"/>
                    </m:rPr>
                    <m:t>/</m:t>
                  </m:r>
                  <m:r>
                    <m:t>2</m:t>
                  </m:r>
                </m:sup>
              </m:sSup>
              <m:r>
                <m:rPr>
                  <m:sty m:val="p"/>
                </m:rPr>
                <m:t>+</m:t>
              </m:r>
              <m:sSub>
                <m:e>
                  <m:r>
                    <m:t>O</m:t>
                  </m:r>
                </m:e>
                <m:sub>
                  <m:r>
                    <m:t>N</m:t>
                  </m:r>
                </m:sub>
              </m:sSub>
              <m:d>
                <m:dPr>
                  <m:begChr m:val="("/>
                  <m:endChr m:val=")"/>
                  <m:sepChr m:val=""/>
                  <m:grow/>
                </m:dPr>
                <m:e>
                  <m:sSup>
                    <m:e>
                      <m:r>
                        <m:t>β</m:t>
                      </m:r>
                    </m:e>
                    <m:sup>
                      <m:r>
                        <m:rPr>
                          <m:sty m:val="p"/>
                        </m:rPr>
                        <m:t>−</m:t>
                      </m:r>
                      <m:r>
                        <m:t>1</m:t>
                      </m:r>
                    </m:sup>
                  </m:sSup>
                </m:e>
              </m:d>
              <m:r>
                <m:rPr>
                  <m:sty m:val="p"/>
                </m:rPr>
                <m:t>.</m:t>
              </m:r>
            </m:e>
          </m:borderBox>
        </m:oMath>
      </m:oMathPara>
    </w:p>
    <w:p>
      <w:pPr>
        <w:pStyle w:val="FirstParagraph"/>
      </w:pPr>
      <w:r>
        <w:t xml:space="preserve">For SU(3),</w:t>
      </w:r>
    </w:p>
    <w:p>
      <w:pPr>
        <w:pStyle w:val="BodyText"/>
      </w:pPr>
      <m:oMathPara>
        <m:oMathParaPr>
          <m:jc m:val="center"/>
        </m:oMathParaPr>
        <m:oMath>
          <m:borderBox>
            <m:e>
              <m:sSubSup>
                <m:e>
                  <m:r>
                    <m:t>Δ</m:t>
                  </m:r>
                </m:e>
                <m:sub>
                  <m:r>
                    <m:rPr>
                      <m:sty m:val="p"/>
                    </m:rPr>
                    <m:t>−</m:t>
                  </m:r>
                </m:sub>
                <m:sup>
                  <m:d>
                    <m:dPr>
                      <m:begChr m:val="("/>
                      <m:endChr m:val=")"/>
                      <m:sepChr m:val=""/>
                      <m:grow/>
                    </m:dPr>
                    <m:e>
                      <m:r>
                        <m:t>3</m:t>
                      </m:r>
                    </m:e>
                  </m:d>
                </m:sup>
              </m:sSubSup>
              <m:d>
                <m:dPr>
                  <m:begChr m:val="("/>
                  <m:endChr m:val=")"/>
                  <m:sepChr m:val=""/>
                  <m:grow/>
                </m:dPr>
                <m:e>
                  <m:r>
                    <m:t>β</m:t>
                  </m:r>
                </m:e>
              </m:d>
              <m:r>
                <m:rPr>
                  <m:sty m:val="p"/>
                </m:rPr>
                <m:t>=</m:t>
              </m:r>
              <m:rad>
                <m:radPr>
                  <m:degHide m:val="on"/>
                </m:radPr>
                <m:deg/>
                <m:e>
                  <m:f>
                    <m:fPr>
                      <m:type m:val="bar"/>
                    </m:fPr>
                    <m:num>
                      <m:r>
                        <m:t>3</m:t>
                      </m:r>
                      <m:r>
                        <m:t>β</m:t>
                      </m:r>
                    </m:num>
                    <m:den>
                      <m:r>
                        <m:t>2</m:t>
                      </m:r>
                    </m:den>
                  </m:f>
                </m:e>
              </m:rad>
              <m:r>
                <m:rPr>
                  <m:sty m:val="p"/>
                </m:rPr>
                <m:t>−</m:t>
              </m:r>
              <m:f>
                <m:fPr>
                  <m:type m:val="bar"/>
                </m:fPr>
                <m:num>
                  <m:r>
                    <m:t>3</m:t>
                  </m:r>
                </m:num>
                <m:den>
                  <m:r>
                    <m:t>8</m:t>
                  </m:r>
                </m:den>
              </m:f>
              <m:r>
                <m:rPr>
                  <m:sty m:val="p"/>
                </m:rPr>
                <m:t>−</m:t>
              </m:r>
              <m:f>
                <m:fPr>
                  <m:type m:val="bar"/>
                </m:fPr>
                <m:num>
                  <m:r>
                    <m:t>551</m:t>
                  </m:r>
                  <m:rad>
                    <m:radPr>
                      <m:degHide m:val="on"/>
                    </m:radPr>
                    <m:deg/>
                    <m:e>
                      <m:r>
                        <m:t>6</m:t>
                      </m:r>
                    </m:e>
                  </m:rad>
                </m:num>
                <m:den>
                  <m:r>
                    <m:t>13824</m:t>
                  </m:r>
                </m:den>
              </m:f>
              <m:sSup>
                <m:e>
                  <m:r>
                    <m:t>β</m:t>
                  </m:r>
                </m:e>
                <m:sup>
                  <m:r>
                    <m:rPr>
                      <m:sty m:val="p"/>
                    </m:rPr>
                    <m:t>−</m:t>
                  </m:r>
                  <m:r>
                    <m:t>1</m:t>
                  </m:r>
                  <m:r>
                    <m:rPr>
                      <m:sty m:val="p"/>
                    </m:rPr>
                    <m:t>/</m:t>
                  </m:r>
                  <m:r>
                    <m:t>2</m:t>
                  </m:r>
                </m:sup>
              </m:sSup>
              <m:r>
                <m:rPr>
                  <m:sty m:val="p"/>
                </m:rPr>
                <m:t>+</m:t>
              </m:r>
              <m:r>
                <m:t>O</m:t>
              </m:r>
              <m:d>
                <m:dPr>
                  <m:begChr m:val="("/>
                  <m:endChr m:val=")"/>
                  <m:sepChr m:val=""/>
                  <m:grow/>
                </m:dPr>
                <m:e>
                  <m:sSup>
                    <m:e>
                      <m:r>
                        <m:t>β</m:t>
                      </m:r>
                    </m:e>
                    <m:sup>
                      <m:r>
                        <m:rPr>
                          <m:sty m:val="p"/>
                        </m:rPr>
                        <m:t>−</m:t>
                      </m:r>
                      <m:r>
                        <m:t>1</m:t>
                      </m:r>
                    </m:sup>
                  </m:sSup>
                </m:e>
              </m:d>
              <m:r>
                <m:rPr>
                  <m:sty m:val="p"/>
                </m:rPr>
                <m:t>.</m:t>
              </m:r>
            </m:e>
          </m:borderBox>
        </m:oMath>
      </m:oMathPara>
    </w:p>
    <w:bookmarkEnd w:id="54"/>
    <w:bookmarkEnd w:id="55"/>
    <w:bookmarkStart w:id="59" w:name="X24d2405dbb93fc2e16bec79d0b6a8700727cc43"/>
    <w:p>
      <w:pPr>
        <w:pStyle w:val="Heading1"/>
        <w:keepNext/>
      </w:pPr>
      <w:r>
        <w:t xml:space="preserve">8. Exact relations between even and odd gaps</w:t>
      </w:r>
    </w:p>
    <w:bookmarkStart w:id="56" w:name="polarity-excess-law"/>
    <w:p>
      <w:pPr>
        <w:pStyle w:val="Heading2"/>
      </w:pPr>
      <w:r>
        <w:t xml:space="preserve">8.1 Polarity-excess law</w:t>
      </w:r>
    </w:p>
    <w:p>
      <w:pPr>
        <w:pStyle w:val="FirstParagraph"/>
      </w:pPr>
      <w:r>
        <w:t xml:space="preserve">Subtract</w:t>
      </w:r>
      <w:r>
        <w:t xml:space="preserve"> </w:t>
      </w:r>
      <m:oMath>
        <m:f>
          <m:fPr>
            <m:type m:val="lin"/>
          </m:fPr>
          <m:num>
            <m:r>
              <m:t>3</m:t>
            </m:r>
          </m:num>
          <m:den>
            <m:r>
              <m:t>2</m:t>
            </m:r>
          </m:den>
        </m:f>
        <m:sSubSup>
          <m:e>
            <m:r>
              <m:t>Δ</m:t>
            </m:r>
          </m:e>
          <m:sub>
            <m:r>
              <m:rPr>
                <m:sty m:val="p"/>
              </m:rPr>
              <m:t>+</m:t>
            </m:r>
          </m:sub>
          <m:sup>
            <m:d>
              <m:dPr>
                <m:begChr m:val="("/>
                <m:endChr m:val=")"/>
                <m:sepChr m:val=""/>
                <m:grow/>
              </m:dPr>
              <m:e>
                <m:r>
                  <m:t>N</m:t>
                </m:r>
              </m:e>
            </m:d>
          </m:sup>
        </m:sSubSup>
      </m:oMath>
      <w:r>
        <w:t xml:space="preserve"> </w:t>
      </w:r>
      <w:r>
        <w:t xml:space="preserve">from</w:t>
      </w:r>
      <w:r>
        <w:t xml:space="preserve"> </w:t>
      </w:r>
      <m:oMath>
        <m:sSubSup>
          <m:e>
            <m:r>
              <m:t>Δ</m:t>
            </m:r>
          </m:e>
          <m:sub>
            <m:r>
              <m:rPr>
                <m:sty m:val="p"/>
              </m:rPr>
              <m:t>−</m:t>
            </m:r>
          </m:sub>
          <m:sup>
            <m:d>
              <m:dPr>
                <m:begChr m:val="("/>
                <m:endChr m:val=")"/>
                <m:sepChr m:val=""/>
                <m:grow/>
              </m:dPr>
              <m:e>
                <m:r>
                  <m:t>N</m:t>
                </m:r>
              </m:e>
            </m:d>
          </m:sup>
        </m:sSubSup>
      </m:oMath>
      <w:r>
        <w:t xml:space="preserve">. The harmonic terms cancel exactly. The constant term is</w:t>
      </w:r>
    </w:p>
    <w:p>
      <w:pPr>
        <w:pStyle w:val="BodyText"/>
      </w:pPr>
      <m:oMathPara>
        <m:oMathParaPr>
          <m:jc m:val="center"/>
        </m:oMathParaPr>
        <m:oMath>
          <m:r>
            <m:rPr>
              <m:sty m:val="p"/>
            </m:rPr>
            <m:t>−</m:t>
          </m:r>
          <m:f>
            <m:fPr>
              <m:type m:val="bar"/>
            </m:fPr>
            <m:num>
              <m:r>
                <m:t>3</m:t>
              </m:r>
              <m:d>
                <m:dPr>
                  <m:begChr m:val="("/>
                  <m:endChr m:val=")"/>
                  <m:sepChr m:val=""/>
                  <m:grow/>
                </m:dPr>
                <m:e>
                  <m:sSup>
                    <m:e>
                      <m:r>
                        <m:t>N</m:t>
                      </m:r>
                    </m:e>
                    <m:sup>
                      <m:r>
                        <m:t>2</m:t>
                      </m:r>
                    </m:sup>
                  </m:sSup>
                  <m:r>
                    <m:rPr>
                      <m:sty m:val="p"/>
                    </m:rPr>
                    <m:t>−</m:t>
                  </m:r>
                  <m:r>
                    <m:t>3</m:t>
                  </m:r>
                </m:e>
              </m:d>
            </m:num>
            <m:den>
              <m:r>
                <m:t>16</m:t>
              </m:r>
              <m:r>
                <m:t>N</m:t>
              </m:r>
            </m:den>
          </m:f>
          <m:r>
            <m:rPr>
              <m:sty m:val="p"/>
            </m:rPr>
            <m:t>+</m:t>
          </m:r>
          <m:f>
            <m:fPr>
              <m:type m:val="bar"/>
            </m:fPr>
            <m:num>
              <m:r>
                <m:t>3</m:t>
              </m:r>
            </m:num>
            <m:den>
              <m:r>
                <m:t>2</m:t>
              </m:r>
            </m:den>
          </m:f>
          <m:f>
            <m:fPr>
              <m:type m:val="bar"/>
            </m:fPr>
            <m:num>
              <m:r>
                <m:t>2</m:t>
              </m:r>
              <m:sSup>
                <m:e>
                  <m:r>
                    <m:t>N</m:t>
                  </m:r>
                </m:e>
                <m:sup>
                  <m:r>
                    <m:t>2</m:t>
                  </m:r>
                </m:sup>
              </m:sSup>
              <m:r>
                <m:rPr>
                  <m:sty m:val="p"/>
                </m:rPr>
                <m:t>−</m:t>
              </m:r>
              <m:r>
                <m:t>3</m:t>
              </m:r>
            </m:num>
            <m:den>
              <m:r>
                <m:t>16</m:t>
              </m:r>
              <m:r>
                <m:t>N</m:t>
              </m:r>
            </m:den>
          </m:f>
          <m:r>
            <m:rPr>
              <m:sty m:val="p"/>
            </m:rPr>
            <m:t>=</m:t>
          </m:r>
          <m:f>
            <m:fPr>
              <m:type m:val="bar"/>
            </m:fPr>
            <m:num>
              <m:r>
                <m:t>9</m:t>
              </m:r>
            </m:num>
            <m:den>
              <m:r>
                <m:t>32</m:t>
              </m:r>
              <m:r>
                <m:t>N</m:t>
              </m:r>
            </m:den>
          </m:f>
          <m:r>
            <m:rPr>
              <m:sty m:val="p"/>
            </m:rPr>
            <m:t>.</m:t>
          </m:r>
        </m:oMath>
      </m:oMathPara>
    </w:p>
    <w:p>
      <w:pPr>
        <w:pStyle w:val="FirstParagraph"/>
      </w:pPr>
      <w:r>
        <w:t xml:space="preserve">The</w:t>
      </w:r>
      <w:r>
        <w:t xml:space="preserve"> </w:t>
      </w:r>
      <m:oMath>
        <m:sSup>
          <m:e>
            <m:r>
              <m:t>β</m:t>
            </m:r>
          </m:e>
          <m:sup>
            <m:r>
              <m:rPr>
                <m:sty m:val="p"/>
              </m:rPr>
              <m:t>−</m:t>
            </m:r>
            <m:r>
              <m:t>1</m:t>
            </m:r>
            <m:r>
              <m:rPr>
                <m:sty m:val="p"/>
              </m:rPr>
              <m:t>/</m:t>
            </m:r>
            <m:r>
              <m:t>2</m:t>
            </m:r>
          </m:sup>
        </m:sSup>
      </m:oMath>
      <w:r>
        <w:t xml:space="preserve"> </w:t>
      </w:r>
      <w:r>
        <w:t xml:space="preserve">coefficient is</w:t>
      </w:r>
    </w:p>
    <w:p>
      <w:pPr>
        <w:pStyle w:val="BodyText"/>
      </w:pPr>
      <m:oMathPara>
        <m:oMathParaPr>
          <m:jc m:val="center"/>
        </m:oMathParaPr>
        <m:oMath>
          <m:sSubSup>
            <m:e>
              <m:r>
                <m:t>c</m:t>
              </m:r>
            </m:e>
            <m:sub>
              <m:r>
                <m:t>1</m:t>
              </m:r>
              <m:r>
                <m:rPr>
                  <m:sty m:val="p"/>
                </m:rPr>
                <m:t>,</m:t>
              </m:r>
              <m:r>
                <m:rPr>
                  <m:sty m:val="p"/>
                </m:rPr>
                <m:t>−</m:t>
              </m:r>
            </m:sub>
            <m:sup>
              <m:d>
                <m:dPr>
                  <m:begChr m:val="("/>
                  <m:endChr m:val=")"/>
                  <m:sepChr m:val=""/>
                  <m:grow/>
                </m:dPr>
                <m:e>
                  <m:r>
                    <m:t>N</m:t>
                  </m:r>
                </m:e>
              </m:d>
            </m:sup>
          </m:sSubSup>
          <m:r>
            <m:rPr>
              <m:sty m:val="p"/>
            </m:rPr>
            <m:t>−</m:t>
          </m:r>
          <m:f>
            <m:fPr>
              <m:type m:val="bar"/>
            </m:fPr>
            <m:num>
              <m:r>
                <m:t>3</m:t>
              </m:r>
            </m:num>
            <m:den>
              <m:r>
                <m:t>2</m:t>
              </m:r>
            </m:den>
          </m:f>
          <m:sSubSup>
            <m:e>
              <m:r>
                <m:t>c</m:t>
              </m:r>
            </m:e>
            <m:sub>
              <m:r>
                <m:t>1</m:t>
              </m:r>
              <m:r>
                <m:rPr>
                  <m:sty m:val="p"/>
                </m:rPr>
                <m:t>,</m:t>
              </m:r>
              <m:r>
                <m:rPr>
                  <m:sty m:val="p"/>
                </m:rPr>
                <m:t>+</m:t>
              </m:r>
            </m:sub>
            <m:sup>
              <m:d>
                <m:dPr>
                  <m:begChr m:val="("/>
                  <m:endChr m:val=")"/>
                  <m:sepChr m:val=""/>
                  <m:grow/>
                </m:dPr>
                <m:e>
                  <m:r>
                    <m:t>N</m:t>
                  </m:r>
                </m:e>
              </m:d>
            </m:sup>
          </m:sSubSup>
          <m:r>
            <m:rPr>
              <m:sty m:val="p"/>
            </m:rPr>
            <m:t>=</m:t>
          </m:r>
          <m:f>
            <m:fPr>
              <m:type m:val="bar"/>
            </m:fPr>
            <m:num>
              <m:rad>
                <m:radPr>
                  <m:degHide m:val="on"/>
                </m:radPr>
                <m:deg/>
                <m:e>
                  <m:r>
                    <m:t>2</m:t>
                  </m:r>
                </m:e>
              </m:rad>
              <m:d>
                <m:dPr>
                  <m:begChr m:val="("/>
                  <m:endChr m:val=")"/>
                  <m:sepChr m:val=""/>
                  <m:grow/>
                </m:dPr>
                <m:e>
                  <m:r>
                    <m:rPr>
                      <m:sty m:val="p"/>
                    </m:rPr>
                    <m:t>−</m:t>
                  </m:r>
                  <m:r>
                    <m:t>2</m:t>
                  </m:r>
                  <m:sSup>
                    <m:e>
                      <m:r>
                        <m:t>N</m:t>
                      </m:r>
                    </m:e>
                    <m:sup>
                      <m:r>
                        <m:t>4</m:t>
                      </m:r>
                    </m:sup>
                  </m:sSup>
                  <m:r>
                    <m:rPr>
                      <m:sty m:val="p"/>
                    </m:rPr>
                    <m:t>+</m:t>
                  </m:r>
                  <m:r>
                    <m:t>172</m:t>
                  </m:r>
                  <m:sSup>
                    <m:e>
                      <m:r>
                        <m:t>N</m:t>
                      </m:r>
                    </m:e>
                    <m:sup>
                      <m:r>
                        <m:t>2</m:t>
                      </m:r>
                    </m:sup>
                  </m:sSup>
                  <m:r>
                    <m:rPr>
                      <m:sty m:val="p"/>
                    </m:rPr>
                    <m:t>−</m:t>
                  </m:r>
                  <m:r>
                    <m:t>791</m:t>
                  </m:r>
                </m:e>
              </m:d>
            </m:num>
            <m:den>
              <m:r>
                <m:t>6144</m:t>
              </m:r>
              <m:sSup>
                <m:e>
                  <m:r>
                    <m:t>N</m:t>
                  </m:r>
                </m:e>
                <m:sup>
                  <m:r>
                    <m:t>3</m:t>
                  </m:r>
                  <m:r>
                    <m:rPr>
                      <m:sty m:val="p"/>
                    </m:rPr>
                    <m:t>/</m:t>
                  </m:r>
                  <m:r>
                    <m:t>2</m:t>
                  </m:r>
                </m:sup>
              </m:sSup>
            </m:den>
          </m:f>
          <m:r>
            <m:rPr>
              <m:sty m:val="p"/>
            </m:rPr>
            <m:t>.</m:t>
          </m:r>
        </m:oMath>
      </m:oMathPara>
    </w:p>
    <w:p>
      <w:pPr>
        <w:pStyle w:val="FirstParagraph"/>
      </w:pPr>
      <w:r>
        <w:t xml:space="preserve">Hence</w:t>
      </w:r>
    </w:p>
    <w:p>
      <w:pPr>
        <w:pStyle w:val="BodyText"/>
      </w:pPr>
      <m:oMathPara>
        <m:oMathParaPr>
          <m:jc m:val="center"/>
        </m:oMathParaPr>
        <m:oMath>
          <m:borderBox>
            <m:e>
              <m:sSubSup>
                <m:e>
                  <m:r>
                    <m:t>Δ</m:t>
                  </m:r>
                </m:e>
                <m:sub>
                  <m:r>
                    <m:rPr>
                      <m:sty m:val="p"/>
                    </m:rPr>
                    <m:t>−</m:t>
                  </m:r>
                </m:sub>
                <m:sup>
                  <m:d>
                    <m:dPr>
                      <m:begChr m:val="("/>
                      <m:endChr m:val=")"/>
                      <m:sepChr m:val=""/>
                      <m:grow/>
                    </m:dPr>
                    <m:e>
                      <m:r>
                        <m:t>N</m:t>
                      </m:r>
                    </m:e>
                  </m:d>
                </m:sup>
              </m:sSubSup>
              <m:r>
                <m:rPr>
                  <m:sty m:val="p"/>
                </m:rPr>
                <m:t>−</m:t>
              </m:r>
              <m:f>
                <m:fPr>
                  <m:type m:val="bar"/>
                </m:fPr>
                <m:num>
                  <m:r>
                    <m:t>3</m:t>
                  </m:r>
                </m:num>
                <m:den>
                  <m:r>
                    <m:t>2</m:t>
                  </m:r>
                </m:den>
              </m:f>
              <m:sSubSup>
                <m:e>
                  <m:r>
                    <m:t>Δ</m:t>
                  </m:r>
                </m:e>
                <m:sub>
                  <m:r>
                    <m:rPr>
                      <m:sty m:val="p"/>
                    </m:rPr>
                    <m:t>+</m:t>
                  </m:r>
                </m:sub>
                <m:sup>
                  <m:d>
                    <m:dPr>
                      <m:begChr m:val="("/>
                      <m:endChr m:val=")"/>
                      <m:sepChr m:val=""/>
                      <m:grow/>
                    </m:dPr>
                    <m:e>
                      <m:r>
                        <m:t>N</m:t>
                      </m:r>
                    </m:e>
                  </m:d>
                </m:sup>
              </m:sSubSup>
              <m:r>
                <m:rPr>
                  <m:sty m:val="p"/>
                </m:rPr>
                <m:t>=</m:t>
              </m:r>
              <m:f>
                <m:fPr>
                  <m:type m:val="bar"/>
                </m:fPr>
                <m:num>
                  <m:r>
                    <m:t>9</m:t>
                  </m:r>
                </m:num>
                <m:den>
                  <m:r>
                    <m:t>32</m:t>
                  </m:r>
                  <m:r>
                    <m:t>N</m:t>
                  </m:r>
                </m:den>
              </m:f>
              <m:r>
                <m:rPr>
                  <m:sty m:val="p"/>
                </m:rPr>
                <m:t>+</m:t>
              </m:r>
              <m:f>
                <m:fPr>
                  <m:type m:val="bar"/>
                </m:fPr>
                <m:num>
                  <m:rad>
                    <m:radPr>
                      <m:degHide m:val="on"/>
                    </m:radPr>
                    <m:deg/>
                    <m:e>
                      <m:r>
                        <m:t>2</m:t>
                      </m:r>
                    </m:e>
                  </m:rad>
                  <m:d>
                    <m:dPr>
                      <m:begChr m:val="("/>
                      <m:endChr m:val=")"/>
                      <m:sepChr m:val=""/>
                      <m:grow/>
                    </m:dPr>
                    <m:e>
                      <m:r>
                        <m:rPr>
                          <m:sty m:val="p"/>
                        </m:rPr>
                        <m:t>−</m:t>
                      </m:r>
                      <m:r>
                        <m:t>2</m:t>
                      </m:r>
                      <m:sSup>
                        <m:e>
                          <m:r>
                            <m:t>N</m:t>
                          </m:r>
                        </m:e>
                        <m:sup>
                          <m:r>
                            <m:t>4</m:t>
                          </m:r>
                        </m:sup>
                      </m:sSup>
                      <m:r>
                        <m:rPr>
                          <m:sty m:val="p"/>
                        </m:rPr>
                        <m:t>+</m:t>
                      </m:r>
                      <m:r>
                        <m:t>172</m:t>
                      </m:r>
                      <m:sSup>
                        <m:e>
                          <m:r>
                            <m:t>N</m:t>
                          </m:r>
                        </m:e>
                        <m:sup>
                          <m:r>
                            <m:t>2</m:t>
                          </m:r>
                        </m:sup>
                      </m:sSup>
                      <m:r>
                        <m:rPr>
                          <m:sty m:val="p"/>
                        </m:rPr>
                        <m:t>−</m:t>
                      </m:r>
                      <m:r>
                        <m:t>791</m:t>
                      </m:r>
                    </m:e>
                  </m:d>
                </m:num>
                <m:den>
                  <m:r>
                    <m:t>6144</m:t>
                  </m:r>
                  <m:sSup>
                    <m:e>
                      <m:r>
                        <m:t>N</m:t>
                      </m:r>
                    </m:e>
                    <m:sup>
                      <m:r>
                        <m:t>3</m:t>
                      </m:r>
                      <m:r>
                        <m:rPr>
                          <m:sty m:val="p"/>
                        </m:rPr>
                        <m:t>/</m:t>
                      </m:r>
                      <m:r>
                        <m:t>2</m:t>
                      </m:r>
                    </m:sup>
                  </m:sSup>
                </m:den>
              </m:f>
              <m:sSup>
                <m:e>
                  <m:r>
                    <m:t>β</m:t>
                  </m:r>
                </m:e>
                <m:sup>
                  <m:r>
                    <m:rPr>
                      <m:sty m:val="p"/>
                    </m:rPr>
                    <m:t>−</m:t>
                  </m:r>
                  <m:r>
                    <m:t>1</m:t>
                  </m:r>
                  <m:r>
                    <m:rPr>
                      <m:sty m:val="p"/>
                    </m:rPr>
                    <m:t>/</m:t>
                  </m:r>
                  <m:r>
                    <m:t>2</m:t>
                  </m:r>
                </m:sup>
              </m:sSup>
              <m:r>
                <m:rPr>
                  <m:sty m:val="p"/>
                </m:rPr>
                <m:t>+</m:t>
              </m:r>
              <m:sSub>
                <m:e>
                  <m:r>
                    <m:t>O</m:t>
                  </m:r>
                </m:e>
                <m:sub>
                  <m:r>
                    <m:t>N</m:t>
                  </m:r>
                </m:sub>
              </m:sSub>
              <m:d>
                <m:dPr>
                  <m:begChr m:val="("/>
                  <m:endChr m:val=")"/>
                  <m:sepChr m:val=""/>
                  <m:grow/>
                </m:dPr>
                <m:e>
                  <m:sSup>
                    <m:e>
                      <m:r>
                        <m:t>β</m:t>
                      </m:r>
                    </m:e>
                    <m:sup>
                      <m:r>
                        <m:rPr>
                          <m:sty m:val="p"/>
                        </m:rPr>
                        <m:t>−</m:t>
                      </m:r>
                      <m:r>
                        <m:t>1</m:t>
                      </m:r>
                    </m:sup>
                  </m:sSup>
                </m:e>
              </m:d>
              <m:r>
                <m:rPr>
                  <m:sty m:val="p"/>
                </m:rPr>
                <m:t>.</m:t>
              </m:r>
            </m:e>
          </m:borderBox>
        </m:oMath>
      </m:oMathPara>
    </w:p>
    <w:p>
      <w:pPr>
        <w:pStyle w:val="FirstParagraph"/>
      </w:pPr>
      <w:r>
        <w:t xml:space="preserve">Dividing by the even gap gives the fixed-rank ratio</w:t>
      </w:r>
    </w:p>
    <w:p>
      <w:pPr>
        <w:pStyle w:val="BodyText"/>
      </w:pPr>
      <m:oMathPara>
        <m:oMathParaPr>
          <m:jc m:val="center"/>
        </m:oMathParaPr>
        <m:oMath>
          <m:borderBox>
            <m:e>
              <m:f>
                <m:fPr>
                  <m:type m:val="bar"/>
                </m:fPr>
                <m:num>
                  <m:sSubSup>
                    <m:e>
                      <m:r>
                        <m:t>Δ</m:t>
                      </m:r>
                    </m:e>
                    <m:sub>
                      <m:r>
                        <m:rPr>
                          <m:sty m:val="p"/>
                        </m:rPr>
                        <m:t>−</m:t>
                      </m:r>
                    </m:sub>
                    <m:sup>
                      <m:d>
                        <m:dPr>
                          <m:begChr m:val="("/>
                          <m:endChr m:val=")"/>
                          <m:sepChr m:val=""/>
                          <m:grow/>
                        </m:dPr>
                        <m:e>
                          <m:r>
                            <m:t>N</m:t>
                          </m:r>
                        </m:e>
                      </m:d>
                    </m:sup>
                  </m:sSubSup>
                </m:num>
                <m:den>
                  <m:sSubSup>
                    <m:e>
                      <m:r>
                        <m:t>Δ</m:t>
                      </m:r>
                    </m:e>
                    <m:sub>
                      <m:r>
                        <m:rPr>
                          <m:sty m:val="p"/>
                        </m:rPr>
                        <m:t>+</m:t>
                      </m:r>
                    </m:sub>
                    <m:sup>
                      <m:d>
                        <m:dPr>
                          <m:begChr m:val="("/>
                          <m:endChr m:val=")"/>
                          <m:sepChr m:val=""/>
                          <m:grow/>
                        </m:dPr>
                        <m:e>
                          <m:r>
                            <m:t>N</m:t>
                          </m:r>
                        </m:e>
                      </m:d>
                    </m:sup>
                  </m:sSubSup>
                </m:den>
              </m:f>
              <m:r>
                <m:rPr>
                  <m:sty m:val="p"/>
                </m:rPr>
                <m:t>=</m:t>
              </m:r>
              <m:f>
                <m:fPr>
                  <m:type m:val="bar"/>
                </m:fPr>
                <m:num>
                  <m:r>
                    <m:t>3</m:t>
                  </m:r>
                </m:num>
                <m:den>
                  <m:r>
                    <m:t>2</m:t>
                  </m:r>
                </m:den>
              </m:f>
              <m:r>
                <m:rPr>
                  <m:sty m:val="p"/>
                </m:rPr>
                <m:t>+</m:t>
              </m:r>
              <m:f>
                <m:fPr>
                  <m:type m:val="bar"/>
                </m:fPr>
                <m:num>
                  <m:r>
                    <m:t>9</m:t>
                  </m:r>
                </m:num>
                <m:den>
                  <m:r>
                    <m:t>32</m:t>
                  </m:r>
                  <m:rad>
                    <m:radPr>
                      <m:degHide m:val="on"/>
                    </m:radPr>
                    <m:deg/>
                    <m:e>
                      <m:r>
                        <m:t>2</m:t>
                      </m:r>
                      <m:r>
                        <m:t>N</m:t>
                      </m:r>
                      <m:r>
                        <m:t>β</m:t>
                      </m:r>
                    </m:e>
                  </m:rad>
                </m:den>
              </m:f>
              <m:r>
                <m:rPr>
                  <m:sty m:val="p"/>
                </m:rPr>
                <m:t>+</m:t>
              </m:r>
              <m:sSub>
                <m:e>
                  <m:r>
                    <m:t>O</m:t>
                  </m:r>
                </m:e>
                <m:sub>
                  <m:r>
                    <m:t>N</m:t>
                  </m:r>
                </m:sub>
              </m:sSub>
              <m:d>
                <m:dPr>
                  <m:begChr m:val="("/>
                  <m:endChr m:val=")"/>
                  <m:sepChr m:val=""/>
                  <m:grow/>
                </m:dPr>
                <m:e>
                  <m:sSup>
                    <m:e>
                      <m:r>
                        <m:t>β</m:t>
                      </m:r>
                    </m:e>
                    <m:sup>
                      <m:r>
                        <m:rPr>
                          <m:sty m:val="p"/>
                        </m:rPr>
                        <m:t>−</m:t>
                      </m:r>
                      <m:r>
                        <m:t>1</m:t>
                      </m:r>
                    </m:sup>
                  </m:sSup>
                </m:e>
              </m:d>
              <m:r>
                <m:rPr>
                  <m:sty m:val="p"/>
                </m:rPr>
                <m:t>.</m:t>
              </m:r>
            </m:e>
          </m:borderBox>
        </m:oMath>
      </m:oMathPara>
    </w:p>
    <w:p>
      <w:pPr>
        <w:pStyle w:val="FirstParagraph"/>
      </w:pPr>
      <w:r>
        <w:t xml:space="preserve">Thus, for every fixed</w:t>
      </w:r>
      <w:r>
        <w:t xml:space="preserve"> </w:t>
      </w:r>
      <m:oMath>
        <m:r>
          <m:t>N</m:t>
        </m:r>
      </m:oMath>
      <w:r>
        <w:t xml:space="preserve">, the local odd/even gap ratio approaches</w:t>
      </w:r>
      <w:r>
        <w:t xml:space="preserve"> </w:t>
      </w:r>
      <m:oMath>
        <m:r>
          <m:t>3</m:t>
        </m:r>
        <m:r>
          <m:rPr>
            <m:sty m:val="p"/>
          </m:rPr>
          <m:t>/</m:t>
        </m:r>
        <m:r>
          <m:t>2</m:t>
        </m:r>
      </m:oMath>
      <w:r>
        <w:t xml:space="preserve"> </w:t>
      </w:r>
      <w:r>
        <w:t xml:space="preserve">from above.</w:t>
      </w:r>
    </w:p>
    <w:bookmarkEnd w:id="56"/>
    <w:bookmarkStart w:id="57" w:name="nonuniformity-in-rank"/>
    <w:p>
      <w:pPr>
        <w:pStyle w:val="Heading2"/>
      </w:pPr>
      <w:r>
        <w:t xml:space="preserve">8.2 Nonuniformity in rank</w:t>
      </w:r>
    </w:p>
    <w:p>
      <w:pPr>
        <w:pStyle w:val="FirstParagraph"/>
      </w:pPr>
      <w:r>
        <w:t xml:space="preserve">The displayed coefficients grow as</w:t>
      </w:r>
    </w:p>
    <w:p>
      <w:pPr>
        <w:pStyle w:val="BodyText"/>
      </w:pPr>
      <m:oMathPara>
        <m:oMathParaPr>
          <m:jc m:val="center"/>
        </m:oMathParaPr>
        <m:oMath>
          <m:sSubSup>
            <m:e>
              <m:r>
                <m:t>c</m:t>
              </m:r>
            </m:e>
            <m:sub>
              <m:r>
                <m:t>0</m:t>
              </m:r>
              <m:r>
                <m:rPr>
                  <m:sty m:val="p"/>
                </m:rPr>
                <m:t>,</m:t>
              </m:r>
              <m:r>
                <m:rPr>
                  <m:sty m:val="p"/>
                </m:rPr>
                <m:t>±</m:t>
              </m:r>
            </m:sub>
            <m:sup>
              <m:d>
                <m:dPr>
                  <m:begChr m:val="("/>
                  <m:endChr m:val=")"/>
                  <m:sepChr m:val=""/>
                  <m:grow/>
                </m:dPr>
                <m:e>
                  <m:r>
                    <m:t>N</m:t>
                  </m:r>
                </m:e>
              </m:d>
            </m:sup>
          </m:sSubSup>
          <m:r>
            <m:rPr>
              <m:sty m:val="p"/>
            </m:rPr>
            <m:t>=</m:t>
          </m:r>
          <m:r>
            <m:t>O</m:t>
          </m:r>
          <m:d>
            <m:dPr>
              <m:begChr m:val="("/>
              <m:endChr m:val=")"/>
              <m:sepChr m:val=""/>
              <m:grow/>
            </m:dPr>
            <m:e>
              <m:r>
                <m:t>N</m:t>
              </m:r>
            </m:e>
          </m:d>
          <m:r>
            <m:rPr>
              <m:sty m:val="p"/>
            </m:rPr>
            <m:t>,</m:t>
          </m:r>
          <m:r>
            <m:t>  </m:t>
          </m:r>
          <m:sSubSup>
            <m:e>
              <m:r>
                <m:t>c</m:t>
              </m:r>
            </m:e>
            <m:sub>
              <m:r>
                <m:t>1</m:t>
              </m:r>
              <m:r>
                <m:rPr>
                  <m:sty m:val="p"/>
                </m:rPr>
                <m:t>,</m:t>
              </m:r>
              <m:r>
                <m:rPr>
                  <m:sty m:val="p"/>
                </m:rPr>
                <m:t>±</m:t>
              </m:r>
            </m:sub>
            <m:sup>
              <m:d>
                <m:dPr>
                  <m:begChr m:val="("/>
                  <m:endChr m:val=")"/>
                  <m:sepChr m:val=""/>
                  <m:grow/>
                </m:dPr>
                <m:e>
                  <m:r>
                    <m:t>N</m:t>
                  </m:r>
                </m:e>
              </m:d>
            </m:sup>
          </m:sSubSup>
          <m:r>
            <m:rPr>
              <m:sty m:val="p"/>
            </m:rPr>
            <m:t>=</m:t>
          </m:r>
          <m:r>
            <m:t>O</m:t>
          </m:r>
          <m:d>
            <m:dPr>
              <m:begChr m:val="("/>
              <m:endChr m:val=")"/>
              <m:sepChr m:val=""/>
              <m:grow/>
            </m:dPr>
            <m:e>
              <m:sSup>
                <m:e>
                  <m:r>
                    <m:t>N</m:t>
                  </m:r>
                </m:e>
                <m:sup>
                  <m:r>
                    <m:t>5</m:t>
                  </m:r>
                  <m:r>
                    <m:rPr>
                      <m:sty m:val="p"/>
                    </m:rPr>
                    <m:t>/</m:t>
                  </m:r>
                  <m:r>
                    <m:t>2</m:t>
                  </m:r>
                </m:sup>
              </m:sSup>
            </m:e>
          </m:d>
          <m:r>
            <m:rPr>
              <m:sty m:val="p"/>
            </m:rPr>
            <m:t>.</m:t>
          </m:r>
        </m:oMath>
      </m:oMathPara>
    </w:p>
    <w:p>
      <w:pPr>
        <w:pStyle w:val="FirstParagraph"/>
      </w:pPr>
      <w:r>
        <w:t xml:space="preserve">Relative to the leading gap</w:t>
      </w:r>
      <w:r>
        <w:t xml:space="preserve"> </w:t>
      </w:r>
      <m:oMath>
        <m:r>
          <m:t>O</m:t>
        </m:r>
        <m:d>
          <m:dPr>
            <m:begChr m:val="("/>
            <m:endChr m:val=")"/>
            <m:sepChr m:val=""/>
            <m:grow/>
          </m:dPr>
          <m:e>
            <m:rad>
              <m:radPr>
                <m:degHide m:val="on"/>
              </m:radPr>
              <m:deg/>
              <m:e>
                <m:r>
                  <m:t>β</m:t>
                </m:r>
                <m:r>
                  <m:rPr>
                    <m:sty m:val="p"/>
                  </m:rPr>
                  <m:t>/</m:t>
                </m:r>
                <m:r>
                  <m:t>N</m:t>
                </m:r>
              </m:e>
            </m:rad>
          </m:e>
        </m:d>
      </m:oMath>
      <w:r>
        <w:t xml:space="preserve">, the successive ratios scale as</w:t>
      </w:r>
    </w:p>
    <w:p>
      <w:pPr>
        <w:pStyle w:val="BodyText"/>
      </w:pPr>
      <m:oMathPara>
        <m:oMathParaPr>
          <m:jc m:val="center"/>
        </m:oMathParaPr>
        <m:oMath>
          <m:f>
            <m:fPr>
              <m:type m:val="bar"/>
            </m:fPr>
            <m:num>
              <m:d>
                <m:dPr>
                  <m:begChr m:val="|"/>
                  <m:endChr m:val="|"/>
                  <m:sepChr m:val=""/>
                  <m:grow/>
                </m:dPr>
                <m:e>
                  <m:sSub>
                    <m:e>
                      <m:r>
                        <m:t>c</m:t>
                      </m:r>
                    </m:e>
                    <m:sub>
                      <m:r>
                        <m:t>0</m:t>
                      </m:r>
                    </m:sub>
                  </m:sSub>
                </m:e>
              </m:d>
            </m:num>
            <m:den>
              <m:rad>
                <m:radPr>
                  <m:degHide m:val="on"/>
                </m:radPr>
                <m:deg/>
                <m:e>
                  <m:r>
                    <m:t>β</m:t>
                  </m:r>
                  <m:r>
                    <m:rPr>
                      <m:sty m:val="p"/>
                    </m:rPr>
                    <m:t>/</m:t>
                  </m:r>
                  <m:r>
                    <m:t>N</m:t>
                  </m:r>
                </m:e>
              </m:rad>
            </m:den>
          </m:f>
          <m:r>
            <m:rPr>
              <m:sty m:val="p"/>
            </m:rPr>
            <m:t>=</m:t>
          </m:r>
          <m:r>
            <m:t>O</m:t>
          </m:r>
          <m:d>
            <m:dPr>
              <m:begChr m:val="("/>
              <m:endChr m:val=")"/>
              <m:sepChr m:val=""/>
              <m:grow/>
            </m:dPr>
            <m:e>
              <m:f>
                <m:fPr>
                  <m:type m:val="bar"/>
                </m:fPr>
                <m:num>
                  <m:sSup>
                    <m:e>
                      <m:r>
                        <m:t>N</m:t>
                      </m:r>
                    </m:e>
                    <m:sup>
                      <m:r>
                        <m:t>3</m:t>
                      </m:r>
                      <m:r>
                        <m:rPr>
                          <m:sty m:val="p"/>
                        </m:rPr>
                        <m:t>/</m:t>
                      </m:r>
                      <m:r>
                        <m:t>2</m:t>
                      </m:r>
                    </m:sup>
                  </m:sSup>
                </m:num>
                <m:den>
                  <m:rad>
                    <m:radPr>
                      <m:degHide m:val="on"/>
                    </m:radPr>
                    <m:deg/>
                    <m:e>
                      <m:r>
                        <m:t>β</m:t>
                      </m:r>
                    </m:e>
                  </m:rad>
                </m:den>
              </m:f>
            </m:e>
          </m:d>
          <m:r>
            <m:rPr>
              <m:sty m:val="p"/>
            </m:rPr>
            <m:t>,</m:t>
          </m:r>
        </m:oMath>
      </m:oMathPara>
    </w:p>
    <w:p>
      <w:pPr>
        <w:pStyle w:val="FirstParagraph"/>
      </w:pPr>
      <w:r>
        <w:t xml:space="preserve">and</w:t>
      </w:r>
    </w:p>
    <w:p>
      <w:pPr>
        <w:pStyle w:val="BodyText"/>
      </w:pPr>
      <m:oMathPara>
        <m:oMathParaPr>
          <m:jc m:val="center"/>
        </m:oMathParaPr>
        <m:oMath>
          <m:f>
            <m:fPr>
              <m:type m:val="bar"/>
            </m:fPr>
            <m:num>
              <m:d>
                <m:dPr>
                  <m:begChr m:val="|"/>
                  <m:endChr m:val="|"/>
                  <m:sepChr m:val=""/>
                  <m:grow/>
                </m:dPr>
                <m:e>
                  <m:sSub>
                    <m:e>
                      <m:r>
                        <m:t>c</m:t>
                      </m:r>
                    </m:e>
                    <m:sub>
                      <m:r>
                        <m:t>1</m:t>
                      </m:r>
                    </m:sub>
                  </m:sSub>
                </m:e>
              </m:d>
              <m:sSup>
                <m:e>
                  <m:r>
                    <m:t>β</m:t>
                  </m:r>
                </m:e>
                <m:sup>
                  <m:r>
                    <m:rPr>
                      <m:sty m:val="p"/>
                    </m:rPr>
                    <m:t>−</m:t>
                  </m:r>
                  <m:r>
                    <m:t>1</m:t>
                  </m:r>
                  <m:r>
                    <m:rPr>
                      <m:sty m:val="p"/>
                    </m:rPr>
                    <m:t>/</m:t>
                  </m:r>
                  <m:r>
                    <m:t>2</m:t>
                  </m:r>
                </m:sup>
              </m:sSup>
            </m:num>
            <m:den>
              <m:rad>
                <m:radPr>
                  <m:degHide m:val="on"/>
                </m:radPr>
                <m:deg/>
                <m:e>
                  <m:r>
                    <m:t>β</m:t>
                  </m:r>
                  <m:r>
                    <m:rPr>
                      <m:sty m:val="p"/>
                    </m:rPr>
                    <m:t>/</m:t>
                  </m:r>
                  <m:r>
                    <m:t>N</m:t>
                  </m:r>
                </m:e>
              </m:rad>
            </m:den>
          </m:f>
          <m:r>
            <m:rPr>
              <m:sty m:val="p"/>
            </m:rPr>
            <m:t>=</m:t>
          </m:r>
          <m:r>
            <m:t>O</m:t>
          </m:r>
          <m:d>
            <m:dPr>
              <m:begChr m:val="("/>
              <m:endChr m:val=")"/>
              <m:sepChr m:val=""/>
              <m:grow/>
            </m:dPr>
            <m:e>
              <m:f>
                <m:fPr>
                  <m:type m:val="bar"/>
                </m:fPr>
                <m:num>
                  <m:sSup>
                    <m:e>
                      <m:r>
                        <m:t>N</m:t>
                      </m:r>
                    </m:e>
                    <m:sup>
                      <m:r>
                        <m:t>3</m:t>
                      </m:r>
                    </m:sup>
                  </m:sSup>
                </m:num>
                <m:den>
                  <m:r>
                    <m:t>β</m:t>
                  </m:r>
                </m:den>
              </m:f>
            </m:e>
          </m:d>
          <m:r>
            <m:rPr>
              <m:sty m:val="p"/>
            </m:rPr>
            <m:t>.</m:t>
          </m:r>
        </m:oMath>
      </m:oMathPara>
    </w:p>
    <w:p>
      <w:pPr>
        <w:pStyle w:val="FirstParagraph"/>
      </w:pPr>
      <w:r>
        <w:t xml:space="preserve">Therefore a hierarchy uniform in growing rank requires at least</w:t>
      </w:r>
    </w:p>
    <w:p>
      <w:pPr>
        <w:pStyle w:val="BodyText"/>
      </w:pPr>
      <m:oMathPara>
        <m:oMathParaPr>
          <m:jc m:val="center"/>
        </m:oMathParaPr>
        <m:oMath>
          <m:borderBox>
            <m:e>
              <m:r>
                <m:t>β</m:t>
              </m:r>
              <m:r>
                <m:rPr>
                  <m:sty m:val="p"/>
                </m:rPr>
                <m:t>≫</m:t>
              </m:r>
              <m:sSup>
                <m:e>
                  <m:r>
                    <m:t>N</m:t>
                  </m:r>
                </m:e>
                <m:sup>
                  <m:r>
                    <m:t>3</m:t>
                  </m:r>
                </m:sup>
              </m:sSup>
              <m:r>
                <m:rPr>
                  <m:sty m:val="p"/>
                </m:rPr>
                <m:t>.</m:t>
              </m:r>
            </m:e>
          </m:borderBox>
        </m:oMath>
      </m:oMathPara>
    </w:p>
    <w:p>
      <w:pPr>
        <w:pStyle w:val="FirstParagraph"/>
      </w:pPr>
      <w:r>
        <w:t xml:space="preserve">The fixed-rank theorem cannot be inserted into a naive</w:t>
      </w:r>
      <w:r>
        <w:t xml:space="preserve"> </w:t>
      </w:r>
      <m:oMath>
        <m:r>
          <m:t>β</m:t>
        </m:r>
        <m:r>
          <m:rPr>
            <m:sty m:val="p"/>
          </m:rPr>
          <m:t>∝</m:t>
        </m:r>
        <m:sSup>
          <m:e>
            <m:r>
              <m:t>N</m:t>
            </m:r>
          </m:e>
          <m:sup>
            <m:r>
              <m:t>2</m:t>
            </m:r>
          </m:sup>
        </m:sSup>
      </m:oMath>
      <w:r>
        <w:t xml:space="preserve"> </w:t>
      </w:r>
      <w:r>
        <w:t xml:space="preserve">’t Hooft scaling and treated as a uniform expansion.</w:t>
      </w:r>
    </w:p>
    <w:bookmarkEnd w:id="57"/>
    <w:bookmarkStart w:id="58" w:name="formal-rank-cubic-scaling"/>
    <w:p>
      <w:pPr>
        <w:pStyle w:val="Heading2"/>
      </w:pPr>
      <w:r>
        <w:t xml:space="preserve">8.3 Formal rank-cubic scaling</w:t>
      </w:r>
    </w:p>
    <w:p>
      <w:pPr>
        <w:pStyle w:val="FirstParagraph"/>
      </w:pPr>
      <w:r>
        <w:t xml:space="preserve">The coefficientwise balance</w:t>
      </w:r>
      <w:r>
        <w:t xml:space="preserve"> </w:t>
      </w:r>
      <m:oMath>
        <m:r>
          <m:t>β</m:t>
        </m:r>
        <m:r>
          <m:rPr>
            <m:sty m:val="p"/>
          </m:rPr>
          <m:t>=</m:t>
        </m:r>
        <m:sSup>
          <m:e>
            <m:r>
              <m:t>N</m:t>
            </m:r>
          </m:e>
          <m:sup>
            <m:r>
              <m:t>3</m:t>
            </m:r>
          </m:sup>
        </m:sSup>
        <m:r>
          <m:t>τ</m:t>
        </m:r>
      </m:oMath>
      <w:r>
        <w:t xml:space="preserve"> </w:t>
      </w:r>
      <w:r>
        <w:t xml:space="preserve">gives the formal large-</w:t>
      </w:r>
      <m:oMath>
        <m:r>
          <m:t>N</m:t>
        </m:r>
      </m:oMath>
      <w:r>
        <w:t xml:space="preserve"> </w:t>
      </w:r>
      <w:r>
        <w:t xml:space="preserve">expressions</w:t>
      </w:r>
    </w:p>
    <w:p>
      <w:pPr>
        <w:pStyle w:val="BodyText"/>
      </w:pPr>
      <m:oMathPara>
        <m:oMathParaPr>
          <m:jc m:val="center"/>
        </m:oMathParaPr>
        <m:oMath>
          <m:f>
            <m:fPr>
              <m:type m:val="bar"/>
            </m:fPr>
            <m:num>
              <m:sSub>
                <m:e>
                  <m:r>
                    <m:t>Δ</m:t>
                  </m:r>
                </m:e>
                <m:sub>
                  <m:r>
                    <m:rPr>
                      <m:sty m:val="p"/>
                    </m:rPr>
                    <m:t>+</m:t>
                  </m:r>
                </m:sub>
              </m:sSub>
            </m:num>
            <m:den>
              <m:r>
                <m:t>N</m:t>
              </m:r>
            </m:den>
          </m:f>
          <m:r>
            <m:rPr>
              <m:sty m:val="p"/>
            </m:rPr>
            <m:t>∼</m:t>
          </m:r>
          <m:rad>
            <m:radPr>
              <m:degHide m:val="on"/>
            </m:radPr>
            <m:deg/>
            <m:e>
              <m:r>
                <m:t>2</m:t>
              </m:r>
              <m:r>
                <m:t>τ</m:t>
              </m:r>
            </m:e>
          </m:rad>
          <m:r>
            <m:rPr>
              <m:sty m:val="p"/>
            </m:rPr>
            <m:t>−</m:t>
          </m:r>
          <m:f>
            <m:fPr>
              <m:type m:val="bar"/>
            </m:fPr>
            <m:num>
              <m:r>
                <m:t>1</m:t>
              </m:r>
            </m:num>
            <m:den>
              <m:r>
                <m:t>8</m:t>
              </m:r>
            </m:den>
          </m:f>
          <m:r>
            <m:rPr>
              <m:sty m:val="p"/>
            </m:rPr>
            <m:t>−</m:t>
          </m:r>
          <m:f>
            <m:fPr>
              <m:type m:val="bar"/>
            </m:fPr>
            <m:num>
              <m:r>
                <m:t>3</m:t>
              </m:r>
              <m:rad>
                <m:radPr>
                  <m:degHide m:val="on"/>
                </m:radPr>
                <m:deg/>
                <m:e>
                  <m:r>
                    <m:t>2</m:t>
                  </m:r>
                </m:e>
              </m:rad>
            </m:num>
            <m:den>
              <m:r>
                <m:t>512</m:t>
              </m:r>
              <m:rad>
                <m:radPr>
                  <m:degHide m:val="on"/>
                </m:radPr>
                <m:deg/>
                <m:e>
                  <m:r>
                    <m:t>τ</m:t>
                  </m:r>
                </m:e>
              </m:rad>
            </m:den>
          </m:f>
          <m:r>
            <m:rPr>
              <m:sty m:val="p"/>
            </m:rPr>
            <m:t>,</m:t>
          </m:r>
        </m:oMath>
      </m:oMathPara>
    </w:p>
    <w:p>
      <w:pPr>
        <w:pStyle w:val="FirstParagraph"/>
      </w:pPr>
      <w:r>
        <w:t xml:space="preserve">and</w:t>
      </w:r>
    </w:p>
    <w:p>
      <w:pPr>
        <w:pStyle w:val="BodyText"/>
      </w:pPr>
      <m:oMathPara>
        <m:oMathParaPr>
          <m:jc m:val="center"/>
        </m:oMathParaPr>
        <m:oMath>
          <m:f>
            <m:fPr>
              <m:type m:val="bar"/>
            </m:fPr>
            <m:num>
              <m:sSub>
                <m:e>
                  <m:r>
                    <m:t>Δ</m:t>
                  </m:r>
                </m:e>
                <m:sub>
                  <m:r>
                    <m:rPr>
                      <m:sty m:val="p"/>
                    </m:rPr>
                    <m:t>−</m:t>
                  </m:r>
                </m:sub>
              </m:sSub>
            </m:num>
            <m:den>
              <m:r>
                <m:t>N</m:t>
              </m:r>
            </m:den>
          </m:f>
          <m:r>
            <m:rPr>
              <m:sty m:val="p"/>
            </m:rPr>
            <m:t>∼</m:t>
          </m:r>
          <m:r>
            <m:t>3</m:t>
          </m:r>
          <m:rad>
            <m:radPr>
              <m:degHide m:val="on"/>
            </m:radPr>
            <m:deg/>
            <m:e>
              <m:f>
                <m:fPr>
                  <m:type m:val="bar"/>
                </m:fPr>
                <m:num>
                  <m:r>
                    <m:t>τ</m:t>
                  </m:r>
                </m:num>
                <m:den>
                  <m:r>
                    <m:t>2</m:t>
                  </m:r>
                </m:den>
              </m:f>
            </m:e>
          </m:rad>
          <m:r>
            <m:rPr>
              <m:sty m:val="p"/>
            </m:rPr>
            <m:t>−</m:t>
          </m:r>
          <m:f>
            <m:fPr>
              <m:type m:val="bar"/>
            </m:fPr>
            <m:num>
              <m:r>
                <m:t>3</m:t>
              </m:r>
            </m:num>
            <m:den>
              <m:r>
                <m:t>16</m:t>
              </m:r>
            </m:den>
          </m:f>
          <m:r>
            <m:rPr>
              <m:sty m:val="p"/>
            </m:rPr>
            <m:t>−</m:t>
          </m:r>
          <m:f>
            <m:fPr>
              <m:type m:val="bar"/>
            </m:fPr>
            <m:num>
              <m:r>
                <m:t>7</m:t>
              </m:r>
              <m:rad>
                <m:radPr>
                  <m:degHide m:val="on"/>
                </m:radPr>
                <m:deg/>
                <m:e>
                  <m:r>
                    <m:t>2</m:t>
                  </m:r>
                </m:e>
              </m:rad>
            </m:num>
            <m:den>
              <m:r>
                <m:t>768</m:t>
              </m:r>
              <m:rad>
                <m:radPr>
                  <m:degHide m:val="on"/>
                </m:radPr>
                <m:deg/>
                <m:e>
                  <m:r>
                    <m:t>τ</m:t>
                  </m:r>
                </m:e>
              </m:rad>
            </m:den>
          </m:f>
          <m:r>
            <m:rPr>
              <m:sty m:val="p"/>
            </m:rPr>
            <m:t>.</m:t>
          </m:r>
        </m:oMath>
      </m:oMathPara>
    </w:p>
    <w:p>
      <w:pPr>
        <w:pStyle w:val="FirstParagraph"/>
      </w:pPr>
      <w:r>
        <w:t xml:space="preserve">For large</w:t>
      </w:r>
      <w:r>
        <w:t xml:space="preserve"> </w:t>
      </w:r>
      <m:oMath>
        <m:r>
          <m:t>τ</m:t>
        </m:r>
      </m:oMath>
      <w:r>
        <w:t xml:space="preserve">, their formal ratio is</w:t>
      </w:r>
    </w:p>
    <w:p>
      <w:pPr>
        <w:pStyle w:val="BodyText"/>
      </w:pPr>
      <m:oMathPara>
        <m:oMathParaPr>
          <m:jc m:val="center"/>
        </m:oMathParaPr>
        <m:oMath>
          <m:f>
            <m:fPr>
              <m:type m:val="bar"/>
            </m:fPr>
            <m:num>
              <m:sSub>
                <m:e>
                  <m:r>
                    <m:t>Δ</m:t>
                  </m:r>
                </m:e>
                <m:sub>
                  <m:r>
                    <m:rPr>
                      <m:sty m:val="p"/>
                    </m:rPr>
                    <m:t>−</m:t>
                  </m:r>
                </m:sub>
              </m:sSub>
            </m:num>
            <m:den>
              <m:sSub>
                <m:e>
                  <m:r>
                    <m:t>Δ</m:t>
                  </m:r>
                </m:e>
                <m:sub>
                  <m:r>
                    <m:rPr>
                      <m:sty m:val="p"/>
                    </m:rPr>
                    <m:t>+</m:t>
                  </m:r>
                </m:sub>
              </m:sSub>
            </m:den>
          </m:f>
          <m:r>
            <m:rPr>
              <m:sty m:val="p"/>
            </m:rPr>
            <m:t>∼</m:t>
          </m:r>
          <m:f>
            <m:fPr>
              <m:type m:val="bar"/>
            </m:fPr>
            <m:num>
              <m:r>
                <m:t>3</m:t>
              </m:r>
            </m:num>
            <m:den>
              <m:r>
                <m:t>2</m:t>
              </m:r>
            </m:den>
          </m:f>
          <m:r>
            <m:rPr>
              <m:sty m:val="p"/>
            </m:rPr>
            <m:t>−</m:t>
          </m:r>
          <m:f>
            <m:fPr>
              <m:type m:val="bar"/>
            </m:fPr>
            <m:num>
              <m:r>
                <m:t>1</m:t>
              </m:r>
            </m:num>
            <m:den>
              <m:r>
                <m:t>3072</m:t>
              </m:r>
              <m:r>
                <m:t>τ</m:t>
              </m:r>
            </m:den>
          </m:f>
          <m:r>
            <m:rPr>
              <m:sty m:val="p"/>
            </m:rPr>
            <m:t>.</m:t>
          </m:r>
        </m:oMath>
      </m:oMathPara>
    </w:p>
    <w:p>
      <w:pPr>
        <w:pStyle w:val="FirstParagraph"/>
      </w:pPr>
      <w:r>
        <w:t xml:space="preserve">This limit-order inversion is</w:t>
      </w:r>
      <w:r>
        <w:t xml:space="preserve"> </w:t>
      </w:r>
      <w:r>
        <w:rPr>
          <w:bCs/>
          <w:b/>
        </w:rPr>
        <w:t xml:space="preserve">conjectural</w:t>
      </w:r>
      <w:r>
        <w:t xml:space="preserve"> </w:t>
      </w:r>
      <w:r>
        <w:t xml:space="preserve">because the remainder</w:t>
      </w:r>
      <w:r>
        <w:t xml:space="preserve"> </w:t>
      </w:r>
      <m:oMath>
        <m:sSub>
          <m:e>
            <m:r>
              <m:t>O</m:t>
            </m:r>
          </m:e>
          <m:sub>
            <m:r>
              <m:t>N</m:t>
            </m:r>
          </m:sub>
        </m:sSub>
        <m:d>
          <m:dPr>
            <m:begChr m:val="("/>
            <m:endChr m:val=")"/>
            <m:sepChr m:val=""/>
            <m:grow/>
          </m:dPr>
          <m:e>
            <m:sSup>
              <m:e>
                <m:r>
                  <m:t>β</m:t>
                </m:r>
              </m:e>
              <m:sup>
                <m:r>
                  <m:rPr>
                    <m:sty m:val="p"/>
                  </m:rPr>
                  <m:t>−</m:t>
                </m:r>
                <m:r>
                  <m:t>1</m:t>
                </m:r>
              </m:sup>
            </m:sSup>
          </m:e>
        </m:d>
      </m:oMath>
      <w:r>
        <w:t xml:space="preserve"> </w:t>
      </w:r>
      <w:r>
        <w:t xml:space="preserve">has not been controlled uniformly in</w:t>
      </w:r>
      <w:r>
        <w:t xml:space="preserve"> </w:t>
      </w:r>
      <m:oMath>
        <m:r>
          <m:t>N</m:t>
        </m:r>
      </m:oMath>
      <w:r>
        <w:t xml:space="preserve">.</w:t>
      </w:r>
    </w:p>
    <w:bookmarkEnd w:id="58"/>
    <w:bookmarkEnd w:id="59"/>
    <w:bookmarkStart w:id="67" w:name="Xafdd67fb852c04dc44fe8161d4b5db5723369bc"/>
    <w:p>
      <w:pPr>
        <w:pStyle w:val="Heading1"/>
        <w:keepNext/>
      </w:pPr>
      <w:r>
        <w:t xml:space="preserve">9. Exact cubic locking and the rank-five transition</w:t>
      </w:r>
    </w:p>
    <w:bookmarkStart w:id="60" w:name="su3-factorization"/>
    <w:p>
      <w:pPr>
        <w:pStyle w:val="Heading2"/>
      </w:pPr>
      <w:r>
        <w:t xml:space="preserve">9.1 SU(3) factorization</w:t>
      </w:r>
    </w:p>
    <w:p>
      <w:pPr>
        <w:pStyle w:val="FirstParagraph"/>
      </w:pPr>
      <w:r>
        <w:t xml:space="preserve">For</w:t>
      </w:r>
      <w:r>
        <w:t xml:space="preserve"> </w:t>
      </w:r>
      <m:oMath>
        <m:r>
          <m:t>U</m:t>
        </m:r>
        <m:r>
          <m:rPr>
            <m:sty m:val="p"/>
          </m:rPr>
          <m:t>=</m:t>
        </m:r>
        <m:sSup>
          <m:e>
            <m:r>
              <m:t>e</m:t>
            </m:r>
          </m:e>
          <m:sup>
            <m:r>
              <m:t>i</m:t>
            </m:r>
            <m:r>
              <m:t>X</m:t>
            </m:r>
          </m:sup>
        </m:sSup>
        <m:r>
          <m:rPr>
            <m:sty m:val="p"/>
          </m:rPr>
          <m:t>∈</m:t>
        </m:r>
        <m:r>
          <m:rPr>
            <m:sty m:val="p"/>
          </m:rPr>
          <m:t>S</m:t>
        </m:r>
        <m:r>
          <m:rPr>
            <m:sty m:val="p"/>
          </m:rPr>
          <m:t>U</m:t>
        </m:r>
        <m:d>
          <m:dPr>
            <m:begChr m:val="("/>
            <m:endChr m:val=")"/>
            <m:sepChr m:val=""/>
            <m:grow/>
          </m:dPr>
          <m:e>
            <m:r>
              <m:t>3</m:t>
            </m:r>
          </m:e>
        </m:d>
      </m:oMath>
      <w:r>
        <w:t xml:space="preserve"> </w:t>
      </w:r>
      <w:r>
        <w:t xml:space="preserve">with eigenangles</w:t>
      </w:r>
      <w:r>
        <w:t xml:space="preserve"> </w:t>
      </w:r>
      <m:oMath>
        <m:sSub>
          <m:e>
            <m:r>
              <m:t>θ</m:t>
            </m:r>
          </m:e>
          <m:sub>
            <m:r>
              <m:t>1</m:t>
            </m:r>
          </m:sub>
        </m:sSub>
        <m:r>
          <m:rPr>
            <m:sty m:val="p"/>
          </m:rPr>
          <m:t>+</m:t>
        </m:r>
        <m:sSub>
          <m:e>
            <m:r>
              <m:t>θ</m:t>
            </m:r>
          </m:e>
          <m:sub>
            <m:r>
              <m:t>2</m:t>
            </m:r>
          </m:sub>
        </m:sSub>
        <m:r>
          <m:rPr>
            <m:sty m:val="p"/>
          </m:rPr>
          <m:t>+</m:t>
        </m:r>
        <m:sSub>
          <m:e>
            <m:r>
              <m:t>θ</m:t>
            </m:r>
          </m:e>
          <m:sub>
            <m:r>
              <m:t>3</m:t>
            </m:r>
          </m:sub>
        </m:sSub>
        <m:r>
          <m:rPr>
            <m:sty m:val="p"/>
          </m:rPr>
          <m:t>=</m:t>
        </m:r>
        <m:r>
          <m:t>0</m:t>
        </m:r>
      </m:oMath>
      <w:r>
        <w:t xml:space="preserve">,</w:t>
      </w:r>
    </w:p>
    <w:p>
      <w:pPr>
        <w:pStyle w:val="BodyText"/>
      </w:pPr>
      <m:oMathPara>
        <m:oMathParaPr>
          <m:jc m:val="center"/>
        </m:oMathParaPr>
        <m:oMath>
          <m:nary>
            <m:naryPr>
              <m:chr m:val="∑"/>
              <m:limLoc m:val="undOvr"/>
              <m:subHide m:val="off"/>
              <m:supHide m:val="off"/>
            </m:naryPr>
            <m:sub>
              <m:r>
                <m:t>j</m:t>
              </m:r>
              <m:r>
                <m:rPr>
                  <m:sty m:val="p"/>
                </m:rPr>
                <m:t>=</m:t>
              </m:r>
              <m:r>
                <m:t>1</m:t>
              </m:r>
            </m:sub>
            <m:sup>
              <m:r>
                <m:t>3</m:t>
              </m:r>
            </m:sup>
            <m:e>
              <m:r>
                <m:rPr>
                  <m:sty m:val="p"/>
                </m:rPr>
                <m:t>sin</m:t>
              </m:r>
            </m:e>
          </m:nary>
          <m:sSub>
            <m:e>
              <m:r>
                <m:t>θ</m:t>
              </m:r>
            </m:e>
            <m:sub>
              <m:r>
                <m:t>j</m:t>
              </m:r>
            </m:sub>
          </m:sSub>
          <m:r>
            <m:rPr>
              <m:sty m:val="p"/>
            </m:rPr>
            <m:t>=</m:t>
          </m:r>
          <m:r>
            <m:rPr>
              <m:sty m:val="p"/>
            </m:rPr>
            <m:t>−</m:t>
          </m:r>
          <m:r>
            <m:t>4</m:t>
          </m:r>
          <m:nary>
            <m:naryPr>
              <m:chr m:val="∏"/>
              <m:limLoc m:val="undOvr"/>
              <m:subHide m:val="off"/>
              <m:supHide m:val="off"/>
            </m:naryPr>
            <m:sub>
              <m:r>
                <m:t>j</m:t>
              </m:r>
              <m:r>
                <m:rPr>
                  <m:sty m:val="p"/>
                </m:rPr>
                <m:t>=</m:t>
              </m:r>
              <m:r>
                <m:t>1</m:t>
              </m:r>
            </m:sub>
            <m:sup>
              <m:r>
                <m:t>3</m:t>
              </m:r>
            </m:sup>
            <m:e>
              <m:r>
                <m:rPr>
                  <m:sty m:val="p"/>
                </m:rPr>
                <m:t>sin</m:t>
              </m:r>
            </m:e>
          </m:nary>
          <m:f>
            <m:fPr>
              <m:type m:val="bar"/>
            </m:fPr>
            <m:num>
              <m:sSub>
                <m:e>
                  <m:r>
                    <m:t>θ</m:t>
                  </m:r>
                </m:e>
                <m:sub>
                  <m:r>
                    <m:t>j</m:t>
                  </m:r>
                </m:sub>
              </m:sSub>
            </m:num>
            <m:den>
              <m:r>
                <m:t>2</m:t>
              </m:r>
            </m:den>
          </m:f>
          <m:r>
            <m:rPr>
              <m:sty m:val="p"/>
            </m:rPr>
            <m:t>.</m:t>
          </m:r>
        </m:oMath>
      </m:oMathPara>
    </w:p>
    <w:p>
      <w:pPr>
        <w:pStyle w:val="FirstParagraph"/>
      </w:pPr>
      <w:r>
        <w:t xml:space="preserve">Newton’s identity gives</w:t>
      </w:r>
    </w:p>
    <w:p>
      <w:pPr>
        <w:pStyle w:val="BodyText"/>
      </w:pPr>
      <m:oMathPara>
        <m:oMathParaPr>
          <m:jc m:val="center"/>
        </m:oMathParaPr>
        <m:oMath>
          <m:sSub>
            <m:e>
              <m:r>
                <m:t>P</m:t>
              </m:r>
            </m:e>
            <m:sub>
              <m:r>
                <m:t>3</m:t>
              </m:r>
            </m:sub>
          </m:sSub>
          <m:r>
            <m:rPr>
              <m:sty m:val="p"/>
            </m:rPr>
            <m:t>=</m:t>
          </m:r>
          <m:r>
            <m:t>3</m:t>
          </m:r>
          <m:sSub>
            <m:e>
              <m:r>
                <m:t>θ</m:t>
              </m:r>
            </m:e>
            <m:sub>
              <m:r>
                <m:t>1</m:t>
              </m:r>
            </m:sub>
          </m:sSub>
          <m:sSub>
            <m:e>
              <m:r>
                <m:t>θ</m:t>
              </m:r>
            </m:e>
            <m:sub>
              <m:r>
                <m:t>2</m:t>
              </m:r>
            </m:sub>
          </m:sSub>
          <m:sSub>
            <m:e>
              <m:r>
                <m:t>θ</m:t>
              </m:r>
            </m:e>
            <m:sub>
              <m:r>
                <m:t>3</m:t>
              </m:r>
            </m:sub>
          </m:sSub>
          <m:r>
            <m:rPr>
              <m:sty m:val="p"/>
            </m:rPr>
            <m:t>.</m:t>
          </m:r>
        </m:oMath>
      </m:oMathPara>
    </w:p>
    <w:p>
      <w:pPr>
        <w:pStyle w:val="FirstParagraph"/>
      </w:pPr>
      <w:r>
        <w:t xml:space="preserve">Using</w:t>
      </w:r>
      <w:r>
        <w:t xml:space="preserve"> </w:t>
      </w:r>
      <m:oMath>
        <m:r>
          <m:rPr>
            <m:sty m:val="p"/>
          </m:rPr>
          <m:t>sinc</m:t>
        </m:r>
        <m:r>
          <m:t>z</m:t>
        </m:r>
        <m:r>
          <m:rPr>
            <m:sty m:val="p"/>
          </m:rPr>
          <m:t>=</m:t>
        </m:r>
        <m:r>
          <m:rPr>
            <m:sty m:val="p"/>
          </m:rPr>
          <m:t>sin</m:t>
        </m:r>
        <m:r>
          <m:t>z</m:t>
        </m:r>
        <m:r>
          <m:rPr>
            <m:sty m:val="p"/>
          </m:rPr>
          <m:t>/</m:t>
        </m:r>
        <m:r>
          <m:t>z</m:t>
        </m:r>
      </m:oMath>
      <w:r>
        <w:t xml:space="preserve">,</w:t>
      </w:r>
    </w:p>
    <w:p>
      <w:pPr>
        <w:pStyle w:val="BodyText"/>
      </w:pPr>
      <m:oMathPara>
        <m:oMathParaPr>
          <m:jc m:val="center"/>
        </m:oMathParaPr>
        <m:oMath>
          <m:r>
            <m:rPr>
              <m:sty m:val="p"/>
            </m:rPr>
            <m:t>−</m:t>
          </m:r>
          <m:f>
            <m:fPr>
              <m:type m:val="bar"/>
            </m:fPr>
            <m:num>
              <m:sSub>
                <m:e>
                  <m:r>
                    <m:t>P</m:t>
                  </m:r>
                </m:e>
                <m:sub>
                  <m:r>
                    <m:t>3</m:t>
                  </m:r>
                </m:sub>
              </m:sSub>
            </m:num>
            <m:den>
              <m:r>
                <m:t>6</m:t>
              </m:r>
            </m:den>
          </m:f>
          <m:nary>
            <m:naryPr>
              <m:chr m:val="∏"/>
              <m:limLoc m:val="undOvr"/>
              <m:subHide m:val="off"/>
              <m:supHide m:val="off"/>
            </m:naryPr>
            <m:sub>
              <m:r>
                <m:t>j</m:t>
              </m:r>
              <m:r>
                <m:rPr>
                  <m:sty m:val="p"/>
                </m:rPr>
                <m:t>=</m:t>
              </m:r>
              <m:r>
                <m:t>1</m:t>
              </m:r>
            </m:sub>
            <m:sup>
              <m:r>
                <m:t>3</m:t>
              </m:r>
            </m:sup>
            <m:e>
              <m:r>
                <m:rPr>
                  <m:sty m:val="p"/>
                </m:rPr>
                <m:t>sinc</m:t>
              </m:r>
            </m:e>
          </m:nary>
          <m:f>
            <m:fPr>
              <m:type m:val="bar"/>
            </m:fPr>
            <m:num>
              <m:sSub>
                <m:e>
                  <m:r>
                    <m:t>θ</m:t>
                  </m:r>
                </m:e>
                <m:sub>
                  <m:r>
                    <m:t>j</m:t>
                  </m:r>
                </m:sub>
              </m:sSub>
            </m:num>
            <m:den>
              <m:r>
                <m:t>2</m:t>
              </m:r>
            </m:den>
          </m:f>
          <m:r>
            <m:rPr>
              <m:sty m:val="p"/>
            </m:rPr>
            <m:t>=</m:t>
          </m:r>
          <m:r>
            <m:rPr>
              <m:sty m:val="p"/>
            </m:rPr>
            <m:t>−</m:t>
          </m:r>
          <m:f>
            <m:fPr>
              <m:type m:val="bar"/>
            </m:fPr>
            <m:num>
              <m:r>
                <m:t>3</m:t>
              </m:r>
              <m:sSub>
                <m:e>
                  <m:r>
                    <m:t>θ</m:t>
                  </m:r>
                </m:e>
                <m:sub>
                  <m:r>
                    <m:t>1</m:t>
                  </m:r>
                </m:sub>
              </m:sSub>
              <m:sSub>
                <m:e>
                  <m:r>
                    <m:t>θ</m:t>
                  </m:r>
                </m:e>
                <m:sub>
                  <m:r>
                    <m:t>2</m:t>
                  </m:r>
                </m:sub>
              </m:sSub>
              <m:sSub>
                <m:e>
                  <m:r>
                    <m:t>θ</m:t>
                  </m:r>
                </m:e>
                <m:sub>
                  <m:r>
                    <m:t>3</m:t>
                  </m:r>
                </m:sub>
              </m:sSub>
            </m:num>
            <m:den>
              <m:r>
                <m:t>6</m:t>
              </m:r>
            </m:den>
          </m:f>
          <m:f>
            <m:fPr>
              <m:type m:val="bar"/>
            </m:fPr>
            <m:num>
              <m:r>
                <m:t>8</m:t>
              </m:r>
              <m:nary>
                <m:naryPr>
                  <m:chr m:val="∏"/>
                  <m:limLoc m:val="undOvr"/>
                  <m:subHide m:val="off"/>
                  <m:supHide m:val="on"/>
                </m:naryPr>
                <m:sub>
                  <m:r>
                    <m:t>j</m:t>
                  </m:r>
                </m:sub>
                <m:sup>
                  <m:r>
                    <m:t>​</m:t>
                  </m:r>
                </m:sup>
                <m:e>
                  <m:r>
                    <m:rPr>
                      <m:sty m:val="p"/>
                    </m:rPr>
                    <m:t>sin</m:t>
                  </m:r>
                </m:e>
              </m:nary>
              <m:d>
                <m:dPr>
                  <m:begChr m:val="("/>
                  <m:endChr m:val=")"/>
                  <m:sepChr m:val=""/>
                  <m:grow/>
                </m:dPr>
                <m:e>
                  <m:sSub>
                    <m:e>
                      <m:r>
                        <m:t>θ</m:t>
                      </m:r>
                    </m:e>
                    <m:sub>
                      <m:r>
                        <m:t>j</m:t>
                      </m:r>
                    </m:sub>
                  </m:sSub>
                  <m:r>
                    <m:rPr>
                      <m:sty m:val="p"/>
                    </m:rPr>
                    <m:t>/</m:t>
                  </m:r>
                  <m:r>
                    <m:t>2</m:t>
                  </m:r>
                </m:e>
              </m:d>
            </m:num>
            <m:den>
              <m:sSub>
                <m:e>
                  <m:r>
                    <m:t>θ</m:t>
                  </m:r>
                </m:e>
                <m:sub>
                  <m:r>
                    <m:t>1</m:t>
                  </m:r>
                </m:sub>
              </m:sSub>
              <m:sSub>
                <m:e>
                  <m:r>
                    <m:t>θ</m:t>
                  </m:r>
                </m:e>
                <m:sub>
                  <m:r>
                    <m:t>2</m:t>
                  </m:r>
                </m:sub>
              </m:sSub>
              <m:sSub>
                <m:e>
                  <m:r>
                    <m:t>θ</m:t>
                  </m:r>
                </m:e>
                <m:sub>
                  <m:r>
                    <m:t>3</m:t>
                  </m:r>
                </m:sub>
              </m:sSub>
            </m:den>
          </m:f>
          <m:r>
            <m:rPr>
              <m:sty m:val="p"/>
            </m:rPr>
            <m:t>.</m:t>
          </m:r>
        </m:oMath>
      </m:oMathPara>
    </w:p>
    <w:p>
      <w:pPr>
        <w:pStyle w:val="FirstParagraph"/>
      </w:pPr>
      <w:r>
        <w:t xml:space="preserve">After canceling the eigenangle product,</w:t>
      </w:r>
    </w:p>
    <w:p>
      <w:pPr>
        <w:pStyle w:val="BodyText"/>
      </w:pPr>
      <m:oMathPara>
        <m:oMathParaPr>
          <m:jc m:val="center"/>
        </m:oMathParaPr>
        <m:oMath>
          <m:r>
            <m:rPr>
              <m:sty m:val="p"/>
            </m:rPr>
            <m:t>−</m:t>
          </m:r>
          <m:f>
            <m:fPr>
              <m:type m:val="bar"/>
            </m:fPr>
            <m:num>
              <m:sSub>
                <m:e>
                  <m:r>
                    <m:t>P</m:t>
                  </m:r>
                </m:e>
                <m:sub>
                  <m:r>
                    <m:t>3</m:t>
                  </m:r>
                </m:sub>
              </m:sSub>
            </m:num>
            <m:den>
              <m:r>
                <m:t>6</m:t>
              </m:r>
            </m:den>
          </m:f>
          <m:nary>
            <m:naryPr>
              <m:chr m:val="∏"/>
              <m:limLoc m:val="undOvr"/>
              <m:subHide m:val="off"/>
              <m:supHide m:val="off"/>
            </m:naryPr>
            <m:sub>
              <m:r>
                <m:t>j</m:t>
              </m:r>
              <m:r>
                <m:rPr>
                  <m:sty m:val="p"/>
                </m:rPr>
                <m:t>=</m:t>
              </m:r>
              <m:r>
                <m:t>1</m:t>
              </m:r>
            </m:sub>
            <m:sup>
              <m:r>
                <m:t>3</m:t>
              </m:r>
            </m:sup>
            <m:e>
              <m:r>
                <m:rPr>
                  <m:sty m:val="p"/>
                </m:rPr>
                <m:t>sinc</m:t>
              </m:r>
            </m:e>
          </m:nary>
          <m:f>
            <m:fPr>
              <m:type m:val="bar"/>
            </m:fPr>
            <m:num>
              <m:sSub>
                <m:e>
                  <m:r>
                    <m:t>θ</m:t>
                  </m:r>
                </m:e>
                <m:sub>
                  <m:r>
                    <m:t>j</m:t>
                  </m:r>
                </m:sub>
              </m:sSub>
            </m:num>
            <m:den>
              <m:r>
                <m:t>2</m:t>
              </m:r>
            </m:den>
          </m:f>
          <m:r>
            <m:rPr>
              <m:sty m:val="p"/>
            </m:rPr>
            <m:t>=</m:t>
          </m:r>
          <m:r>
            <m:rPr>
              <m:sty m:val="p"/>
            </m:rPr>
            <m:t>−</m:t>
          </m:r>
          <m:r>
            <m:t>4</m:t>
          </m:r>
          <m:nary>
            <m:naryPr>
              <m:chr m:val="∏"/>
              <m:limLoc m:val="undOvr"/>
              <m:subHide m:val="off"/>
              <m:supHide m:val="on"/>
            </m:naryPr>
            <m:sub>
              <m:r>
                <m:t>j</m:t>
              </m:r>
            </m:sub>
            <m:sup>
              <m:r>
                <m:t>​</m:t>
              </m:r>
            </m:sup>
            <m:e>
              <m:r>
                <m:rPr>
                  <m:sty m:val="p"/>
                </m:rPr>
                <m:t>sin</m:t>
              </m:r>
            </m:e>
          </m:nary>
          <m:f>
            <m:fPr>
              <m:type m:val="bar"/>
            </m:fPr>
            <m:num>
              <m:sSub>
                <m:e>
                  <m:r>
                    <m:t>θ</m:t>
                  </m:r>
                </m:e>
                <m:sub>
                  <m:r>
                    <m:t>j</m:t>
                  </m:r>
                </m:sub>
              </m:sSub>
            </m:num>
            <m:den>
              <m:r>
                <m:t>2</m:t>
              </m:r>
            </m:den>
          </m:f>
          <m:r>
            <m:rPr>
              <m:sty m:val="p"/>
            </m:rPr>
            <m:t>=</m:t>
          </m:r>
          <m:r>
            <m:rPr>
              <m:sty m:val="p"/>
            </m:rPr>
            <m:t>ImTr</m:t>
          </m:r>
          <m:r>
            <m:t>U</m:t>
          </m:r>
          <m:r>
            <m:rPr>
              <m:sty m:val="p"/>
            </m:rPr>
            <m:t>.</m:t>
          </m:r>
        </m:oMath>
      </m:oMathPara>
    </w:p>
    <w:p>
      <w:pPr>
        <w:pStyle w:val="FirstParagraph"/>
      </w:pPr>
      <w:r>
        <w:t xml:space="preserve">Therefore</w:t>
      </w:r>
    </w:p>
    <w:p>
      <w:pPr>
        <w:pStyle w:val="BodyText"/>
      </w:pPr>
      <m:oMathPara>
        <m:oMathParaPr>
          <m:jc m:val="center"/>
        </m:oMathParaPr>
        <m:oMath>
          <m:borderBox>
            <m:e>
              <m:r>
                <m:rPr>
                  <m:sty m:val="p"/>
                </m:rPr>
                <m:t>ImTr</m:t>
              </m:r>
              <m:sSup>
                <m:e>
                  <m:r>
                    <m:t>e</m:t>
                  </m:r>
                </m:e>
                <m:sup>
                  <m:r>
                    <m:t>i</m:t>
                  </m:r>
                  <m:r>
                    <m:t>X</m:t>
                  </m:r>
                </m:sup>
              </m:sSup>
              <m:r>
                <m:rPr>
                  <m:sty m:val="p"/>
                </m:rPr>
                <m:t>=</m:t>
              </m:r>
              <m:r>
                <m:rPr>
                  <m:sty m:val="p"/>
                </m:rPr>
                <m:t>−</m:t>
              </m:r>
              <m:f>
                <m:fPr>
                  <m:type m:val="bar"/>
                </m:fPr>
                <m:num>
                  <m:r>
                    <m:rPr>
                      <m:sty m:val="p"/>
                    </m:rPr>
                    <m:t>Tr</m:t>
                  </m:r>
                  <m:sSup>
                    <m:e>
                      <m:r>
                        <m:t>X</m:t>
                      </m:r>
                    </m:e>
                    <m:sup>
                      <m:r>
                        <m:t>3</m:t>
                      </m:r>
                    </m:sup>
                  </m:sSup>
                </m:num>
                <m:den>
                  <m:r>
                    <m:t>6</m:t>
                  </m:r>
                </m:den>
              </m:f>
              <m:nary>
                <m:naryPr>
                  <m:chr m:val="∏"/>
                  <m:limLoc m:val="undOvr"/>
                  <m:subHide m:val="off"/>
                  <m:supHide m:val="off"/>
                </m:naryPr>
                <m:sub>
                  <m:r>
                    <m:t>j</m:t>
                  </m:r>
                  <m:r>
                    <m:rPr>
                      <m:sty m:val="p"/>
                    </m:rPr>
                    <m:t>=</m:t>
                  </m:r>
                  <m:r>
                    <m:t>1</m:t>
                  </m:r>
                </m:sub>
                <m:sup>
                  <m:r>
                    <m:t>3</m:t>
                  </m:r>
                </m:sup>
                <m:e>
                  <m:r>
                    <m:rPr>
                      <m:sty m:val="p"/>
                    </m:rPr>
                    <m:t>sinc</m:t>
                  </m:r>
                </m:e>
              </m:nary>
              <m:f>
                <m:fPr>
                  <m:type m:val="bar"/>
                </m:fPr>
                <m:num>
                  <m:sSub>
                    <m:e>
                      <m:r>
                        <m:t>θ</m:t>
                      </m:r>
                    </m:e>
                    <m:sub>
                      <m:r>
                        <m:t>j</m:t>
                      </m:r>
                    </m:sub>
                  </m:sSub>
                </m:num>
                <m:den>
                  <m:r>
                    <m:t>2</m:t>
                  </m:r>
                </m:den>
              </m:f>
              <m:r>
                <m:rPr>
                  <m:sty m:val="p"/>
                </m:rPr>
                <m:t>.</m:t>
              </m:r>
            </m:e>
          </m:borderBox>
        </m:oMath>
      </m:oMathPara>
    </w:p>
    <w:p>
      <w:pPr>
        <w:pStyle w:val="FirstParagraph"/>
      </w:pPr>
      <w:r>
        <w:t xml:space="preserve">On the closed SU(3) fundamental alcove the form factor satisfies</w:t>
      </w:r>
    </w:p>
    <w:p>
      <w:pPr>
        <w:pStyle w:val="BodyText"/>
      </w:pPr>
      <m:oMathPara>
        <m:oMathParaPr>
          <m:jc m:val="center"/>
        </m:oMathParaPr>
        <m:oMath>
          <m:borderBox>
            <m:e>
              <m:f>
                <m:fPr>
                  <m:type m:val="bar"/>
                </m:fPr>
                <m:num>
                  <m:r>
                    <m:t>81</m:t>
                  </m:r>
                  <m:rad>
                    <m:radPr>
                      <m:degHide m:val="on"/>
                    </m:radPr>
                    <m:deg/>
                    <m:e>
                      <m:r>
                        <m:t>3</m:t>
                      </m:r>
                    </m:e>
                  </m:rad>
                </m:num>
                <m:den>
                  <m:r>
                    <m:t>16</m:t>
                  </m:r>
                  <m:sSup>
                    <m:e>
                      <m:r>
                        <m:t>π</m:t>
                      </m:r>
                    </m:e>
                    <m:sup>
                      <m:r>
                        <m:t>3</m:t>
                      </m:r>
                    </m:sup>
                  </m:sSup>
                </m:den>
              </m:f>
              <m:r>
                <m:rPr>
                  <m:sty m:val="p"/>
                </m:rPr>
                <m:t>≤</m:t>
              </m:r>
              <m:nary>
                <m:naryPr>
                  <m:chr m:val="∏"/>
                  <m:limLoc m:val="undOvr"/>
                  <m:subHide m:val="off"/>
                  <m:supHide m:val="off"/>
                </m:naryPr>
                <m:sub>
                  <m:r>
                    <m:t>j</m:t>
                  </m:r>
                  <m:r>
                    <m:rPr>
                      <m:sty m:val="p"/>
                    </m:rPr>
                    <m:t>=</m:t>
                  </m:r>
                  <m:r>
                    <m:t>1</m:t>
                  </m:r>
                </m:sub>
                <m:sup>
                  <m:r>
                    <m:t>3</m:t>
                  </m:r>
                </m:sup>
                <m:e>
                  <m:r>
                    <m:rPr>
                      <m:sty m:val="p"/>
                    </m:rPr>
                    <m:t>sinc</m:t>
                  </m:r>
                </m:e>
              </m:nary>
              <m:f>
                <m:fPr>
                  <m:type m:val="bar"/>
                </m:fPr>
                <m:num>
                  <m:sSub>
                    <m:e>
                      <m:r>
                        <m:t>θ</m:t>
                      </m:r>
                    </m:e>
                    <m:sub>
                      <m:r>
                        <m:t>j</m:t>
                      </m:r>
                    </m:sub>
                  </m:sSub>
                </m:num>
                <m:den>
                  <m:r>
                    <m:t>2</m:t>
                  </m:r>
                </m:den>
              </m:f>
              <m:r>
                <m:rPr>
                  <m:sty m:val="p"/>
                </m:rPr>
                <m:t>≤</m:t>
              </m:r>
              <m:r>
                <m:t>1</m:t>
              </m:r>
              <m:r>
                <m:rPr>
                  <m:sty m:val="p"/>
                </m:rPr>
                <m:t>.</m:t>
              </m:r>
            </m:e>
          </m:borderBox>
        </m:oMath>
      </m:oMathPara>
    </w:p>
    <w:p>
      <w:pPr>
        <w:pStyle w:val="FirstParagraph"/>
      </w:pPr>
      <w:r>
        <w:t xml:space="preserve">The lower value occurs at a nontrivial central vertex. In particular, the form factor is strictly positive, so</w:t>
      </w:r>
      <w:r>
        <w:t xml:space="preserve"> </w:t>
      </w:r>
      <m:oMath>
        <m:r>
          <m:rPr>
            <m:sty m:val="p"/>
          </m:rPr>
          <m:t>ImTr</m:t>
        </m:r>
        <m:r>
          <m:t>U</m:t>
        </m:r>
      </m:oMath>
      <w:r>
        <w:t xml:space="preserve"> </w:t>
      </w:r>
      <w:r>
        <w:t xml:space="preserve">and</w:t>
      </w:r>
      <w:r>
        <w:t xml:space="preserve"> </w:t>
      </w:r>
      <m:oMath>
        <m:r>
          <m:rPr>
            <m:sty m:val="p"/>
          </m:rPr>
          <m:t>−</m:t>
        </m:r>
        <m:sSub>
          <m:e>
            <m:r>
              <m:t>P</m:t>
            </m:r>
          </m:e>
          <m:sub>
            <m:r>
              <m:t>3</m:t>
            </m:r>
          </m:sub>
        </m:sSub>
        <m:r>
          <m:rPr>
            <m:sty m:val="p"/>
          </m:rPr>
          <m:t>/</m:t>
        </m:r>
        <m:r>
          <m:t>6</m:t>
        </m:r>
      </m:oMath>
      <w:r>
        <w:t xml:space="preserve"> </w:t>
      </w:r>
      <w:r>
        <w:t xml:space="preserve">have the same sign and the same nodal set throughout the alcove.</w:t>
      </w:r>
    </w:p>
    <w:bookmarkEnd w:id="60"/>
    <w:bookmarkStart w:id="61" w:name="correlation-bound"/>
    <w:p>
      <w:pPr>
        <w:pStyle w:val="Heading2"/>
      </w:pPr>
      <w:r>
        <w:t xml:space="preserve">9.2 Correlation bound</w:t>
      </w:r>
    </w:p>
    <w:p>
      <w:pPr>
        <w:pStyle w:val="FirstParagraph"/>
      </w:pPr>
      <w:r>
        <w:t xml:space="preserve">Let</w:t>
      </w:r>
    </w:p>
    <w:p>
      <w:pPr>
        <w:pStyle w:val="BodyText"/>
      </w:pPr>
      <m:oMathPara>
        <m:oMathParaPr>
          <m:jc m:val="center"/>
        </m:oMathParaPr>
        <m:oMath>
          <m:r>
            <m:t>Y</m:t>
          </m:r>
          <m:r>
            <m:rPr>
              <m:sty m:val="p"/>
            </m:rPr>
            <m:t>=</m:t>
          </m:r>
          <m:r>
            <m:rPr>
              <m:sty m:val="p"/>
            </m:rPr>
            <m:t>−</m:t>
          </m:r>
          <m:f>
            <m:fPr>
              <m:type m:val="bar"/>
            </m:fPr>
            <m:num>
              <m:sSub>
                <m:e>
                  <m:r>
                    <m:t>P</m:t>
                  </m:r>
                </m:e>
                <m:sub>
                  <m:r>
                    <m:t>3</m:t>
                  </m:r>
                </m:sub>
              </m:sSub>
            </m:num>
            <m:den>
              <m:r>
                <m:t>6</m:t>
              </m:r>
            </m:den>
          </m:f>
          <m:r>
            <m:rPr>
              <m:sty m:val="p"/>
            </m:rPr>
            <m:t>,</m:t>
          </m:r>
          <m:r>
            <m:t>  </m:t>
          </m:r>
          <m:r>
            <m:t>A</m:t>
          </m:r>
          <m:r>
            <m:rPr>
              <m:sty m:val="p"/>
            </m:rPr>
            <m:t>=</m:t>
          </m:r>
          <m:r>
            <m:t>F</m:t>
          </m:r>
          <m:r>
            <m:t>Y</m:t>
          </m:r>
          <m:r>
            <m:rPr>
              <m:sty m:val="p"/>
            </m:rPr>
            <m:t>,</m:t>
          </m:r>
          <m:r>
            <m:t>  </m:t>
          </m:r>
          <m:r>
            <m:t>m</m:t>
          </m:r>
          <m:r>
            <m:rPr>
              <m:sty m:val="p"/>
            </m:rPr>
            <m:t>≤</m:t>
          </m:r>
          <m:r>
            <m:t>F</m:t>
          </m:r>
          <m:r>
            <m:rPr>
              <m:sty m:val="p"/>
            </m:rPr>
            <m:t>≤</m:t>
          </m:r>
          <m:r>
            <m:t>1</m:t>
          </m:r>
          <m:r>
            <m:rPr>
              <m:sty m:val="p"/>
            </m:rPr>
            <m:t>,</m:t>
          </m:r>
          <m:r>
            <m:t>  </m:t>
          </m:r>
          <m:r>
            <m:t>m</m:t>
          </m:r>
          <m:r>
            <m:rPr>
              <m:sty m:val="p"/>
            </m:rPr>
            <m:t>=</m:t>
          </m:r>
          <m:f>
            <m:fPr>
              <m:type m:val="bar"/>
            </m:fPr>
            <m:num>
              <m:r>
                <m:t>81</m:t>
              </m:r>
              <m:rad>
                <m:radPr>
                  <m:degHide m:val="on"/>
                </m:radPr>
                <m:deg/>
                <m:e>
                  <m:r>
                    <m:t>3</m:t>
                  </m:r>
                </m:e>
              </m:rad>
            </m:num>
            <m:den>
              <m:r>
                <m:t>16</m:t>
              </m:r>
              <m:sSup>
                <m:e>
                  <m:r>
                    <m:t>π</m:t>
                  </m:r>
                </m:e>
                <m:sup>
                  <m:r>
                    <m:t>3</m:t>
                  </m:r>
                </m:sup>
              </m:sSup>
            </m:den>
          </m:f>
          <m:r>
            <m:rPr>
              <m:sty m:val="p"/>
            </m:rPr>
            <m:t>.</m:t>
          </m:r>
        </m:oMath>
      </m:oMathPara>
    </w:p>
    <w:p>
      <w:pPr>
        <w:pStyle w:val="FirstParagraph"/>
      </w:pPr>
      <w:r>
        <w:t xml:space="preserve">For a charge-conjugation-symmetric distribution, both</w:t>
      </w:r>
      <w:r>
        <w:t xml:space="preserve"> </w:t>
      </w:r>
      <m:oMath>
        <m:r>
          <m:t>A</m:t>
        </m:r>
      </m:oMath>
      <w:r>
        <w:t xml:space="preserve"> </w:t>
      </w:r>
      <w:r>
        <w:t xml:space="preserve">and</w:t>
      </w:r>
      <w:r>
        <w:t xml:space="preserve"> </w:t>
      </w:r>
      <m:oMath>
        <m:r>
          <m:t>Y</m:t>
        </m:r>
      </m:oMath>
      <w:r>
        <w:t xml:space="preserve"> </w:t>
      </w:r>
      <w:r>
        <w:t xml:space="preserve">have zero mean. Weighting expectation by</w:t>
      </w:r>
      <w:r>
        <w:t xml:space="preserve"> </w:t>
      </w:r>
      <m:oMath>
        <m:sSup>
          <m:e>
            <m:r>
              <m:t>Y</m:t>
            </m:r>
          </m:e>
          <m:sup>
            <m:r>
              <m:t>2</m:t>
            </m:r>
          </m:sup>
        </m:sSup>
        <m:r>
          <m:rPr>
            <m:sty m:val="p"/>
          </m:rPr>
          <m:t>/</m:t>
        </m:r>
        <m:r>
          <m:rPr>
            <m:sty m:val="p"/>
            <m:scr m:val="double-struck"/>
          </m:rPr>
          <m:t>E</m:t>
        </m:r>
        <m:d>
          <m:dPr>
            <m:begChr m:val="["/>
            <m:endChr m:val="]"/>
            <m:sepChr m:val=""/>
            <m:grow/>
          </m:dPr>
          <m:e>
            <m:sSup>
              <m:e>
                <m:r>
                  <m:t>Y</m:t>
                </m:r>
              </m:e>
              <m:sup>
                <m:r>
                  <m:t>2</m:t>
                </m:r>
              </m:sup>
            </m:sSup>
          </m:e>
        </m:d>
      </m:oMath>
      <w:r>
        <w:t xml:space="preserve"> </w:t>
      </w:r>
      <w:r>
        <w:t xml:space="preserve">gives</w:t>
      </w:r>
    </w:p>
    <w:p>
      <w:pPr>
        <w:pStyle w:val="BodyText"/>
      </w:pPr>
      <m:oMathPara>
        <m:oMathParaPr>
          <m:jc m:val="center"/>
        </m:oMathParaPr>
        <m:oMath>
          <m:r>
            <m:rPr>
              <m:sty m:val="p"/>
            </m:rPr>
            <m:t>Corr</m:t>
          </m:r>
          <m:d>
            <m:dPr>
              <m:begChr m:val="("/>
              <m:endChr m:val=")"/>
              <m:sepChr m:val=""/>
              <m:grow/>
            </m:dPr>
            <m:e>
              <m:r>
                <m:t>A</m:t>
              </m:r>
              <m:r>
                <m:rPr>
                  <m:sty m:val="p"/>
                </m:rPr>
                <m:t>,</m:t>
              </m:r>
              <m:r>
                <m:t>Y</m:t>
              </m:r>
            </m:e>
          </m:d>
          <m:r>
            <m:rPr>
              <m:sty m:val="p"/>
            </m:rPr>
            <m:t>=</m:t>
          </m:r>
          <m:f>
            <m:fPr>
              <m:type m:val="bar"/>
            </m:fPr>
            <m:num>
              <m:sSub>
                <m:e>
                  <m:r>
                    <m:rPr>
                      <m:sty m:val="p"/>
                      <m:scr m:val="double-struck"/>
                    </m:rPr>
                    <m:t>E</m:t>
                  </m:r>
                </m:e>
                <m:sub>
                  <m:r>
                    <m:t>w</m:t>
                  </m:r>
                </m:sub>
              </m:sSub>
              <m:d>
                <m:dPr>
                  <m:begChr m:val="["/>
                  <m:endChr m:val="]"/>
                  <m:sepChr m:val=""/>
                  <m:grow/>
                </m:dPr>
                <m:e>
                  <m:r>
                    <m:t>F</m:t>
                  </m:r>
                </m:e>
              </m:d>
            </m:num>
            <m:den>
              <m:rad>
                <m:radPr>
                  <m:degHide m:val="on"/>
                </m:radPr>
                <m:deg/>
                <m:e>
                  <m:sSub>
                    <m:e>
                      <m:r>
                        <m:rPr>
                          <m:sty m:val="p"/>
                          <m:scr m:val="double-struck"/>
                        </m:rPr>
                        <m:t>E</m:t>
                      </m:r>
                    </m:e>
                    <m:sub>
                      <m:r>
                        <m:t>w</m:t>
                      </m:r>
                    </m:sub>
                  </m:sSub>
                  <m:d>
                    <m:dPr>
                      <m:begChr m:val="["/>
                      <m:endChr m:val="]"/>
                      <m:sepChr m:val=""/>
                      <m:grow/>
                    </m:dPr>
                    <m:e>
                      <m:sSup>
                        <m:e>
                          <m:r>
                            <m:t>F</m:t>
                          </m:r>
                        </m:e>
                        <m:sup>
                          <m:r>
                            <m:t>2</m:t>
                          </m:r>
                        </m:sup>
                      </m:sSup>
                    </m:e>
                  </m:d>
                </m:e>
              </m:rad>
            </m:den>
          </m:f>
          <m:r>
            <m:rPr>
              <m:sty m:val="p"/>
            </m:rPr>
            <m:t>.</m:t>
          </m:r>
        </m:oMath>
      </m:oMathPara>
    </w:p>
    <w:p>
      <w:pPr>
        <w:pStyle w:val="FirstParagraph"/>
      </w:pPr>
      <w:r>
        <w:t xml:space="preserve">The sharp Kantorovich bound for</w:t>
      </w:r>
      <w:r>
        <w:t xml:space="preserve"> </w:t>
      </w:r>
      <m:oMath>
        <m:r>
          <m:t>F</m:t>
        </m:r>
        <m:r>
          <m:rPr>
            <m:sty m:val="p"/>
          </m:rPr>
          <m:t>∈</m:t>
        </m:r>
        <m:d>
          <m:dPr>
            <m:begChr m:val="["/>
            <m:endChr m:val="]"/>
            <m:sepChr m:val=""/>
            <m:grow/>
          </m:dPr>
          <m:e>
            <m:r>
              <m:t>m</m:t>
            </m:r>
            <m:r>
              <m:rPr>
                <m:sty m:val="p"/>
              </m:rPr>
              <m:t>,</m:t>
            </m:r>
            <m:r>
              <m:t>1</m:t>
            </m:r>
          </m:e>
        </m:d>
      </m:oMath>
      <w:r>
        <w:t xml:space="preserve"> </w:t>
      </w:r>
      <w:r>
        <w:t xml:space="preserve">gives</w:t>
      </w:r>
    </w:p>
    <w:p>
      <w:pPr>
        <w:pStyle w:val="BodyText"/>
      </w:pPr>
      <m:oMathPara>
        <m:oMathParaPr>
          <m:jc m:val="center"/>
        </m:oMathParaPr>
        <m:oMath>
          <m:borderBox>
            <m:e>
              <m:r>
                <m:rPr>
                  <m:sty m:val="p"/>
                </m:rPr>
                <m:t>Corr</m:t>
              </m:r>
              <m:d>
                <m:dPr>
                  <m:begChr m:val="("/>
                  <m:endChr m:val=")"/>
                  <m:sepChr m:val=""/>
                  <m:grow/>
                </m:dPr>
                <m:e>
                  <m:r>
                    <m:rPr>
                      <m:sty m:val="p"/>
                    </m:rPr>
                    <m:t>ImTr</m:t>
                  </m:r>
                  <m:r>
                    <m:t>U</m:t>
                  </m:r>
                  <m:r>
                    <m:rPr>
                      <m:sty m:val="p"/>
                    </m:rPr>
                    <m:t>,</m:t>
                  </m:r>
                  <m:r>
                    <m:rPr>
                      <m:sty m:val="p"/>
                    </m:rPr>
                    <m:t>−</m:t>
                  </m:r>
                  <m:f>
                    <m:fPr>
                      <m:type m:val="bar"/>
                    </m:fPr>
                    <m:num>
                      <m:sSub>
                        <m:e>
                          <m:r>
                            <m:t>P</m:t>
                          </m:r>
                        </m:e>
                        <m:sub>
                          <m:r>
                            <m:t>3</m:t>
                          </m:r>
                        </m:sub>
                      </m:sSub>
                    </m:num>
                    <m:den>
                      <m:r>
                        <m:t>6</m:t>
                      </m:r>
                    </m:den>
                  </m:f>
                </m:e>
              </m:d>
              <m:r>
                <m:rPr>
                  <m:sty m:val="p"/>
                </m:rPr>
                <m:t>≥</m:t>
              </m:r>
              <m:f>
                <m:fPr>
                  <m:type m:val="bar"/>
                </m:fPr>
                <m:num>
                  <m:r>
                    <m:t>2</m:t>
                  </m:r>
                  <m:rad>
                    <m:radPr>
                      <m:degHide m:val="on"/>
                    </m:radPr>
                    <m:deg/>
                    <m:e>
                      <m:r>
                        <m:t>m</m:t>
                      </m:r>
                    </m:e>
                  </m:rad>
                </m:num>
                <m:den>
                  <m:r>
                    <m:t>1</m:t>
                  </m:r>
                  <m:r>
                    <m:rPr>
                      <m:sty m:val="p"/>
                    </m:rPr>
                    <m:t>+</m:t>
                  </m:r>
                  <m:r>
                    <m:t>m</m:t>
                  </m:r>
                </m:den>
              </m:f>
              <m:r>
                <m:rPr>
                  <m:sty m:val="p"/>
                </m:rPr>
                <m:t>=</m:t>
              </m:r>
              <m:r>
                <m:t>0.829106</m:t>
              </m:r>
              <m:r>
                <m:rPr>
                  <m:sty m:val="p"/>
                </m:rPr>
                <m:t>…</m:t>
              </m:r>
              <m:r>
                <m:rPr>
                  <m:sty m:val="p"/>
                </m:rPr>
                <m:t>.</m:t>
              </m:r>
            </m:e>
          </m:borderBox>
        </m:oMath>
      </m:oMathPara>
    </w:p>
    <w:p>
      <w:pPr>
        <w:pStyle w:val="FirstParagraph"/>
      </w:pPr>
      <w:r>
        <w:t xml:space="preserve">A materially smaller measured value signals an inconsistent logarithm branch or operator implementation, not novel SU(3) dynamics.</w:t>
      </w:r>
    </w:p>
    <w:bookmarkEnd w:id="61"/>
    <w:bookmarkStart w:id="62" w:name="nonzero-local-overlap"/>
    <w:p>
      <w:pPr>
        <w:pStyle w:val="Heading2"/>
      </w:pPr>
      <w:r>
        <w:t xml:space="preserve">9.3 Nonzero local overlap</w:t>
      </w:r>
    </w:p>
    <w:p>
      <w:pPr>
        <w:pStyle w:val="FirstParagraph"/>
      </w:pPr>
      <w:r>
        <w:t xml:space="preserve">The compact class Hamiltonian is invariant under charge conjugation. Its vacuum</w:t>
      </w:r>
      <w:r>
        <w:t xml:space="preserve"> </w:t>
      </w:r>
      <m:oMath>
        <m:sSub>
          <m:e>
            <m:r>
              <m:t>ϕ</m:t>
            </m:r>
          </m:e>
          <m:sub>
            <m:r>
              <m:t>0</m:t>
            </m:r>
          </m:sub>
        </m:sSub>
      </m:oMath>
      <w:r>
        <w:t xml:space="preserve"> </w:t>
      </w:r>
      <w:r>
        <w:t xml:space="preserve">is strictly positive in the alcove interior. Restrict the lowest odd eigenfunction</w:t>
      </w:r>
      <w:r>
        <w:t xml:space="preserve"> </w:t>
      </w:r>
      <m:oMath>
        <m:sSub>
          <m:e>
            <m:r>
              <m:t>ϕ</m:t>
            </m:r>
          </m:e>
          <m:sub>
            <m:r>
              <m:rPr>
                <m:sty m:val="p"/>
              </m:rPr>
              <m:t>−</m:t>
            </m:r>
          </m:sub>
        </m:sSub>
      </m:oMath>
      <w:r>
        <w:t xml:space="preserve"> </w:t>
      </w:r>
      <w:r>
        <w:t xml:space="preserve">to one half-alcove bounded by the charge-conjugation nodal wall. It is the ground state of that Dirichlet half-domain and therefore has one strict sign by the strong maximum principle.</w:t>
      </w:r>
    </w:p>
    <w:p>
      <w:pPr>
        <w:pStyle w:val="BodyText"/>
      </w:pPr>
      <w:r>
        <w:t xml:space="preserve">Because</w:t>
      </w:r>
      <w:r>
        <w:t xml:space="preserve"> </w:t>
      </w:r>
      <m:oMath>
        <m:r>
          <m:rPr>
            <m:sty m:val="p"/>
          </m:rPr>
          <m:t>ImTr</m:t>
        </m:r>
        <m:r>
          <m:t>U</m:t>
        </m:r>
      </m:oMath>
      <w:r>
        <w:t xml:space="preserve"> </w:t>
      </w:r>
      <w:r>
        <w:t xml:space="preserve">has the same nodal division and sign as</w:t>
      </w:r>
      <w:r>
        <w:t xml:space="preserve"> </w:t>
      </w:r>
      <m:oMath>
        <m:r>
          <m:rPr>
            <m:sty m:val="p"/>
          </m:rPr>
          <m:t>−</m:t>
        </m:r>
        <m:sSub>
          <m:e>
            <m:r>
              <m:t>P</m:t>
            </m:r>
          </m:e>
          <m:sub>
            <m:r>
              <m:t>3</m:t>
            </m:r>
          </m:sub>
        </m:sSub>
      </m:oMath>
      <w:r>
        <w:t xml:space="preserve">, the integrand</w:t>
      </w:r>
      <w:r>
        <w:t xml:space="preserve"> </w:t>
      </w:r>
      <m:oMath>
        <m:sSub>
          <m:e>
            <m:r>
              <m:t>ϕ</m:t>
            </m:r>
          </m:e>
          <m:sub>
            <m:r>
              <m:rPr>
                <m:sty m:val="p"/>
              </m:rPr>
              <m:t>−</m:t>
            </m:r>
          </m:sub>
        </m:sSub>
        <m:r>
          <m:rPr>
            <m:sty m:val="p"/>
          </m:rPr>
          <m:t>ImTr</m:t>
        </m:r>
        <m:r>
          <m:t>U</m:t>
        </m:r>
        <m:sSub>
          <m:e>
            <m:r>
              <m:t>ϕ</m:t>
            </m:r>
          </m:e>
          <m:sub>
            <m:r>
              <m:t>0</m:t>
            </m:r>
          </m:sub>
        </m:sSub>
      </m:oMath>
      <w:r>
        <w:t xml:space="preserve"> </w:t>
      </w:r>
      <w:r>
        <w:t xml:space="preserve">has one sign on each reflected half after odd reflection. Hence</w:t>
      </w:r>
    </w:p>
    <w:p>
      <w:pPr>
        <w:pStyle w:val="BodyText"/>
      </w:pPr>
      <m:oMathPara>
        <m:oMathParaPr>
          <m:jc m:val="center"/>
        </m:oMathParaPr>
        <m:oMath>
          <m:borderBox>
            <m:e>
              <m:r>
                <m:rPr>
                  <m:sty m:val="p"/>
                </m:rPr>
                <m:t>⟨</m:t>
              </m:r>
              <m:sSub>
                <m:e>
                  <m:r>
                    <m:t>ϕ</m:t>
                  </m:r>
                </m:e>
                <m:sub>
                  <m:r>
                    <m:rPr>
                      <m:sty m:val="p"/>
                    </m:rPr>
                    <m:t>−</m:t>
                  </m:r>
                </m:sub>
              </m:sSub>
              <m:r>
                <m:rPr>
                  <m:sty m:val="p"/>
                </m:rPr>
                <m:t>,</m:t>
              </m:r>
              <m:r>
                <m:rPr>
                  <m:sty m:val="p"/>
                </m:rPr>
                <m:t>ImTr</m:t>
              </m:r>
              <m:r>
                <m:t>U</m:t>
              </m:r>
              <m:r>
                <m:t> </m:t>
              </m:r>
              <m:sSub>
                <m:e>
                  <m:r>
                    <m:t>ϕ</m:t>
                  </m:r>
                </m:e>
                <m:sub>
                  <m:r>
                    <m:t>0</m:t>
                  </m:r>
                </m:sub>
              </m:sSub>
              <m:r>
                <m:rPr>
                  <m:sty m:val="p"/>
                </m:rPr>
                <m:t>⟩</m:t>
              </m:r>
              <m:r>
                <m:rPr>
                  <m:sty m:val="p"/>
                </m:rPr>
                <m:t>≠</m:t>
              </m:r>
              <m:r>
                <m:t>0</m:t>
              </m:r>
              <m:r>
                <m:rPr>
                  <m:sty m:val="p"/>
                </m:rPr>
                <m:t>.</m:t>
              </m:r>
            </m:e>
          </m:borderBox>
        </m:oMath>
      </m:oMathPara>
    </w:p>
    <w:p>
      <w:pPr>
        <w:pStyle w:val="FirstParagraph"/>
      </w:pPr>
      <w:r>
        <w:t xml:space="preserve">More precisely,</w:t>
      </w:r>
    </w:p>
    <w:p>
      <w:pPr>
        <w:pStyle w:val="BodyText"/>
      </w:pPr>
      <m:oMathPara>
        <m:oMathParaPr>
          <m:jc m:val="center"/>
        </m:oMathParaPr>
        <m:oMath>
          <m:f>
            <m:fPr>
              <m:type m:val="bar"/>
            </m:fPr>
            <m:num>
              <m:r>
                <m:t>m</m:t>
              </m:r>
            </m:num>
            <m:den>
              <m:r>
                <m:t>6</m:t>
              </m:r>
            </m:den>
          </m:f>
          <m:d>
            <m:dPr>
              <m:begChr m:val="|"/>
              <m:endChr m:val="|"/>
              <m:sepChr m:val=""/>
              <m:grow/>
            </m:dPr>
            <m:e>
              <m:r>
                <m:rPr>
                  <m:sty m:val="p"/>
                </m:rPr>
                <m:t>⟨</m:t>
              </m:r>
              <m:sSub>
                <m:e>
                  <m:r>
                    <m:t>ϕ</m:t>
                  </m:r>
                </m:e>
                <m:sub>
                  <m:r>
                    <m:rPr>
                      <m:sty m:val="p"/>
                    </m:rPr>
                    <m:t>−</m:t>
                  </m:r>
                </m:sub>
              </m:sSub>
              <m:r>
                <m:rPr>
                  <m:sty m:val="p"/>
                </m:rPr>
                <m:t>,</m:t>
              </m:r>
              <m:sSub>
                <m:e>
                  <m:r>
                    <m:t>P</m:t>
                  </m:r>
                </m:e>
                <m:sub>
                  <m:r>
                    <m:t>3</m:t>
                  </m:r>
                </m:sub>
              </m:sSub>
              <m:sSub>
                <m:e>
                  <m:r>
                    <m:t>ϕ</m:t>
                  </m:r>
                </m:e>
                <m:sub>
                  <m:r>
                    <m:t>0</m:t>
                  </m:r>
                </m:sub>
              </m:sSub>
              <m:r>
                <m:rPr>
                  <m:sty m:val="p"/>
                </m:rPr>
                <m:t>⟩</m:t>
              </m:r>
            </m:e>
          </m:d>
          <m:r>
            <m:rPr>
              <m:sty m:val="p"/>
            </m:rPr>
            <m:t>≤</m:t>
          </m:r>
          <m:d>
            <m:dPr>
              <m:begChr m:val="|"/>
              <m:endChr m:val="|"/>
              <m:sepChr m:val=""/>
              <m:grow/>
            </m:dPr>
            <m:e>
              <m:r>
                <m:rPr>
                  <m:sty m:val="p"/>
                </m:rPr>
                <m:t>⟨</m:t>
              </m:r>
              <m:sSub>
                <m:e>
                  <m:r>
                    <m:t>ϕ</m:t>
                  </m:r>
                </m:e>
                <m:sub>
                  <m:r>
                    <m:rPr>
                      <m:sty m:val="p"/>
                    </m:rPr>
                    <m:t>−</m:t>
                  </m:r>
                </m:sub>
              </m:sSub>
              <m:r>
                <m:rPr>
                  <m:sty m:val="p"/>
                </m:rPr>
                <m:t>,</m:t>
              </m:r>
              <m:r>
                <m:rPr>
                  <m:sty m:val="p"/>
                </m:rPr>
                <m:t>ImTr</m:t>
              </m:r>
              <m:r>
                <m:t>U</m:t>
              </m:r>
              <m:sSub>
                <m:e>
                  <m:r>
                    <m:t>ϕ</m:t>
                  </m:r>
                </m:e>
                <m:sub>
                  <m:r>
                    <m:t>0</m:t>
                  </m:r>
                </m:sub>
              </m:sSub>
              <m:r>
                <m:rPr>
                  <m:sty m:val="p"/>
                </m:rPr>
                <m:t>⟩</m:t>
              </m:r>
            </m:e>
          </m:d>
          <m:r>
            <m:rPr>
              <m:sty m:val="p"/>
            </m:rPr>
            <m:t>≤</m:t>
          </m:r>
          <m:f>
            <m:fPr>
              <m:type m:val="bar"/>
            </m:fPr>
            <m:num>
              <m:r>
                <m:t>1</m:t>
              </m:r>
            </m:num>
            <m:den>
              <m:r>
                <m:t>6</m:t>
              </m:r>
            </m:den>
          </m:f>
          <m:d>
            <m:dPr>
              <m:begChr m:val="|"/>
              <m:endChr m:val="|"/>
              <m:sepChr m:val=""/>
              <m:grow/>
            </m:dPr>
            <m:e>
              <m:r>
                <m:rPr>
                  <m:sty m:val="p"/>
                </m:rPr>
                <m:t>⟨</m:t>
              </m:r>
              <m:sSub>
                <m:e>
                  <m:r>
                    <m:t>ϕ</m:t>
                  </m:r>
                </m:e>
                <m:sub>
                  <m:r>
                    <m:rPr>
                      <m:sty m:val="p"/>
                    </m:rPr>
                    <m:t>−</m:t>
                  </m:r>
                </m:sub>
              </m:sSub>
              <m:r>
                <m:rPr>
                  <m:sty m:val="p"/>
                </m:rPr>
                <m:t>,</m:t>
              </m:r>
              <m:sSub>
                <m:e>
                  <m:r>
                    <m:t>P</m:t>
                  </m:r>
                </m:e>
                <m:sub>
                  <m:r>
                    <m:t>3</m:t>
                  </m:r>
                </m:sub>
              </m:sSub>
              <m:sSub>
                <m:e>
                  <m:r>
                    <m:t>ϕ</m:t>
                  </m:r>
                </m:e>
                <m:sub>
                  <m:r>
                    <m:t>0</m:t>
                  </m:r>
                </m:sub>
              </m:sSub>
              <m:r>
                <m:rPr>
                  <m:sty m:val="p"/>
                </m:rPr>
                <m:t>⟩</m:t>
              </m:r>
            </m:e>
          </m:d>
          <m:r>
            <m:rPr>
              <m:sty m:val="p"/>
            </m:rPr>
            <m:t>.</m:t>
          </m:r>
        </m:oMath>
      </m:oMathPara>
    </w:p>
    <w:p>
      <w:pPr>
        <w:pStyle w:val="FirstParagraph"/>
      </w:pPr>
      <w:r>
        <w:t xml:space="preserve">This is a local one-plaquette overlap theorem. It does not determine the spectral weight of a spatially extended glueball state.</w:t>
      </w:r>
    </w:p>
    <w:bookmarkEnd w:id="62"/>
    <w:bookmarkStart w:id="63" w:name="su4-factorization"/>
    <w:p>
      <w:pPr>
        <w:pStyle w:val="Heading2"/>
      </w:pPr>
      <w:r>
        <w:t xml:space="preserve">9.4 SU(4) factorization</w:t>
      </w:r>
    </w:p>
    <w:p>
      <w:pPr>
        <w:pStyle w:val="FirstParagraph"/>
      </w:pPr>
      <w:r>
        <w:t xml:space="preserve">Let</w:t>
      </w:r>
      <w:r>
        <w:t xml:space="preserve"> </w:t>
      </w:r>
      <m:oMath>
        <m:sSub>
          <m:e>
            <m:r>
              <m:t>θ</m:t>
            </m:r>
          </m:e>
          <m:sub>
            <m:r>
              <m:t>4</m:t>
            </m:r>
          </m:sub>
        </m:sSub>
        <m:r>
          <m:rPr>
            <m:sty m:val="p"/>
          </m:rPr>
          <m:t>=</m:t>
        </m:r>
        <m:r>
          <m:rPr>
            <m:sty m:val="p"/>
          </m:rPr>
          <m:t>−</m:t>
        </m:r>
        <m:d>
          <m:dPr>
            <m:begChr m:val="("/>
            <m:endChr m:val=")"/>
            <m:sepChr m:val=""/>
            <m:grow/>
          </m:dPr>
          <m:e>
            <m:sSub>
              <m:e>
                <m:r>
                  <m:t>θ</m:t>
                </m:r>
              </m:e>
              <m:sub>
                <m:r>
                  <m:t>1</m:t>
                </m:r>
              </m:sub>
            </m:sSub>
            <m:r>
              <m:rPr>
                <m:sty m:val="p"/>
              </m:rPr>
              <m:t>+</m:t>
            </m:r>
            <m:sSub>
              <m:e>
                <m:r>
                  <m:t>θ</m:t>
                </m:r>
              </m:e>
              <m:sub>
                <m:r>
                  <m:t>2</m:t>
                </m:r>
              </m:sub>
            </m:sSub>
            <m:r>
              <m:rPr>
                <m:sty m:val="p"/>
              </m:rPr>
              <m:t>+</m:t>
            </m:r>
            <m:sSub>
              <m:e>
                <m:r>
                  <m:t>θ</m:t>
                </m:r>
              </m:e>
              <m:sub>
                <m:r>
                  <m:t>3</m:t>
                </m:r>
              </m:sub>
            </m:sSub>
          </m:e>
        </m:d>
      </m:oMath>
      <w:r>
        <w:t xml:space="preserve">. The trigonometric identity</w:t>
      </w:r>
    </w:p>
    <w:p>
      <w:pPr>
        <w:pStyle w:val="BodyText"/>
      </w:pPr>
      <m:oMathPara>
        <m:oMathParaPr>
          <m:jc m:val="center"/>
        </m:oMathParaPr>
        <m:oMath>
          <m:nary>
            <m:naryPr>
              <m:chr m:val="∑"/>
              <m:limLoc m:val="undOvr"/>
              <m:subHide m:val="off"/>
              <m:supHide m:val="off"/>
            </m:naryPr>
            <m:sub>
              <m:r>
                <m:t>j</m:t>
              </m:r>
              <m:r>
                <m:rPr>
                  <m:sty m:val="p"/>
                </m:rPr>
                <m:t>=</m:t>
              </m:r>
              <m:r>
                <m:t>1</m:t>
              </m:r>
            </m:sub>
            <m:sup>
              <m:r>
                <m:t>4</m:t>
              </m:r>
            </m:sup>
            <m:e>
              <m:r>
                <m:rPr>
                  <m:sty m:val="p"/>
                </m:rPr>
                <m:t>sin</m:t>
              </m:r>
            </m:e>
          </m:nary>
          <m:sSub>
            <m:e>
              <m:r>
                <m:t>θ</m:t>
              </m:r>
            </m:e>
            <m:sub>
              <m:r>
                <m:t>j</m:t>
              </m:r>
            </m:sub>
          </m:sSub>
          <m:r>
            <m:rPr>
              <m:sty m:val="p"/>
            </m:rPr>
            <m:t>=</m:t>
          </m:r>
          <m:r>
            <m:t>4</m:t>
          </m:r>
          <m:r>
            <m:rPr>
              <m:sty m:val="p"/>
            </m:rPr>
            <m:t>sin</m:t>
          </m:r>
          <m:f>
            <m:fPr>
              <m:type m:val="bar"/>
            </m:fPr>
            <m:num>
              <m:sSub>
                <m:e>
                  <m:r>
                    <m:t>θ</m:t>
                  </m:r>
                </m:e>
                <m:sub>
                  <m:r>
                    <m:t>1</m:t>
                  </m:r>
                </m:sub>
              </m:sSub>
              <m:r>
                <m:rPr>
                  <m:sty m:val="p"/>
                </m:rPr>
                <m:t>+</m:t>
              </m:r>
              <m:sSub>
                <m:e>
                  <m:r>
                    <m:t>θ</m:t>
                  </m:r>
                </m:e>
                <m:sub>
                  <m:r>
                    <m:t>2</m:t>
                  </m:r>
                </m:sub>
              </m:sSub>
            </m:num>
            <m:den>
              <m:r>
                <m:t>2</m:t>
              </m:r>
            </m:den>
          </m:f>
          <m:r>
            <m:rPr>
              <m:sty m:val="p"/>
            </m:rPr>
            <m:t>sin</m:t>
          </m:r>
          <m:f>
            <m:fPr>
              <m:type m:val="bar"/>
            </m:fPr>
            <m:num>
              <m:sSub>
                <m:e>
                  <m:r>
                    <m:t>θ</m:t>
                  </m:r>
                </m:e>
                <m:sub>
                  <m:r>
                    <m:t>1</m:t>
                  </m:r>
                </m:sub>
              </m:sSub>
              <m:r>
                <m:rPr>
                  <m:sty m:val="p"/>
                </m:rPr>
                <m:t>+</m:t>
              </m:r>
              <m:sSub>
                <m:e>
                  <m:r>
                    <m:t>θ</m:t>
                  </m:r>
                </m:e>
                <m:sub>
                  <m:r>
                    <m:t>3</m:t>
                  </m:r>
                </m:sub>
              </m:sSub>
            </m:num>
            <m:den>
              <m:r>
                <m:t>2</m:t>
              </m:r>
            </m:den>
          </m:f>
          <m:r>
            <m:rPr>
              <m:sty m:val="p"/>
            </m:rPr>
            <m:t>sin</m:t>
          </m:r>
          <m:f>
            <m:fPr>
              <m:type m:val="bar"/>
            </m:fPr>
            <m:num>
              <m:sSub>
                <m:e>
                  <m:r>
                    <m:t>θ</m:t>
                  </m:r>
                </m:e>
                <m:sub>
                  <m:r>
                    <m:t>2</m:t>
                  </m:r>
                </m:sub>
              </m:sSub>
              <m:r>
                <m:rPr>
                  <m:sty m:val="p"/>
                </m:rPr>
                <m:t>+</m:t>
              </m:r>
              <m:sSub>
                <m:e>
                  <m:r>
                    <m:t>θ</m:t>
                  </m:r>
                </m:e>
                <m:sub>
                  <m:r>
                    <m:t>3</m:t>
                  </m:r>
                </m:sub>
              </m:sSub>
            </m:num>
            <m:den>
              <m:r>
                <m:t>2</m:t>
              </m:r>
            </m:den>
          </m:f>
        </m:oMath>
      </m:oMathPara>
    </w:p>
    <w:p>
      <w:pPr>
        <w:pStyle w:val="FirstParagraph"/>
      </w:pPr>
      <w:r>
        <w:t xml:space="preserve">combines with</w:t>
      </w:r>
    </w:p>
    <w:p>
      <w:pPr>
        <w:pStyle w:val="BodyText"/>
      </w:pPr>
      <m:oMathPara>
        <m:oMathParaPr>
          <m:jc m:val="center"/>
        </m:oMathParaPr>
        <m:oMath>
          <m:sSub>
            <m:e>
              <m:r>
                <m:t>P</m:t>
              </m:r>
            </m:e>
            <m:sub>
              <m:r>
                <m:t>3</m:t>
              </m:r>
            </m:sub>
          </m:sSub>
          <m:r>
            <m:rPr>
              <m:sty m:val="p"/>
            </m:rPr>
            <m:t>=</m:t>
          </m:r>
          <m:r>
            <m:rPr>
              <m:sty m:val="p"/>
            </m:rPr>
            <m:t>−</m:t>
          </m:r>
          <m:r>
            <m:t>3</m:t>
          </m:r>
          <m:d>
            <m:dPr>
              <m:begChr m:val="("/>
              <m:endChr m:val=")"/>
              <m:sepChr m:val=""/>
              <m:grow/>
            </m:dPr>
            <m:e>
              <m:sSub>
                <m:e>
                  <m:r>
                    <m:t>θ</m:t>
                  </m:r>
                </m:e>
                <m:sub>
                  <m:r>
                    <m:t>1</m:t>
                  </m:r>
                </m:sub>
              </m:sSub>
              <m:r>
                <m:rPr>
                  <m:sty m:val="p"/>
                </m:rPr>
                <m:t>+</m:t>
              </m:r>
              <m:sSub>
                <m:e>
                  <m:r>
                    <m:t>θ</m:t>
                  </m:r>
                </m:e>
                <m:sub>
                  <m:r>
                    <m:t>2</m:t>
                  </m:r>
                </m:sub>
              </m:sSub>
            </m:e>
          </m:d>
          <m:d>
            <m:dPr>
              <m:begChr m:val="("/>
              <m:endChr m:val=")"/>
              <m:sepChr m:val=""/>
              <m:grow/>
            </m:dPr>
            <m:e>
              <m:sSub>
                <m:e>
                  <m:r>
                    <m:t>θ</m:t>
                  </m:r>
                </m:e>
                <m:sub>
                  <m:r>
                    <m:t>1</m:t>
                  </m:r>
                </m:sub>
              </m:sSub>
              <m:r>
                <m:rPr>
                  <m:sty m:val="p"/>
                </m:rPr>
                <m:t>+</m:t>
              </m:r>
              <m:sSub>
                <m:e>
                  <m:r>
                    <m:t>θ</m:t>
                  </m:r>
                </m:e>
                <m:sub>
                  <m:r>
                    <m:t>3</m:t>
                  </m:r>
                </m:sub>
              </m:sSub>
            </m:e>
          </m:d>
          <m:d>
            <m:dPr>
              <m:begChr m:val="("/>
              <m:endChr m:val=")"/>
              <m:sepChr m:val=""/>
              <m:grow/>
            </m:dPr>
            <m:e>
              <m:sSub>
                <m:e>
                  <m:r>
                    <m:t>θ</m:t>
                  </m:r>
                </m:e>
                <m:sub>
                  <m:r>
                    <m:t>2</m:t>
                  </m:r>
                </m:sub>
              </m:sSub>
              <m:r>
                <m:rPr>
                  <m:sty m:val="p"/>
                </m:rPr>
                <m:t>+</m:t>
              </m:r>
              <m:sSub>
                <m:e>
                  <m:r>
                    <m:t>θ</m:t>
                  </m:r>
                </m:e>
                <m:sub>
                  <m:r>
                    <m:t>3</m:t>
                  </m:r>
                </m:sub>
              </m:sSub>
            </m:e>
          </m:d>
        </m:oMath>
      </m:oMathPara>
    </w:p>
    <w:p>
      <w:pPr>
        <w:pStyle w:val="FirstParagraph"/>
      </w:pPr>
      <w:r>
        <w:t xml:space="preserve">to give</w:t>
      </w:r>
    </w:p>
    <w:p>
      <w:pPr>
        <w:pStyle w:val="BodyText"/>
      </w:pPr>
      <m:oMathPara>
        <m:oMathParaPr>
          <m:jc m:val="center"/>
        </m:oMathParaPr>
        <m:oMath>
          <m:borderBox>
            <m:e>
              <m:r>
                <m:rPr>
                  <m:sty m:val="p"/>
                </m:rPr>
                <m:t>ImTr</m:t>
              </m:r>
              <m:sSup>
                <m:e>
                  <m:r>
                    <m:t>e</m:t>
                  </m:r>
                </m:e>
                <m:sup>
                  <m:r>
                    <m:t>i</m:t>
                  </m:r>
                  <m:r>
                    <m:t>X</m:t>
                  </m:r>
                </m:sup>
              </m:sSup>
              <m:r>
                <m:rPr>
                  <m:sty m:val="p"/>
                </m:rPr>
                <m:t>=</m:t>
              </m:r>
              <m:r>
                <m:rPr>
                  <m:sty m:val="p"/>
                </m:rPr>
                <m:t>−</m:t>
              </m:r>
              <m:f>
                <m:fPr>
                  <m:type m:val="bar"/>
                </m:fPr>
                <m:num>
                  <m:sSub>
                    <m:e>
                      <m:r>
                        <m:t>P</m:t>
                      </m:r>
                    </m:e>
                    <m:sub>
                      <m:r>
                        <m:t>3</m:t>
                      </m:r>
                    </m:sub>
                  </m:sSub>
                </m:num>
                <m:den>
                  <m:r>
                    <m:t>6</m:t>
                  </m:r>
                </m:den>
              </m:f>
              <m:nary>
                <m:naryPr>
                  <m:chr m:val="∏"/>
                  <m:limLoc m:val="undOvr"/>
                  <m:subHide m:val="off"/>
                  <m:supHide m:val="on"/>
                </m:naryPr>
                <m:sub>
                  <m:r>
                    <m:rPr>
                      <m:sty m:val="p"/>
                    </m:rPr>
                    <m:t>{</m:t>
                  </m:r>
                  <m:r>
                    <m:t>i</m:t>
                  </m:r>
                  <m:r>
                    <m:t>j</m:t>
                  </m:r>
                  <m:r>
                    <m:rPr>
                      <m:sty m:val="p"/>
                    </m:rPr>
                    <m:t>}</m:t>
                  </m:r>
                  <m:r>
                    <m:rPr>
                      <m:sty m:val="p"/>
                    </m:rPr>
                    <m:t>=</m:t>
                  </m:r>
                  <m:r>
                    <m:rPr>
                      <m:sty m:val="p"/>
                    </m:rPr>
                    <m:t>{</m:t>
                  </m:r>
                  <m:r>
                    <m:t>12</m:t>
                  </m:r>
                  <m:r>
                    <m:rPr>
                      <m:sty m:val="p"/>
                    </m:rPr>
                    <m:t>,</m:t>
                  </m:r>
                  <m:r>
                    <m:t>13</m:t>
                  </m:r>
                  <m:r>
                    <m:rPr>
                      <m:sty m:val="p"/>
                    </m:rPr>
                    <m:t>,</m:t>
                  </m:r>
                  <m:r>
                    <m:t>23</m:t>
                  </m:r>
                  <m:r>
                    <m:rPr>
                      <m:sty m:val="p"/>
                    </m:rPr>
                    <m:t>}</m:t>
                  </m:r>
                </m:sub>
                <m:sup>
                  <m:r>
                    <m:t>​</m:t>
                  </m:r>
                </m:sup>
                <m:e>
                  <m:r>
                    <m:rPr>
                      <m:sty m:val="p"/>
                    </m:rPr>
                    <m:t>sinc</m:t>
                  </m:r>
                </m:e>
              </m:nary>
              <m:f>
                <m:fPr>
                  <m:type m:val="bar"/>
                </m:fPr>
                <m:num>
                  <m:sSub>
                    <m:e>
                      <m:r>
                        <m:t>θ</m:t>
                      </m:r>
                    </m:e>
                    <m:sub>
                      <m:r>
                        <m:t>i</m:t>
                      </m:r>
                    </m:sub>
                  </m:sSub>
                  <m:r>
                    <m:rPr>
                      <m:sty m:val="p"/>
                    </m:rPr>
                    <m:t>+</m:t>
                  </m:r>
                  <m:sSub>
                    <m:e>
                      <m:r>
                        <m:t>θ</m:t>
                      </m:r>
                    </m:e>
                    <m:sub>
                      <m:r>
                        <m:t>j</m:t>
                      </m:r>
                    </m:sub>
                  </m:sSub>
                </m:num>
                <m:den>
                  <m:r>
                    <m:t>2</m:t>
                  </m:r>
                </m:den>
              </m:f>
              <m:r>
                <m:rPr>
                  <m:sty m:val="p"/>
                </m:rPr>
                <m:t>.</m:t>
              </m:r>
            </m:e>
          </m:borderBox>
        </m:oMath>
      </m:oMathPara>
    </w:p>
    <w:p>
      <w:pPr>
        <w:pStyle w:val="FirstParagraph"/>
      </w:pPr>
      <w:r>
        <w:t xml:space="preserve">Inside the SU(4) alcove, every half-pair-sum lies in</w:t>
      </w:r>
      <w:r>
        <w:t xml:space="preserve"> </w:t>
      </w:r>
      <m:oMath>
        <m:d>
          <m:dPr>
            <m:begChr m:val="("/>
            <m:endChr m:val=")"/>
            <m:sepChr m:val=""/>
            <m:grow/>
          </m:dPr>
          <m:e>
            <m:r>
              <m:rPr>
                <m:sty m:val="p"/>
              </m:rPr>
              <m:t>−</m:t>
            </m:r>
            <m:r>
              <m:t>π</m:t>
            </m:r>
            <m:r>
              <m:rPr>
                <m:sty m:val="p"/>
              </m:rPr>
              <m:t>,</m:t>
            </m:r>
            <m:r>
              <m:t>π</m:t>
            </m:r>
          </m:e>
        </m:d>
      </m:oMath>
      <w:r>
        <w:t xml:space="preserve">, so the form factor is positive. The raw imaginary plaquette and the cubic invariant therefore have the same interior sign and nodal set. At special boundary points the form factor may vanish; the exact locking statement is an interior statement.</w:t>
      </w:r>
    </w:p>
    <w:bookmarkEnd w:id="63"/>
    <w:bookmarkStart w:id="64" w:name="failure-at-su5"/>
    <w:p>
      <w:pPr>
        <w:pStyle w:val="Heading2"/>
      </w:pPr>
      <w:r>
        <w:t xml:space="preserve">9.5 Failure at SU(5)</w:t>
      </w:r>
    </w:p>
    <w:p>
      <w:pPr>
        <w:pStyle w:val="FirstParagraph"/>
      </w:pPr>
      <w:r>
        <w:t xml:space="preserve">Newton identities for traceless variables give</w:t>
      </w:r>
    </w:p>
    <w:p>
      <w:pPr>
        <w:pStyle w:val="BodyText"/>
      </w:pPr>
      <m:oMathPara>
        <m:oMathParaPr>
          <m:jc m:val="center"/>
        </m:oMathParaPr>
        <m:oMath>
          <m:sSub>
            <m:e>
              <m:r>
                <m:t>P</m:t>
              </m:r>
            </m:e>
            <m:sub>
              <m:r>
                <m:t>5</m:t>
              </m:r>
            </m:sub>
          </m:sSub>
          <m:r>
            <m:rPr>
              <m:sty m:val="p"/>
            </m:rPr>
            <m:t>=</m:t>
          </m:r>
          <m:f>
            <m:fPr>
              <m:type m:val="bar"/>
            </m:fPr>
            <m:num>
              <m:r>
                <m:t>5</m:t>
              </m:r>
            </m:num>
            <m:den>
              <m:r>
                <m:t>6</m:t>
              </m:r>
            </m:den>
          </m:f>
          <m:sSub>
            <m:e>
              <m:r>
                <m:t>P</m:t>
              </m:r>
            </m:e>
            <m:sub>
              <m:r>
                <m:t>2</m:t>
              </m:r>
            </m:sub>
          </m:sSub>
          <m:sSub>
            <m:e>
              <m:r>
                <m:t>P</m:t>
              </m:r>
            </m:e>
            <m:sub>
              <m:r>
                <m:t>3</m:t>
              </m:r>
            </m:sub>
          </m:sSub>
          <m:r>
            <m:rPr>
              <m:sty m:val="p"/>
            </m:rPr>
            <m:t>+</m:t>
          </m:r>
          <m:r>
            <m:t>5</m:t>
          </m:r>
          <m:sSub>
            <m:e>
              <m:r>
                <m:t>e</m:t>
              </m:r>
            </m:e>
            <m:sub>
              <m:r>
                <m:t>5</m:t>
              </m:r>
            </m:sub>
          </m:sSub>
          <m:r>
            <m:rPr>
              <m:sty m:val="p"/>
            </m:rPr>
            <m:t>.</m:t>
          </m:r>
        </m:oMath>
      </m:oMathPara>
    </w:p>
    <w:p>
      <w:pPr>
        <w:pStyle w:val="FirstParagraph"/>
      </w:pPr>
      <w:r>
        <w:t xml:space="preserve">Thus</w:t>
      </w:r>
    </w:p>
    <w:p>
      <w:pPr>
        <w:pStyle w:val="BodyText"/>
      </w:pPr>
      <m:oMathPara>
        <m:oMathParaPr>
          <m:jc m:val="center"/>
        </m:oMathParaPr>
        <m:oMath>
          <m:r>
            <m:rPr>
              <m:sty m:val="p"/>
            </m:rPr>
            <m:t>ImTr</m:t>
          </m:r>
          <m:sSup>
            <m:e>
              <m:r>
                <m:t>e</m:t>
              </m:r>
            </m:e>
            <m:sup>
              <m:r>
                <m:t>i</m:t>
              </m:r>
              <m:r>
                <m:t>X</m:t>
              </m:r>
            </m:sup>
          </m:sSup>
          <m:r>
            <m:rPr>
              <m:sty m:val="p"/>
            </m:rPr>
            <m:t>=</m:t>
          </m:r>
          <m:r>
            <m:rPr>
              <m:sty m:val="p"/>
            </m:rPr>
            <m:t>−</m:t>
          </m:r>
          <m:f>
            <m:fPr>
              <m:type m:val="bar"/>
            </m:fPr>
            <m:num>
              <m:sSub>
                <m:e>
                  <m:r>
                    <m:t>P</m:t>
                  </m:r>
                </m:e>
                <m:sub>
                  <m:r>
                    <m:t>3</m:t>
                  </m:r>
                </m:sub>
              </m:sSub>
            </m:num>
            <m:den>
              <m:r>
                <m:t>6</m:t>
              </m:r>
            </m:den>
          </m:f>
          <m:r>
            <m:rPr>
              <m:sty m:val="p"/>
            </m:rPr>
            <m:t>+</m:t>
          </m:r>
          <m:f>
            <m:fPr>
              <m:type m:val="bar"/>
            </m:fPr>
            <m:num>
              <m:sSub>
                <m:e>
                  <m:r>
                    <m:t>P</m:t>
                  </m:r>
                </m:e>
                <m:sub>
                  <m:r>
                    <m:t>5</m:t>
                  </m:r>
                </m:sub>
              </m:sSub>
            </m:num>
            <m:den>
              <m:r>
                <m:t>120</m:t>
              </m:r>
            </m:den>
          </m:f>
          <m:r>
            <m:rPr>
              <m:sty m:val="p"/>
            </m:rPr>
            <m:t>+</m:t>
          </m:r>
          <m:r>
            <m:t>O</m:t>
          </m:r>
          <m:d>
            <m:dPr>
              <m:begChr m:val="("/>
              <m:endChr m:val=")"/>
              <m:sepChr m:val=""/>
              <m:grow/>
            </m:dPr>
            <m:e>
              <m:r>
                <m:rPr>
                  <m:sty m:val="p"/>
                </m:rPr>
                <m:t>∥</m:t>
              </m:r>
              <m:r>
                <m:t>X</m:t>
              </m:r>
              <m:sSup>
                <m:e>
                  <m:r>
                    <m:rPr>
                      <m:sty m:val="p"/>
                    </m:rPr>
                    <m:t>∥</m:t>
                  </m:r>
                </m:e>
                <m:sup>
                  <m:r>
                    <m:t>7</m:t>
                  </m:r>
                </m:sup>
              </m:sSup>
            </m:e>
          </m:d>
          <m:r>
            <m:rPr>
              <m:sty m:val="p"/>
            </m:rPr>
            <m:t>=</m:t>
          </m:r>
          <m:r>
            <m:rPr>
              <m:sty m:val="p"/>
            </m:rPr>
            <m:t>−</m:t>
          </m:r>
          <m:f>
            <m:fPr>
              <m:type m:val="bar"/>
            </m:fPr>
            <m:num>
              <m:sSub>
                <m:e>
                  <m:r>
                    <m:t>P</m:t>
                  </m:r>
                </m:e>
                <m:sub>
                  <m:r>
                    <m:t>3</m:t>
                  </m:r>
                </m:sub>
              </m:sSub>
            </m:num>
            <m:den>
              <m:r>
                <m:t>6</m:t>
              </m:r>
            </m:den>
          </m:f>
          <m:d>
            <m:dPr>
              <m:begChr m:val="("/>
              <m:endChr m:val=")"/>
              <m:sepChr m:val=""/>
              <m:grow/>
            </m:dPr>
            <m:e>
              <m:r>
                <m:t>1</m:t>
              </m:r>
              <m:r>
                <m:rPr>
                  <m:sty m:val="p"/>
                </m:rPr>
                <m:t>−</m:t>
              </m:r>
              <m:f>
                <m:fPr>
                  <m:type m:val="bar"/>
                </m:fPr>
                <m:num>
                  <m:sSub>
                    <m:e>
                      <m:r>
                        <m:t>P</m:t>
                      </m:r>
                    </m:e>
                    <m:sub>
                      <m:r>
                        <m:t>2</m:t>
                      </m:r>
                    </m:sub>
                  </m:sSub>
                </m:num>
                <m:den>
                  <m:r>
                    <m:t>24</m:t>
                  </m:r>
                </m:den>
              </m:f>
            </m:e>
          </m:d>
          <m:r>
            <m:rPr>
              <m:sty m:val="p"/>
            </m:rPr>
            <m:t>+</m:t>
          </m:r>
          <m:f>
            <m:fPr>
              <m:type m:val="bar"/>
            </m:fPr>
            <m:num>
              <m:sSub>
                <m:e>
                  <m:r>
                    <m:t>e</m:t>
                  </m:r>
                </m:e>
                <m:sub>
                  <m:r>
                    <m:t>5</m:t>
                  </m:r>
                </m:sub>
              </m:sSub>
            </m:num>
            <m:den>
              <m:r>
                <m:t>24</m:t>
              </m:r>
            </m:den>
          </m:f>
          <m:r>
            <m:rPr>
              <m:sty m:val="p"/>
            </m:rPr>
            <m:t>+</m:t>
          </m:r>
          <m:r>
            <m:t>O</m:t>
          </m:r>
          <m:d>
            <m:dPr>
              <m:begChr m:val="("/>
              <m:endChr m:val=")"/>
              <m:sepChr m:val=""/>
              <m:grow/>
            </m:dPr>
            <m:e>
              <m:r>
                <m:rPr>
                  <m:sty m:val="p"/>
                </m:rPr>
                <m:t>∥</m:t>
              </m:r>
              <m:r>
                <m:t>X</m:t>
              </m:r>
              <m:sSup>
                <m:e>
                  <m:r>
                    <m:rPr>
                      <m:sty m:val="p"/>
                    </m:rPr>
                    <m:t>∥</m:t>
                  </m:r>
                </m:e>
                <m:sup>
                  <m:r>
                    <m:t>7</m:t>
                  </m:r>
                </m:sup>
              </m:sSup>
            </m:e>
          </m:d>
          <m:r>
            <m:rPr>
              <m:sty m:val="p"/>
            </m:rPr>
            <m:t>.</m:t>
          </m:r>
        </m:oMath>
      </m:oMathPara>
    </w:p>
    <w:p>
      <w:pPr>
        <w:pStyle w:val="FirstParagraph"/>
      </w:pPr>
      <w:r>
        <w:t xml:space="preserve">The elementary invariant</w:t>
      </w:r>
      <w:r>
        <w:t xml:space="preserve"> </w:t>
      </w:r>
      <m:oMath>
        <m:sSub>
          <m:e>
            <m:r>
              <m:t>e</m:t>
            </m:r>
          </m:e>
          <m:sub>
            <m:r>
              <m:t>5</m:t>
            </m:r>
          </m:sub>
        </m:sSub>
      </m:oMath>
      <w:r>
        <w:t xml:space="preserve"> </w:t>
      </w:r>
      <w:r>
        <w:t xml:space="preserve">is independent precisely when</w:t>
      </w:r>
      <w:r>
        <w:t xml:space="preserve"> </w:t>
      </w:r>
      <m:oMath>
        <m:r>
          <m:t>N</m:t>
        </m:r>
        <m:r>
          <m:rPr>
            <m:sty m:val="p"/>
          </m:rPr>
          <m:t>≥</m:t>
        </m:r>
        <m:r>
          <m:t>5</m:t>
        </m:r>
      </m:oMath>
      <w:r>
        <w:t xml:space="preserve">. An explicit SU(5) counterexample is</w:t>
      </w:r>
    </w:p>
    <w:p>
      <w:pPr>
        <w:pStyle w:val="BodyText"/>
      </w:pPr>
      <m:oMathPara>
        <m:oMathParaPr>
          <m:jc m:val="center"/>
        </m:oMathParaPr>
        <m:oMath>
          <m:d>
            <m:dPr>
              <m:begChr m:val="("/>
              <m:endChr m:val=")"/>
              <m:sepChr m:val=""/>
              <m:grow/>
            </m:dPr>
            <m:e>
              <m:sSub>
                <m:e>
                  <m:r>
                    <m:t>θ</m:t>
                  </m:r>
                </m:e>
                <m:sub>
                  <m:r>
                    <m:t>1</m:t>
                  </m:r>
                </m:sub>
              </m:sSub>
              <m:r>
                <m:rPr>
                  <m:sty m:val="p"/>
                </m:rPr>
                <m:t>,</m:t>
              </m:r>
              <m:r>
                <m:rPr>
                  <m:sty m:val="p"/>
                </m:rPr>
                <m:t>…</m:t>
              </m:r>
              <m:r>
                <m:rPr>
                  <m:sty m:val="p"/>
                </m:rPr>
                <m:t>,</m:t>
              </m:r>
              <m:sSub>
                <m:e>
                  <m:r>
                    <m:t>θ</m:t>
                  </m:r>
                </m:e>
                <m:sub>
                  <m:r>
                    <m:t>5</m:t>
                  </m:r>
                </m:sub>
              </m:sSub>
            </m:e>
          </m:d>
          <m:r>
            <m:rPr>
              <m:sty m:val="p"/>
            </m:rPr>
            <m:t>=</m:t>
          </m:r>
          <m:r>
            <m:t>t</m:t>
          </m:r>
          <m:d>
            <m:dPr>
              <m:begChr m:val="("/>
              <m:endChr m:val=")"/>
              <m:sepChr m:val=""/>
              <m:grow/>
            </m:dPr>
            <m:e>
              <m:r>
                <m:rPr>
                  <m:sty m:val="p"/>
                </m:rPr>
                <m:t>−</m:t>
              </m:r>
              <m:r>
                <m:t>10</m:t>
              </m:r>
              <m:r>
                <m:rPr>
                  <m:sty m:val="p"/>
                </m:rPr>
                <m:t>,</m:t>
              </m:r>
              <m:r>
                <m:rPr>
                  <m:sty m:val="p"/>
                </m:rPr>
                <m:t>−</m:t>
              </m:r>
              <m:r>
                <m:t>7</m:t>
              </m:r>
              <m:r>
                <m:rPr>
                  <m:sty m:val="p"/>
                </m:rPr>
                <m:t>,</m:t>
              </m:r>
              <m:r>
                <m:t>9</m:t>
              </m:r>
              <m:r>
                <m:rPr>
                  <m:sty m:val="p"/>
                </m:rPr>
                <m:t>,</m:t>
              </m:r>
              <m:f>
                <m:fPr>
                  <m:type m:val="bar"/>
                </m:fPr>
                <m:num>
                  <m:r>
                    <m:t>17</m:t>
                  </m:r>
                </m:num>
                <m:den>
                  <m:r>
                    <m:t>2</m:t>
                  </m:r>
                </m:den>
              </m:f>
              <m:r>
                <m:rPr>
                  <m:sty m:val="p"/>
                </m:rPr>
                <m:t>,</m:t>
              </m:r>
              <m:r>
                <m:rPr>
                  <m:sty m:val="p"/>
                </m:rPr>
                <m:t>−</m:t>
              </m:r>
              <m:f>
                <m:fPr>
                  <m:type m:val="bar"/>
                </m:fPr>
                <m:num>
                  <m:r>
                    <m:t>1</m:t>
                  </m:r>
                </m:num>
                <m:den>
                  <m:r>
                    <m:t>2</m:t>
                  </m:r>
                </m:den>
              </m:f>
            </m:e>
          </m:d>
          <m:r>
            <m:rPr>
              <m:sty m:val="p"/>
            </m:rPr>
            <m:t>.</m:t>
          </m:r>
        </m:oMath>
      </m:oMathPara>
    </w:p>
    <w:p>
      <w:pPr>
        <w:pStyle w:val="FirstParagraph"/>
      </w:pPr>
      <w:r>
        <w:t xml:space="preserve">It satisfies</w:t>
      </w:r>
    </w:p>
    <w:p>
      <w:pPr>
        <w:pStyle w:val="BodyText"/>
      </w:pPr>
      <m:oMathPara>
        <m:oMathParaPr>
          <m:jc m:val="center"/>
        </m:oMathParaPr>
        <m:oMath>
          <m:sSub>
            <m:e>
              <m:r>
                <m:t>P</m:t>
              </m:r>
            </m:e>
            <m:sub>
              <m:r>
                <m:t>1</m:t>
              </m:r>
            </m:sub>
          </m:sSub>
          <m:r>
            <m:rPr>
              <m:sty m:val="p"/>
            </m:rPr>
            <m:t>=</m:t>
          </m:r>
          <m:sSub>
            <m:e>
              <m:r>
                <m:t>P</m:t>
              </m:r>
            </m:e>
            <m:sub>
              <m:r>
                <m:t>3</m:t>
              </m:r>
            </m:sub>
          </m:sSub>
          <m:r>
            <m:rPr>
              <m:sty m:val="p"/>
            </m:rPr>
            <m:t>=</m:t>
          </m:r>
          <m:r>
            <m:t>0</m:t>
          </m:r>
          <m:r>
            <m:rPr>
              <m:sty m:val="p"/>
            </m:rPr>
            <m:t>,</m:t>
          </m:r>
          <m:r>
            <m:t>  </m:t>
          </m:r>
          <m:sSub>
            <m:e>
              <m:r>
                <m:t>P</m:t>
              </m:r>
            </m:e>
            <m:sub>
              <m:r>
                <m:t>5</m:t>
              </m:r>
            </m:sub>
          </m:sSub>
          <m:r>
            <m:rPr>
              <m:sty m:val="p"/>
            </m:rPr>
            <m:t>=</m:t>
          </m:r>
          <m:r>
            <m:rPr>
              <m:sty m:val="p"/>
            </m:rPr>
            <m:t>−</m:t>
          </m:r>
          <m:f>
            <m:fPr>
              <m:type m:val="bar"/>
            </m:fPr>
            <m:num>
              <m:r>
                <m:t>26775</m:t>
              </m:r>
            </m:num>
            <m:den>
              <m:r>
                <m:t>2</m:t>
              </m:r>
            </m:den>
          </m:f>
          <m:sSup>
            <m:e>
              <m:r>
                <m:t>t</m:t>
              </m:r>
            </m:e>
            <m:sup>
              <m:r>
                <m:t>5</m:t>
              </m:r>
            </m:sup>
          </m:sSup>
          <m:r>
            <m:rPr>
              <m:sty m:val="p"/>
            </m:rPr>
            <m:t>≠</m:t>
          </m:r>
          <m:r>
            <m:t>0</m:t>
          </m:r>
          <m:r>
            <m:rPr>
              <m:sty m:val="p"/>
            </m:rPr>
            <m:t>.</m:t>
          </m:r>
        </m:oMath>
      </m:oMathPara>
    </w:p>
    <w:p>
      <w:pPr>
        <w:pStyle w:val="FirstParagraph"/>
      </w:pPr>
      <w:r>
        <w:t xml:space="preserve">For sufficiently small nonzero</w:t>
      </w:r>
      <w:r>
        <w:t xml:space="preserve"> </w:t>
      </w:r>
      <m:oMath>
        <m:r>
          <m:t>t</m:t>
        </m:r>
      </m:oMath>
      <w:r>
        <w:t xml:space="preserve">, the angles lie in a single logarithm branch and</w:t>
      </w:r>
    </w:p>
    <w:p>
      <w:pPr>
        <w:pStyle w:val="BodyText"/>
      </w:pPr>
      <m:oMathPara>
        <m:oMathParaPr>
          <m:jc m:val="center"/>
        </m:oMathParaPr>
        <m:oMath>
          <m:r>
            <m:rPr>
              <m:sty m:val="p"/>
            </m:rPr>
            <m:t>ImTr</m:t>
          </m:r>
          <m:sSup>
            <m:e>
              <m:r>
                <m:t>e</m:t>
              </m:r>
            </m:e>
            <m:sup>
              <m:r>
                <m:t>i</m:t>
              </m:r>
              <m:r>
                <m:t>X</m:t>
              </m:r>
            </m:sup>
          </m:sSup>
          <m:r>
            <m:rPr>
              <m:sty m:val="p"/>
            </m:rPr>
            <m:t>=</m:t>
          </m:r>
          <m:r>
            <m:rPr>
              <m:sty m:val="p"/>
            </m:rPr>
            <m:t>−</m:t>
          </m:r>
          <m:f>
            <m:fPr>
              <m:type m:val="bar"/>
            </m:fPr>
            <m:num>
              <m:r>
                <m:t>26775</m:t>
              </m:r>
            </m:num>
            <m:den>
              <m:r>
                <m:t>240</m:t>
              </m:r>
            </m:den>
          </m:f>
          <m:sSup>
            <m:e>
              <m:r>
                <m:t>t</m:t>
              </m:r>
            </m:e>
            <m:sup>
              <m:r>
                <m:t>5</m:t>
              </m:r>
            </m:sup>
          </m:sSup>
          <m:r>
            <m:rPr>
              <m:sty m:val="p"/>
            </m:rPr>
            <m:t>+</m:t>
          </m:r>
          <m:r>
            <m:t>O</m:t>
          </m:r>
          <m:d>
            <m:dPr>
              <m:begChr m:val="("/>
              <m:endChr m:val=")"/>
              <m:sepChr m:val=""/>
              <m:grow/>
            </m:dPr>
            <m:e>
              <m:sSup>
                <m:e>
                  <m:r>
                    <m:t>t</m:t>
                  </m:r>
                </m:e>
                <m:sup>
                  <m:r>
                    <m:t>7</m:t>
                  </m:r>
                </m:sup>
              </m:sSup>
            </m:e>
          </m:d>
          <m:r>
            <m:rPr>
              <m:sty m:val="p"/>
            </m:rPr>
            <m:t>≠</m:t>
          </m:r>
          <m:r>
            <m:t>0</m:t>
          </m:r>
        </m:oMath>
      </m:oMathPara>
    </w:p>
    <w:p>
      <w:pPr>
        <w:pStyle w:val="FirstParagraph"/>
      </w:pPr>
      <w:r>
        <w:t xml:space="preserve">despite</w:t>
      </w:r>
      <w:r>
        <w:t xml:space="preserve"> </w:t>
      </w:r>
      <m:oMath>
        <m:sSub>
          <m:e>
            <m:r>
              <m:t>P</m:t>
            </m:r>
          </m:e>
          <m:sub>
            <m:r>
              <m:t>3</m:t>
            </m:r>
          </m:sub>
        </m:sSub>
        <m:r>
          <m:rPr>
            <m:sty m:val="p"/>
          </m:rPr>
          <m:t>=</m:t>
        </m:r>
        <m:r>
          <m:t>0</m:t>
        </m:r>
      </m:oMath>
      <w:r>
        <w:t xml:space="preserve">. Exact cubic locking therefore ends at rank four.</w:t>
      </w:r>
    </w:p>
    <w:bookmarkEnd w:id="64"/>
    <w:bookmarkStart w:id="65" w:name="odd-casimir-staircase"/>
    <w:p>
      <w:pPr>
        <w:pStyle w:val="Heading2"/>
      </w:pPr>
      <w:r>
        <w:t xml:space="preserve">9.6 Odd-Casimir staircase</w:t>
      </w:r>
    </w:p>
    <w:p>
      <w:pPr>
        <w:pStyle w:val="FirstParagraph"/>
      </w:pPr>
      <w:r>
        <w:t xml:space="preserve">The symmetric invariant ring of traceless eigenangles is generated by</w:t>
      </w:r>
      <w:r>
        <w:t xml:space="preserve"> </w:t>
      </w:r>
      <m:oMath>
        <m:sSub>
          <m:e>
            <m:r>
              <m:t>e</m:t>
            </m:r>
          </m:e>
          <m:sub>
            <m:r>
              <m:t>2</m:t>
            </m:r>
          </m:sub>
        </m:sSub>
        <m:r>
          <m:rPr>
            <m:sty m:val="p"/>
          </m:rPr>
          <m:t>,</m:t>
        </m:r>
        <m:r>
          <m:rPr>
            <m:sty m:val="p"/>
          </m:rPr>
          <m:t>…</m:t>
        </m:r>
        <m:r>
          <m:rPr>
            <m:sty m:val="p"/>
          </m:rPr>
          <m:t>,</m:t>
        </m:r>
        <m:sSub>
          <m:e>
            <m:r>
              <m:t>e</m:t>
            </m:r>
          </m:e>
          <m:sub>
            <m:r>
              <m:t>N</m:t>
            </m:r>
          </m:sub>
        </m:sSub>
      </m:oMath>
      <w:r>
        <w:t xml:space="preserve">. Odd primitive directions therefore appear at odd degrees not exceeding</w:t>
      </w:r>
      <w:r>
        <w:t xml:space="preserve"> </w:t>
      </w:r>
      <m:oMath>
        <m:r>
          <m:t>N</m:t>
        </m:r>
      </m:oMath>
      <w:r>
        <w:t xml:space="preserve">:</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vAlign w:val="center"/>
            <w:tcMar>
              <w:top w:w="80" w:type="dxa"/>
              <w:start w:w="120" w:type="dxa"/>
              <w:bottom w:w="80" w:type="dxa"/>
              <w:end w:w="120" w:type="dxa"/>
            </w:tcMar>
            <w:shd w:fill="E8EEF5" w:val="clear"/>
          </w:tcPr>
          <w:p>
            <w:pPr>
              <w:spacing w:before="0" w:after="0"/>
              <w:jc w:val="center"/>
            </w:pPr>
            <w:r>
              <w:rPr>
                <w:rFonts w:ascii="Calibri" w:hAnsi="Calibri" w:eastAsia="Calibri"/>
                <w:b/>
                <w:color w:val="203748"/>
                <w:sz w:val="19"/>
              </w:rPr>
              <w:t xml:space="preserve">Rank</w:t>
            </w:r>
          </w:p>
        </w:tc>
        <w:tc>
          <w:tcPr>
            <w:tcW w:type="dxa" w:w="7160"/>
            <w:vAlign w:val="center"/>
            <w:tcMar>
              <w:top w:w="80" w:type="dxa"/>
              <w:start w:w="120" w:type="dxa"/>
              <w:bottom w:w="80" w:type="dxa"/>
              <w:end w:w="120" w:type="dxa"/>
            </w:tcMar>
            <w:shd w:fill="E8EEF5" w:val="clear"/>
          </w:tcPr>
          <w:p>
            <w:pPr>
              <w:spacing w:before="0" w:after="0"/>
              <w:jc w:val="center"/>
            </w:pPr>
            <w:r>
              <w:rPr>
                <w:rFonts w:ascii="Calibri" w:hAnsi="Calibri" w:eastAsia="Calibri"/>
                <w:b/>
                <w:color w:val="203748"/>
                <w:sz w:val="19"/>
              </w:rPr>
              <w:t xml:space="preserve">Primitive odd invariant directions</w:t>
            </w:r>
          </w:p>
        </w:tc>
      </w:tr>
      <w:tr>
        <w:tc>
          <w:tcPr>
            <w:tcW w:type="dxa" w:w="220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SU(3), SU(4)</w:t>
            </w:r>
          </w:p>
        </w:tc>
        <w:tc>
          <w:tcPr>
            <w:tcW w:type="dxa" w:w="7160"/>
            <w:vAlign w:val="center"/>
            <w:tcMar>
              <w:top w:w="80" w:type="dxa"/>
              <w:start w:w="120" w:type="dxa"/>
              <w:bottom w:w="80" w:type="dxa"/>
              <w:end w:w="120" w:type="dxa"/>
            </w:tcMar>
          </w:tcPr>
          <w:p>
            <w:pPr>
              <w:spacing w:before="0" w:after="40" w:line="252" w:lineRule="auto"/>
              <w:jc w:val="left"/>
            </w:pPr>
            <m:oMath>
              <m:sSub>
                <m:e>
                  <m:r>
                    <m:t>e</m:t>
                  </m:r>
                </m:e>
                <m:sub>
                  <m:r>
                    <m:t>3</m:t>
                  </m:r>
                </m:sub>
              </m:sSub>
            </m:oMath>
          </w:p>
        </w:tc>
      </w:tr>
      <w:tr>
        <w:tc>
          <w:tcPr>
            <w:tcW w:type="dxa" w:w="220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SU(5), SU(6)</w:t>
            </w:r>
          </w:p>
        </w:tc>
        <w:tc>
          <w:tcPr>
            <w:tcW w:type="dxa" w:w="7160"/>
            <w:vAlign w:val="center"/>
            <w:tcMar>
              <w:top w:w="80" w:type="dxa"/>
              <w:start w:w="120" w:type="dxa"/>
              <w:bottom w:w="80" w:type="dxa"/>
              <w:end w:w="120" w:type="dxa"/>
            </w:tcMar>
          </w:tcPr>
          <w:p>
            <w:pPr>
              <w:spacing w:before="0" w:after="40" w:line="252" w:lineRule="auto"/>
              <w:jc w:val="left"/>
            </w:pPr>
            <m:oMath>
              <m:sSub>
                <m:e>
                  <m:r>
                    <m:t>e</m:t>
                  </m:r>
                </m:e>
                <m:sub>
                  <m:r>
                    <m:t>3</m:t>
                  </m:r>
                </m:sub>
              </m:sSub>
              <m:r>
                <m:rPr>
                  <m:sty m:val="p"/>
                </m:rPr>
                <m:t>,</m:t>
              </m:r>
              <m:sSub>
                <m:e>
                  <m:r>
                    <m:t>e</m:t>
                  </m:r>
                </m:e>
                <m:sub>
                  <m:r>
                    <m:t>5</m:t>
                  </m:r>
                </m:sub>
              </m:sSub>
            </m:oMath>
          </w:p>
        </w:tc>
      </w:tr>
      <w:tr>
        <w:tc>
          <w:tcPr>
            <w:tcW w:type="dxa" w:w="220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SU(7), SU(8)</w:t>
            </w:r>
          </w:p>
        </w:tc>
        <w:tc>
          <w:tcPr>
            <w:tcW w:type="dxa" w:w="7160"/>
            <w:vAlign w:val="center"/>
            <w:tcMar>
              <w:top w:w="80" w:type="dxa"/>
              <w:start w:w="120" w:type="dxa"/>
              <w:bottom w:w="80" w:type="dxa"/>
              <w:end w:w="120" w:type="dxa"/>
            </w:tcMar>
          </w:tcPr>
          <w:p>
            <w:pPr>
              <w:spacing w:before="0" w:after="40" w:line="252" w:lineRule="auto"/>
              <w:jc w:val="left"/>
            </w:pPr>
            <m:oMath>
              <m:sSub>
                <m:e>
                  <m:r>
                    <m:t>e</m:t>
                  </m:r>
                </m:e>
                <m:sub>
                  <m:r>
                    <m:t>3</m:t>
                  </m:r>
                </m:sub>
              </m:sSub>
              <m:r>
                <m:rPr>
                  <m:sty m:val="p"/>
                </m:rPr>
                <m:t>,</m:t>
              </m:r>
              <m:sSub>
                <m:e>
                  <m:r>
                    <m:t>e</m:t>
                  </m:r>
                </m:e>
                <m:sub>
                  <m:r>
                    <m:t>5</m:t>
                  </m:r>
                </m:sub>
              </m:sSub>
              <m:r>
                <m:rPr>
                  <m:sty m:val="p"/>
                </m:rPr>
                <m:t>,</m:t>
              </m:r>
              <m:sSub>
                <m:e>
                  <m:r>
                    <m:t>e</m:t>
                  </m:r>
                </m:e>
                <m:sub>
                  <m:r>
                    <m:t>7</m:t>
                  </m:r>
                </m:sub>
              </m:sSub>
            </m:oMath>
          </w:p>
        </w:tc>
      </w:tr>
      <w:tr>
        <w:tc>
          <w:tcPr>
            <w:tcW w:type="dxa" w:w="2200"/>
            <w:vAlign w:val="center"/>
            <w:tcMar>
              <w:top w:w="80" w:type="dxa"/>
              <w:start w:w="120" w:type="dxa"/>
              <w:bottom w:w="80" w:type="dxa"/>
              <w:end w:w="120" w:type="dxa"/>
            </w:tcMar>
          </w:tcPr>
          <w:p>
            <w:pPr>
              <w:spacing w:before="0" w:after="40" w:line="252" w:lineRule="auto"/>
              <w:jc w:val="left"/>
            </w:pPr>
            <w:r>
              <w:rPr>
                <w:rFonts w:ascii="Calibri" w:hAnsi="Calibri" w:eastAsia="Calibri"/>
                <w:color w:val="203748"/>
                <w:sz w:val="18"/>
              </w:rPr>
              <w:t xml:space="preserve">SU(</w:t>
            </w:r>
            <m:oMath>
              <m:r>
                <m:t>N</m:t>
              </m:r>
            </m:oMath>
            <w:r>
              <w:rPr>
                <w:rFonts w:ascii="Calibri" w:hAnsi="Calibri" w:eastAsia="Calibri"/>
                <w:color w:val="203748"/>
                <w:sz w:val="18"/>
              </w:rPr>
              <w:t xml:space="preserve">)</w:t>
            </w:r>
          </w:p>
        </w:tc>
        <w:tc>
          <w:tcPr>
            <w:tcW w:type="dxa" w:w="7160"/>
            <w:vAlign w:val="center"/>
            <w:tcMar>
              <w:top w:w="80" w:type="dxa"/>
              <w:start w:w="120" w:type="dxa"/>
              <w:bottom w:w="80" w:type="dxa"/>
              <w:end w:w="120" w:type="dxa"/>
            </w:tcMar>
          </w:tcPr>
          <w:p>
            <w:pPr>
              <w:spacing w:before="0" w:after="40" w:line="252" w:lineRule="auto"/>
              <w:jc w:val="left"/>
            </w:pPr>
            <m:oMath>
              <m:sSub>
                <m:e>
                  <m:r>
                    <m:t>e</m:t>
                  </m:r>
                </m:e>
                <m:sub>
                  <m:r>
                    <m:t>3</m:t>
                  </m:r>
                </m:sub>
              </m:sSub>
              <m:r>
                <m:rPr>
                  <m:sty m:val="p"/>
                </m:rPr>
                <m:t>,</m:t>
              </m:r>
              <m:sSub>
                <m:e>
                  <m:r>
                    <m:t>e</m:t>
                  </m:r>
                </m:e>
                <m:sub>
                  <m:r>
                    <m:t>5</m:t>
                  </m:r>
                </m:sub>
              </m:sSub>
              <m:r>
                <m:rPr>
                  <m:sty m:val="p"/>
                </m:rPr>
                <m:t>,</m:t>
              </m:r>
              <m:r>
                <m:rPr>
                  <m:sty m:val="p"/>
                </m:rPr>
                <m:t>…</m:t>
              </m:r>
              <m:r>
                <m:rPr>
                  <m:sty m:val="p"/>
                </m:rPr>
                <m:t>,</m:t>
              </m:r>
              <m:sSub>
                <m:e>
                  <m:r>
                    <m:t>e</m:t>
                  </m:r>
                </m:e>
                <m:sub>
                  <m:r>
                    <m:t>2</m:t>
                  </m:r>
                  <m:r>
                    <m:rPr>
                      <m:sty m:val="p"/>
                    </m:rPr>
                    <m:t>⌊</m:t>
                  </m:r>
                  <m:d>
                    <m:dPr>
                      <m:begChr m:val="("/>
                      <m:endChr m:val=")"/>
                      <m:sepChr m:val=""/>
                      <m:grow/>
                    </m:dPr>
                    <m:e>
                      <m:r>
                        <m:t>N</m:t>
                      </m:r>
                      <m:r>
                        <m:rPr>
                          <m:sty m:val="p"/>
                        </m:rPr>
                        <m:t>−</m:t>
                      </m:r>
                      <m:r>
                        <m:t>1</m:t>
                      </m:r>
                    </m:e>
                  </m:d>
                  <m:r>
                    <m:rPr>
                      <m:sty m:val="p"/>
                    </m:rPr>
                    <m:t>/</m:t>
                  </m:r>
                  <m:r>
                    <m:t>2</m:t>
                  </m:r>
                  <m:r>
                    <m:rPr>
                      <m:sty m:val="p"/>
                    </m:rPr>
                    <m:t>⌋</m:t>
                  </m:r>
                  <m:r>
                    <m:rPr>
                      <m:sty m:val="p"/>
                    </m:rPr>
                    <m:t>+</m:t>
                  </m:r>
                  <m:r>
                    <m:t>1</m:t>
                  </m:r>
                </m:sub>
              </m:sSub>
            </m:oMath>
          </w:p>
        </w:tc>
      </w:tr>
    </w:tbl>
    <w:p>
      <w:pPr>
        <w:pStyle w:val="BodyText"/>
      </w:pPr>
      <w:r>
        <w:t xml:space="preserve">This explains why the degree-five odd Gram space gains a new independent direction at</w:t>
      </w:r>
      <w:r>
        <w:t xml:space="preserve"> </w:t>
      </w:r>
      <m:oMath>
        <m:r>
          <m:t>N</m:t>
        </m:r>
        <m:r>
          <m:rPr>
            <m:sty m:val="p"/>
          </m:rPr>
          <m:t>=</m:t>
        </m:r>
        <m:r>
          <m:t>5</m:t>
        </m:r>
      </m:oMath>
      <w:r>
        <w:t xml:space="preserve">, and the degree-seven space gains another at</w:t>
      </w:r>
      <w:r>
        <w:t xml:space="preserve"> </w:t>
      </w:r>
      <m:oMath>
        <m:r>
          <m:t>N</m:t>
        </m:r>
        <m:r>
          <m:rPr>
            <m:sty m:val="p"/>
          </m:rPr>
          <m:t>=</m:t>
        </m:r>
        <m:r>
          <m:t>7</m:t>
        </m:r>
      </m:oMath>
      <w:r>
        <w:t xml:space="preserve">.</w:t>
      </w:r>
    </w:p>
    <w:bookmarkEnd w:id="65"/>
    <w:bookmarkStart w:id="66" w:name="branch-free-improved-lattice-sources"/>
    <w:p>
      <w:pPr>
        <w:pStyle w:val="Heading2"/>
      </w:pPr>
      <w:r>
        <w:t xml:space="preserve">9.7 Branch-free improved lattice sources</w:t>
      </w:r>
    </w:p>
    <w:p>
      <w:pPr>
        <w:pStyle w:val="FirstParagraph"/>
      </w:pPr>
      <w:r>
        <w:t xml:space="preserve">Define</w:t>
      </w:r>
    </w:p>
    <w:p>
      <w:pPr>
        <w:pStyle w:val="BodyText"/>
      </w:pPr>
      <m:oMathPara>
        <m:oMathParaPr>
          <m:jc m:val="center"/>
        </m:oMathParaPr>
        <m:oMath>
          <m:r>
            <m:t>A</m:t>
          </m:r>
          <m:d>
            <m:dPr>
              <m:begChr m:val="("/>
              <m:endChr m:val=")"/>
              <m:sepChr m:val=""/>
              <m:grow/>
            </m:dPr>
            <m:e>
              <m:r>
                <m:t>U</m:t>
              </m:r>
            </m:e>
          </m:d>
          <m:r>
            <m:rPr>
              <m:sty m:val="p"/>
            </m:rPr>
            <m:t>=</m:t>
          </m:r>
          <m:r>
            <m:rPr>
              <m:sty m:val="p"/>
            </m:rPr>
            <m:t>ImTr</m:t>
          </m:r>
          <m:r>
            <m:t>U</m:t>
          </m:r>
          <m:r>
            <m:rPr>
              <m:sty m:val="p"/>
            </m:rPr>
            <m:t>,</m:t>
          </m:r>
          <m:r>
            <m:t>  </m:t>
          </m:r>
          <m:r>
            <m:t>B</m:t>
          </m:r>
          <m:d>
            <m:dPr>
              <m:begChr m:val="("/>
              <m:endChr m:val=")"/>
              <m:sepChr m:val=""/>
              <m:grow/>
            </m:dPr>
            <m:e>
              <m:r>
                <m:t>U</m:t>
              </m:r>
            </m:e>
          </m:d>
          <m:r>
            <m:rPr>
              <m:sty m:val="p"/>
            </m:rPr>
            <m:t>=</m:t>
          </m:r>
          <m:r>
            <m:rPr>
              <m:sty m:val="p"/>
            </m:rPr>
            <m:t>ImTr</m:t>
          </m:r>
          <m:sSup>
            <m:e>
              <m:r>
                <m:t>U</m:t>
              </m:r>
            </m:e>
            <m:sup>
              <m:r>
                <m:t>2</m:t>
              </m:r>
            </m:sup>
          </m:sSup>
          <m:r>
            <m:rPr>
              <m:sty m:val="p"/>
            </m:rPr>
            <m:t>,</m:t>
          </m:r>
          <m:r>
            <m:t>  </m:t>
          </m:r>
          <m:r>
            <m:t>E</m:t>
          </m:r>
          <m:d>
            <m:dPr>
              <m:begChr m:val="("/>
              <m:endChr m:val=")"/>
              <m:sepChr m:val=""/>
              <m:grow/>
            </m:dPr>
            <m:e>
              <m:r>
                <m:t>U</m:t>
              </m:r>
            </m:e>
          </m:d>
          <m:r>
            <m:rPr>
              <m:sty m:val="p"/>
            </m:rPr>
            <m:t>=</m:t>
          </m:r>
          <m:r>
            <m:t>N</m:t>
          </m:r>
          <m:r>
            <m:rPr>
              <m:sty m:val="p"/>
            </m:rPr>
            <m:t>−</m:t>
          </m:r>
          <m:r>
            <m:rPr>
              <m:sty m:val="p"/>
            </m:rPr>
            <m:t>ReTr</m:t>
          </m:r>
          <m:r>
            <m:t>U</m:t>
          </m:r>
          <m:r>
            <m:rPr>
              <m:sty m:val="p"/>
            </m:rPr>
            <m:t>.</m:t>
          </m:r>
        </m:oMath>
      </m:oMathPara>
    </w:p>
    <w:p>
      <w:pPr>
        <w:pStyle w:val="FirstParagraph"/>
      </w:pPr>
      <w:r>
        <w:t xml:space="preserve">Their expansions begin</w:t>
      </w:r>
    </w:p>
    <w:p>
      <w:pPr>
        <w:pStyle w:val="BodyText"/>
      </w:pPr>
      <m:oMathPara>
        <m:oMathParaPr>
          <m:jc m:val="center"/>
        </m:oMathParaPr>
        <m:oMath>
          <m:r>
            <m:t>A</m:t>
          </m:r>
          <m:r>
            <m:rPr>
              <m:sty m:val="p"/>
            </m:rPr>
            <m:t>=</m:t>
          </m:r>
          <m:r>
            <m:rPr>
              <m:sty m:val="p"/>
            </m:rPr>
            <m:t>−</m:t>
          </m:r>
          <m:f>
            <m:fPr>
              <m:type m:val="bar"/>
            </m:fPr>
            <m:num>
              <m:sSub>
                <m:e>
                  <m:r>
                    <m:t>P</m:t>
                  </m:r>
                </m:e>
                <m:sub>
                  <m:r>
                    <m:t>3</m:t>
                  </m:r>
                </m:sub>
              </m:sSub>
            </m:num>
            <m:den>
              <m:r>
                <m:t>6</m:t>
              </m:r>
            </m:den>
          </m:f>
          <m:r>
            <m:rPr>
              <m:sty m:val="p"/>
            </m:rPr>
            <m:t>+</m:t>
          </m:r>
          <m:f>
            <m:fPr>
              <m:type m:val="bar"/>
            </m:fPr>
            <m:num>
              <m:sSub>
                <m:e>
                  <m:r>
                    <m:t>P</m:t>
                  </m:r>
                </m:e>
                <m:sub>
                  <m:r>
                    <m:t>5</m:t>
                  </m:r>
                </m:sub>
              </m:sSub>
            </m:num>
            <m:den>
              <m:r>
                <m:t>120</m:t>
              </m:r>
            </m:den>
          </m:f>
          <m:r>
            <m:rPr>
              <m:sty m:val="p"/>
            </m:rPr>
            <m:t>−</m:t>
          </m:r>
          <m:f>
            <m:fPr>
              <m:type m:val="bar"/>
            </m:fPr>
            <m:num>
              <m:sSub>
                <m:e>
                  <m:r>
                    <m:t>P</m:t>
                  </m:r>
                </m:e>
                <m:sub>
                  <m:r>
                    <m:t>7</m:t>
                  </m:r>
                </m:sub>
              </m:sSub>
            </m:num>
            <m:den>
              <m:r>
                <m:t>5040</m:t>
              </m:r>
            </m:den>
          </m:f>
          <m:r>
            <m:rPr>
              <m:sty m:val="p"/>
            </m:rPr>
            <m:t>+</m:t>
          </m:r>
          <m:r>
            <m:t>O</m:t>
          </m:r>
          <m:d>
            <m:dPr>
              <m:begChr m:val="("/>
              <m:endChr m:val=")"/>
              <m:sepChr m:val=""/>
              <m:grow/>
            </m:dPr>
            <m:e>
              <m:r>
                <m:rPr>
                  <m:sty m:val="p"/>
                </m:rPr>
                <m:t>∥</m:t>
              </m:r>
              <m:r>
                <m:t>X</m:t>
              </m:r>
              <m:sSup>
                <m:e>
                  <m:r>
                    <m:rPr>
                      <m:sty m:val="p"/>
                    </m:rPr>
                    <m:t>∥</m:t>
                  </m:r>
                </m:e>
                <m:sup>
                  <m:r>
                    <m:t>9</m:t>
                  </m:r>
                </m:sup>
              </m:sSup>
            </m:e>
          </m:d>
          <m:r>
            <m:rPr>
              <m:sty m:val="p"/>
            </m:rPr>
            <m:t>,</m:t>
          </m:r>
        </m:oMath>
      </m:oMathPara>
    </w:p>
    <w:p>
      <w:pPr>
        <w:pStyle w:val="FirstParagraph"/>
      </w:pPr>
      <m:oMathPara>
        <m:oMathParaPr>
          <m:jc m:val="center"/>
        </m:oMathParaPr>
        <m:oMath>
          <m:r>
            <m:t>B</m:t>
          </m:r>
          <m:r>
            <m:rPr>
              <m:sty m:val="p"/>
            </m:rPr>
            <m:t>=</m:t>
          </m:r>
          <m:r>
            <m:rPr>
              <m:sty m:val="p"/>
            </m:rPr>
            <m:t>−</m:t>
          </m:r>
          <m:f>
            <m:fPr>
              <m:type m:val="bar"/>
            </m:fPr>
            <m:num>
              <m:r>
                <m:t>4</m:t>
              </m:r>
            </m:num>
            <m:den>
              <m:r>
                <m:t>3</m:t>
              </m:r>
            </m:den>
          </m:f>
          <m:sSub>
            <m:e>
              <m:r>
                <m:t>P</m:t>
              </m:r>
            </m:e>
            <m:sub>
              <m:r>
                <m:t>3</m:t>
              </m:r>
            </m:sub>
          </m:sSub>
          <m:r>
            <m:rPr>
              <m:sty m:val="p"/>
            </m:rPr>
            <m:t>+</m:t>
          </m:r>
          <m:f>
            <m:fPr>
              <m:type m:val="bar"/>
            </m:fPr>
            <m:num>
              <m:r>
                <m:t>4</m:t>
              </m:r>
            </m:num>
            <m:den>
              <m:r>
                <m:t>15</m:t>
              </m:r>
            </m:den>
          </m:f>
          <m:sSub>
            <m:e>
              <m:r>
                <m:t>P</m:t>
              </m:r>
            </m:e>
            <m:sub>
              <m:r>
                <m:t>5</m:t>
              </m:r>
            </m:sub>
          </m:sSub>
          <m:r>
            <m:rPr>
              <m:sty m:val="p"/>
            </m:rPr>
            <m:t>−</m:t>
          </m:r>
          <m:f>
            <m:fPr>
              <m:type m:val="bar"/>
            </m:fPr>
            <m:num>
              <m:r>
                <m:t>8</m:t>
              </m:r>
            </m:num>
            <m:den>
              <m:r>
                <m:t>315</m:t>
              </m:r>
            </m:den>
          </m:f>
          <m:sSub>
            <m:e>
              <m:r>
                <m:t>P</m:t>
              </m:r>
            </m:e>
            <m:sub>
              <m:r>
                <m:t>7</m:t>
              </m:r>
            </m:sub>
          </m:sSub>
          <m:r>
            <m:rPr>
              <m:sty m:val="p"/>
            </m:rPr>
            <m:t>+</m:t>
          </m:r>
          <m:r>
            <m:t>O</m:t>
          </m:r>
          <m:d>
            <m:dPr>
              <m:begChr m:val="("/>
              <m:endChr m:val=")"/>
              <m:sepChr m:val=""/>
              <m:grow/>
            </m:dPr>
            <m:e>
              <m:r>
                <m:rPr>
                  <m:sty m:val="p"/>
                </m:rPr>
                <m:t>∥</m:t>
              </m:r>
              <m:r>
                <m:t>X</m:t>
              </m:r>
              <m:sSup>
                <m:e>
                  <m:r>
                    <m:rPr>
                      <m:sty m:val="p"/>
                    </m:rPr>
                    <m:t>∥</m:t>
                  </m:r>
                </m:e>
                <m:sup>
                  <m:r>
                    <m:t>9</m:t>
                  </m:r>
                </m:sup>
              </m:sSup>
            </m:e>
          </m:d>
          <m:r>
            <m:rPr>
              <m:sty m:val="p"/>
            </m:rPr>
            <m:t>,</m:t>
          </m:r>
        </m:oMath>
      </m:oMathPara>
    </w:p>
    <w:p>
      <w:pPr>
        <w:pStyle w:val="FirstParagraph"/>
      </w:pPr>
      <w:r>
        <w:t xml:space="preserve">and</w:t>
      </w:r>
    </w:p>
    <w:p>
      <w:pPr>
        <w:pStyle w:val="BodyText"/>
      </w:pPr>
      <m:oMathPara>
        <m:oMathParaPr>
          <m:jc m:val="center"/>
        </m:oMathParaPr>
        <m:oMath>
          <m:r>
            <m:t>E</m:t>
          </m:r>
          <m:r>
            <m:rPr>
              <m:sty m:val="p"/>
            </m:rPr>
            <m:t>=</m:t>
          </m:r>
          <m:f>
            <m:fPr>
              <m:type m:val="bar"/>
            </m:fPr>
            <m:num>
              <m:r>
                <m:t>1</m:t>
              </m:r>
            </m:num>
            <m:den>
              <m:r>
                <m:t>2</m:t>
              </m:r>
            </m:den>
          </m:f>
          <m:sSub>
            <m:e>
              <m:r>
                <m:t>P</m:t>
              </m:r>
            </m:e>
            <m:sub>
              <m:r>
                <m:t>2</m:t>
              </m:r>
            </m:sub>
          </m:sSub>
          <m:r>
            <m:rPr>
              <m:sty m:val="p"/>
            </m:rPr>
            <m:t>−</m:t>
          </m:r>
          <m:f>
            <m:fPr>
              <m:type m:val="bar"/>
            </m:fPr>
            <m:num>
              <m:r>
                <m:t>1</m:t>
              </m:r>
            </m:num>
            <m:den>
              <m:r>
                <m:t>24</m:t>
              </m:r>
            </m:den>
          </m:f>
          <m:sSub>
            <m:e>
              <m:r>
                <m:t>P</m:t>
              </m:r>
            </m:e>
            <m:sub>
              <m:r>
                <m:t>4</m:t>
              </m:r>
            </m:sub>
          </m:sSub>
          <m:r>
            <m:rPr>
              <m:sty m:val="p"/>
            </m:rPr>
            <m:t>+</m:t>
          </m:r>
          <m:f>
            <m:fPr>
              <m:type m:val="bar"/>
            </m:fPr>
            <m:num>
              <m:r>
                <m:t>1</m:t>
              </m:r>
            </m:num>
            <m:den>
              <m:r>
                <m:t>720</m:t>
              </m:r>
            </m:den>
          </m:f>
          <m:sSub>
            <m:e>
              <m:r>
                <m:t>P</m:t>
              </m:r>
            </m:e>
            <m:sub>
              <m:r>
                <m:t>6</m:t>
              </m:r>
            </m:sub>
          </m:sSub>
          <m:r>
            <m:rPr>
              <m:sty m:val="p"/>
            </m:rPr>
            <m:t>+</m:t>
          </m:r>
          <m:r>
            <m:t>O</m:t>
          </m:r>
          <m:d>
            <m:dPr>
              <m:begChr m:val="("/>
              <m:endChr m:val=")"/>
              <m:sepChr m:val=""/>
              <m:grow/>
            </m:dPr>
            <m:e>
              <m:r>
                <m:rPr>
                  <m:sty m:val="p"/>
                </m:rPr>
                <m:t>∥</m:t>
              </m:r>
              <m:r>
                <m:t>X</m:t>
              </m:r>
              <m:sSup>
                <m:e>
                  <m:r>
                    <m:rPr>
                      <m:sty m:val="p"/>
                    </m:rPr>
                    <m:t>∥</m:t>
                  </m:r>
                </m:e>
                <m:sup>
                  <m:r>
                    <m:t>8</m:t>
                  </m:r>
                </m:sup>
              </m:sSup>
            </m:e>
          </m:d>
          <m:r>
            <m:rPr>
              <m:sty m:val="p"/>
            </m:rPr>
            <m:t>.</m:t>
          </m:r>
        </m:oMath>
      </m:oMathPara>
    </w:p>
    <w:p>
      <w:pPr>
        <w:pStyle w:val="FirstParagraph"/>
      </w:pPr>
      <w:r>
        <w:t xml:space="preserve">The combination</w:t>
      </w:r>
    </w:p>
    <w:p>
      <w:pPr>
        <w:pStyle w:val="BodyText"/>
      </w:pPr>
      <m:oMathPara>
        <m:oMathParaPr>
          <m:jc m:val="center"/>
        </m:oMathParaPr>
        <m:oMath>
          <m:borderBox>
            <m:e>
              <m:sSubSup>
                <m:e>
                  <m:r>
                    <m:rPr>
                      <m:sty m:val="p"/>
                      <m:scr m:val="script"/>
                    </m:rPr>
                    <m:t>O</m:t>
                  </m:r>
                </m:e>
                <m:sub>
                  <m:r>
                    <m:t>3</m:t>
                  </m:r>
                </m:sub>
                <m:sup>
                  <m:r>
                    <m:rPr>
                      <m:sty m:val="p"/>
                    </m:rPr>
                    <m:t>i</m:t>
                  </m:r>
                  <m:r>
                    <m:rPr>
                      <m:sty m:val="p"/>
                    </m:rPr>
                    <m:t>m</m:t>
                  </m:r>
                  <m:r>
                    <m:rPr>
                      <m:sty m:val="p"/>
                    </m:rPr>
                    <m:t>p</m:t>
                  </m:r>
                </m:sup>
              </m:sSubSup>
              <m:d>
                <m:dPr>
                  <m:begChr m:val="("/>
                  <m:endChr m:val=")"/>
                  <m:sepChr m:val=""/>
                  <m:grow/>
                </m:dPr>
                <m:e>
                  <m:r>
                    <m:t>U</m:t>
                  </m:r>
                </m:e>
              </m:d>
              <m:r>
                <m:rPr>
                  <m:sty m:val="p"/>
                </m:rPr>
                <m:t>=</m:t>
              </m:r>
              <m:f>
                <m:fPr>
                  <m:type m:val="bar"/>
                </m:fPr>
                <m:num>
                  <m:r>
                    <m:t>32</m:t>
                  </m:r>
                  <m:r>
                    <m:t>A</m:t>
                  </m:r>
                  <m:d>
                    <m:dPr>
                      <m:begChr m:val="("/>
                      <m:endChr m:val=")"/>
                      <m:sepChr m:val=""/>
                      <m:grow/>
                    </m:dPr>
                    <m:e>
                      <m:r>
                        <m:t>U</m:t>
                      </m:r>
                    </m:e>
                  </m:d>
                  <m:r>
                    <m:rPr>
                      <m:sty m:val="p"/>
                    </m:rPr>
                    <m:t>−</m:t>
                  </m:r>
                  <m:r>
                    <m:t>B</m:t>
                  </m:r>
                  <m:d>
                    <m:dPr>
                      <m:begChr m:val="("/>
                      <m:endChr m:val=")"/>
                      <m:sepChr m:val=""/>
                      <m:grow/>
                    </m:dPr>
                    <m:e>
                      <m:r>
                        <m:t>U</m:t>
                      </m:r>
                    </m:e>
                  </m:d>
                </m:num>
                <m:den>
                  <m:r>
                    <m:t>24</m:t>
                  </m:r>
                </m:den>
              </m:f>
              <m:r>
                <m:rPr>
                  <m:sty m:val="p"/>
                </m:rPr>
                <m:t>=</m:t>
              </m:r>
              <m:r>
                <m:rPr>
                  <m:sty m:val="p"/>
                </m:rPr>
                <m:t>−</m:t>
              </m:r>
              <m:f>
                <m:fPr>
                  <m:type m:val="bar"/>
                </m:fPr>
                <m:num>
                  <m:sSub>
                    <m:e>
                      <m:r>
                        <m:t>P</m:t>
                      </m:r>
                    </m:e>
                    <m:sub>
                      <m:r>
                        <m:t>3</m:t>
                      </m:r>
                    </m:sub>
                  </m:sSub>
                </m:num>
                <m:den>
                  <m:r>
                    <m:t>6</m:t>
                  </m:r>
                </m:den>
              </m:f>
              <m:r>
                <m:rPr>
                  <m:sty m:val="p"/>
                </m:rPr>
                <m:t>+</m:t>
              </m:r>
              <m:f>
                <m:fPr>
                  <m:type m:val="bar"/>
                </m:fPr>
                <m:num>
                  <m:sSub>
                    <m:e>
                      <m:r>
                        <m:t>P</m:t>
                      </m:r>
                    </m:e>
                    <m:sub>
                      <m:r>
                        <m:t>7</m:t>
                      </m:r>
                    </m:sub>
                  </m:sSub>
                </m:num>
                <m:den>
                  <m:r>
                    <m:t>1260</m:t>
                  </m:r>
                </m:den>
              </m:f>
              <m:r>
                <m:rPr>
                  <m:sty m:val="p"/>
                </m:rPr>
                <m:t>+</m:t>
              </m:r>
              <m:r>
                <m:t>O</m:t>
              </m:r>
              <m:d>
                <m:dPr>
                  <m:begChr m:val="("/>
                  <m:endChr m:val=")"/>
                  <m:sepChr m:val=""/>
                  <m:grow/>
                </m:dPr>
                <m:e>
                  <m:r>
                    <m:rPr>
                      <m:sty m:val="p"/>
                    </m:rPr>
                    <m:t>∥</m:t>
                  </m:r>
                  <m:r>
                    <m:t>X</m:t>
                  </m:r>
                  <m:sSup>
                    <m:e>
                      <m:r>
                        <m:rPr>
                          <m:sty m:val="p"/>
                        </m:rPr>
                        <m:t>∥</m:t>
                      </m:r>
                    </m:e>
                    <m:sup>
                      <m:r>
                        <m:t>9</m:t>
                      </m:r>
                    </m:sup>
                  </m:sSup>
                </m:e>
              </m:d>
            </m:e>
          </m:borderBox>
        </m:oMath>
      </m:oMathPara>
    </w:p>
    <w:p>
      <w:pPr>
        <w:pStyle w:val="FirstParagraph"/>
      </w:pPr>
      <w:r>
        <w:t xml:space="preserve">cancels the entire quintic contamination.</w:t>
      </w:r>
    </w:p>
    <w:p>
      <w:pPr>
        <w:pStyle w:val="BodyText"/>
      </w:pPr>
      <w:r>
        <w:t xml:space="preserve">Likewise,</w:t>
      </w:r>
    </w:p>
    <w:p>
      <w:pPr>
        <w:pStyle w:val="BodyText"/>
      </w:pPr>
      <m:oMathPara>
        <m:oMathParaPr>
          <m:jc m:val="center"/>
        </m:oMathParaPr>
        <m:oMath>
          <m:sSubSup>
            <m:e>
              <m:r>
                <m:rPr>
                  <m:sty m:val="p"/>
                  <m:scr m:val="script"/>
                </m:rPr>
                <m:t>O</m:t>
              </m:r>
            </m:e>
            <m:sub>
              <m:r>
                <m:t>5</m:t>
              </m:r>
            </m:sub>
            <m:sup>
              <m:r>
                <m:rPr>
                  <m:sty m:val="p"/>
                </m:rPr>
                <m:t>p</m:t>
              </m:r>
              <m:r>
                <m:rPr>
                  <m:sty m:val="p"/>
                </m:rPr>
                <m:t>r</m:t>
              </m:r>
              <m:r>
                <m:rPr>
                  <m:sty m:val="p"/>
                </m:rPr>
                <m:t>i</m:t>
              </m:r>
              <m:r>
                <m:rPr>
                  <m:sty m:val="p"/>
                </m:rPr>
                <m:t>m</m:t>
              </m:r>
            </m:sup>
          </m:sSubSup>
          <m:d>
            <m:dPr>
              <m:begChr m:val="("/>
              <m:endChr m:val=")"/>
              <m:sepChr m:val=""/>
              <m:grow/>
            </m:dPr>
            <m:e>
              <m:r>
                <m:t>U</m:t>
              </m:r>
            </m:e>
          </m:d>
          <m:r>
            <m:rPr>
              <m:sty m:val="p"/>
            </m:rPr>
            <m:t>=</m:t>
          </m:r>
          <m:r>
            <m:t>B</m:t>
          </m:r>
          <m:d>
            <m:dPr>
              <m:begChr m:val="("/>
              <m:endChr m:val=")"/>
              <m:sepChr m:val=""/>
              <m:grow/>
            </m:dPr>
            <m:e>
              <m:r>
                <m:t>U</m:t>
              </m:r>
            </m:e>
          </m:d>
          <m:r>
            <m:rPr>
              <m:sty m:val="p"/>
            </m:rPr>
            <m:t>−</m:t>
          </m:r>
          <m:r>
            <m:t>8</m:t>
          </m:r>
          <m:r>
            <m:t>A</m:t>
          </m:r>
          <m:d>
            <m:dPr>
              <m:begChr m:val="("/>
              <m:endChr m:val=")"/>
              <m:sepChr m:val=""/>
              <m:grow/>
            </m:dPr>
            <m:e>
              <m:r>
                <m:t>U</m:t>
              </m:r>
            </m:e>
          </m:d>
          <m:r>
            <m:rPr>
              <m:sty m:val="p"/>
            </m:rPr>
            <m:t>+</m:t>
          </m:r>
          <m:r>
            <m:t>2</m:t>
          </m:r>
          <m:r>
            <m:t>E</m:t>
          </m:r>
          <m:d>
            <m:dPr>
              <m:begChr m:val="("/>
              <m:endChr m:val=")"/>
              <m:sepChr m:val=""/>
              <m:grow/>
            </m:dPr>
            <m:e>
              <m:r>
                <m:t>U</m:t>
              </m:r>
            </m:e>
          </m:d>
          <m:r>
            <m:t>A</m:t>
          </m:r>
          <m:d>
            <m:dPr>
              <m:begChr m:val="("/>
              <m:endChr m:val=")"/>
              <m:sepChr m:val=""/>
              <m:grow/>
            </m:dPr>
            <m:e>
              <m:r>
                <m:t>U</m:t>
              </m:r>
            </m:e>
          </m:d>
          <m:r>
            <m:rPr>
              <m:sty m:val="p"/>
            </m:rPr>
            <m:t>.</m:t>
          </m:r>
        </m:oMath>
      </m:oMathPara>
    </w:p>
    <w:p>
      <w:pPr>
        <w:pStyle w:val="FirstParagraph"/>
      </w:pPr>
      <w:r>
        <w:t xml:space="preserve">Its expansion is</w:t>
      </w:r>
    </w:p>
    <w:p>
      <w:pPr>
        <w:pStyle w:val="BodyText"/>
      </w:pPr>
      <m:oMathPara>
        <m:oMathParaPr>
          <m:jc m:val="center"/>
        </m:oMathParaPr>
        <m:oMath>
          <m:sSubSup>
            <m:e>
              <m:r>
                <m:rPr>
                  <m:sty m:val="p"/>
                  <m:scr m:val="script"/>
                </m:rPr>
                <m:t>O</m:t>
              </m:r>
            </m:e>
            <m:sub>
              <m:r>
                <m:t>5</m:t>
              </m:r>
            </m:sub>
            <m:sup>
              <m:r>
                <m:rPr>
                  <m:sty m:val="p"/>
                </m:rPr>
                <m:t>p</m:t>
              </m:r>
              <m:r>
                <m:rPr>
                  <m:sty m:val="p"/>
                </m:rPr>
                <m:t>r</m:t>
              </m:r>
              <m:r>
                <m:rPr>
                  <m:sty m:val="p"/>
                </m:rPr>
                <m:t>i</m:t>
              </m:r>
              <m:r>
                <m:rPr>
                  <m:sty m:val="p"/>
                </m:rPr>
                <m:t>m</m:t>
              </m:r>
            </m:sup>
          </m:sSubSup>
          <m:d>
            <m:dPr>
              <m:begChr m:val="("/>
              <m:endChr m:val=")"/>
              <m:sepChr m:val=""/>
              <m:grow/>
            </m:dPr>
            <m:e>
              <m:r>
                <m:t>U</m:t>
              </m:r>
            </m:e>
          </m:d>
          <m:r>
            <m:rPr>
              <m:sty m:val="p"/>
            </m:rPr>
            <m:t>=</m:t>
          </m:r>
          <m:f>
            <m:fPr>
              <m:type m:val="bar"/>
            </m:fPr>
            <m:num>
              <m:r>
                <m:t>1</m:t>
              </m:r>
            </m:num>
            <m:den>
              <m:r>
                <m:t>5</m:t>
              </m:r>
            </m:den>
          </m:f>
          <m:sSub>
            <m:e>
              <m:r>
                <m:t>P</m:t>
              </m:r>
            </m:e>
            <m:sub>
              <m:r>
                <m:t>5</m:t>
              </m:r>
            </m:sub>
          </m:sSub>
          <m:r>
            <m:rPr>
              <m:sty m:val="p"/>
            </m:rPr>
            <m:t>−</m:t>
          </m:r>
          <m:f>
            <m:fPr>
              <m:type m:val="bar"/>
            </m:fPr>
            <m:num>
              <m:r>
                <m:t>1</m:t>
              </m:r>
            </m:num>
            <m:den>
              <m:r>
                <m:t>6</m:t>
              </m:r>
            </m:den>
          </m:f>
          <m:sSub>
            <m:e>
              <m:r>
                <m:t>P</m:t>
              </m:r>
            </m:e>
            <m:sub>
              <m:r>
                <m:t>2</m:t>
              </m:r>
            </m:sub>
          </m:sSub>
          <m:sSub>
            <m:e>
              <m:r>
                <m:t>P</m:t>
              </m:r>
            </m:e>
            <m:sub>
              <m:r>
                <m:t>3</m:t>
              </m:r>
            </m:sub>
          </m:sSub>
          <m:r>
            <m:rPr>
              <m:sty m:val="p"/>
            </m:rPr>
            <m:t>+</m:t>
          </m:r>
          <m:r>
            <m:t>O</m:t>
          </m:r>
          <m:d>
            <m:dPr>
              <m:begChr m:val="("/>
              <m:endChr m:val=")"/>
              <m:sepChr m:val=""/>
              <m:grow/>
            </m:dPr>
            <m:e>
              <m:r>
                <m:rPr>
                  <m:sty m:val="p"/>
                </m:rPr>
                <m:t>∥</m:t>
              </m:r>
              <m:r>
                <m:t>X</m:t>
              </m:r>
              <m:sSup>
                <m:e>
                  <m:r>
                    <m:rPr>
                      <m:sty m:val="p"/>
                    </m:rPr>
                    <m:t>∥</m:t>
                  </m:r>
                </m:e>
                <m:sup>
                  <m:r>
                    <m:t>7</m:t>
                  </m:r>
                </m:sup>
              </m:sSup>
            </m:e>
          </m:d>
          <m:r>
            <m:rPr>
              <m:sty m:val="p"/>
            </m:rPr>
            <m:t>=</m:t>
          </m:r>
          <m:borderBox>
            <m:e>
              <m:sSub>
                <m:e>
                  <m:r>
                    <m:t>e</m:t>
                  </m:r>
                </m:e>
                <m:sub>
                  <m:r>
                    <m:t>5</m:t>
                  </m:r>
                </m:sub>
              </m:sSub>
              <m:d>
                <m:dPr>
                  <m:begChr m:val="("/>
                  <m:endChr m:val=")"/>
                  <m:sepChr m:val=""/>
                  <m:grow/>
                </m:dPr>
                <m:e>
                  <m:r>
                    <m:t>X</m:t>
                  </m:r>
                </m:e>
              </m:d>
              <m:r>
                <m:rPr>
                  <m:sty m:val="p"/>
                </m:rPr>
                <m:t>+</m:t>
              </m:r>
              <m:r>
                <m:t>O</m:t>
              </m:r>
              <m:d>
                <m:dPr>
                  <m:begChr m:val="("/>
                  <m:endChr m:val=")"/>
                  <m:sepChr m:val=""/>
                  <m:grow/>
                </m:dPr>
                <m:e>
                  <m:r>
                    <m:rPr>
                      <m:sty m:val="p"/>
                    </m:rPr>
                    <m:t>∥</m:t>
                  </m:r>
                  <m:r>
                    <m:t>X</m:t>
                  </m:r>
                  <m:sSup>
                    <m:e>
                      <m:r>
                        <m:rPr>
                          <m:sty m:val="p"/>
                        </m:rPr>
                        <m:t>∥</m:t>
                      </m:r>
                    </m:e>
                    <m:sup>
                      <m:r>
                        <m:t>7</m:t>
                      </m:r>
                    </m:sup>
                  </m:sSup>
                </m:e>
              </m:d>
            </m:e>
          </m:borderBox>
          <m:r>
            <m:rPr>
              <m:sty m:val="p"/>
            </m:rPr>
            <m:t>.</m:t>
          </m:r>
        </m:oMath>
      </m:oMathPara>
    </w:p>
    <w:p>
      <w:pPr>
        <w:pStyle w:val="FirstParagraph"/>
      </w:pPr>
      <w:r>
        <w:t xml:space="preserve">For SU(5),</w:t>
      </w:r>
      <w:r>
        <w:t xml:space="preserve"> </w:t>
      </w:r>
      <m:oMath>
        <m:sSub>
          <m:e>
            <m:r>
              <m:t>e</m:t>
            </m:r>
          </m:e>
          <m:sub>
            <m:r>
              <m:t>5</m:t>
            </m:r>
          </m:sub>
        </m:sSub>
        <m:d>
          <m:dPr>
            <m:begChr m:val="("/>
            <m:endChr m:val=")"/>
            <m:sepChr m:val=""/>
            <m:grow/>
          </m:dPr>
          <m:e>
            <m:r>
              <m:t>X</m:t>
            </m:r>
          </m:e>
        </m:d>
        <m:r>
          <m:rPr>
            <m:sty m:val="p"/>
          </m:rPr>
          <m:t>=</m:t>
        </m:r>
        <m:r>
          <m:rPr>
            <m:sty m:val="p"/>
          </m:rPr>
          <m:t>det</m:t>
        </m:r>
        <m:r>
          <m:t>X</m:t>
        </m:r>
      </m:oMath>
      <w:r>
        <w:t xml:space="preserve">. The pair</w:t>
      </w:r>
      <w:r>
        <w:t xml:space="preserve"> </w:t>
      </w:r>
      <m:oMath>
        <m:r>
          <m:rPr>
            <m:sty m:val="p"/>
          </m:rPr>
          <m:t>{</m:t>
        </m:r>
        <m:sSubSup>
          <m:e>
            <m:r>
              <m:rPr>
                <m:sty m:val="p"/>
                <m:scr m:val="script"/>
              </m:rPr>
              <m:t>O</m:t>
            </m:r>
          </m:e>
          <m:sub>
            <m:r>
              <m:t>3</m:t>
            </m:r>
          </m:sub>
          <m:sup>
            <m:r>
              <m:rPr>
                <m:sty m:val="p"/>
              </m:rPr>
              <m:t>i</m:t>
            </m:r>
            <m:r>
              <m:rPr>
                <m:sty m:val="p"/>
              </m:rPr>
              <m:t>m</m:t>
            </m:r>
            <m:r>
              <m:rPr>
                <m:sty m:val="p"/>
              </m:rPr>
              <m:t>p</m:t>
            </m:r>
          </m:sup>
        </m:sSubSup>
        <m:r>
          <m:rPr>
            <m:sty m:val="p"/>
          </m:rPr>
          <m:t>,</m:t>
        </m:r>
        <m:sSubSup>
          <m:e>
            <m:r>
              <m:rPr>
                <m:sty m:val="p"/>
                <m:scr m:val="script"/>
              </m:rPr>
              <m:t>O</m:t>
            </m:r>
          </m:e>
          <m:sub>
            <m:r>
              <m:t>5</m:t>
            </m:r>
          </m:sub>
          <m:sup>
            <m:r>
              <m:rPr>
                <m:sty m:val="p"/>
              </m:rPr>
              <m:t>p</m:t>
            </m:r>
            <m:r>
              <m:rPr>
                <m:sty m:val="p"/>
              </m:rPr>
              <m:t>r</m:t>
            </m:r>
            <m:r>
              <m:rPr>
                <m:sty m:val="p"/>
              </m:rPr>
              <m:t>i</m:t>
            </m:r>
            <m:r>
              <m:rPr>
                <m:sty m:val="p"/>
              </m:rPr>
              <m:t>m</m:t>
            </m:r>
          </m:sup>
        </m:sSubSup>
        <m:r>
          <m:rPr>
            <m:sty m:val="p"/>
          </m:rPr>
          <m:t>}</m:t>
        </m:r>
      </m:oMath>
      <w:r>
        <w:t xml:space="preserve"> </w:t>
      </w:r>
      <w:r>
        <w:t xml:space="preserve">is therefore a direct, logarithm-free operator basis for testing whether the new fifth-order invariant carries independent C-odd spectral weight.</w:t>
      </w:r>
    </w:p>
    <w:bookmarkEnd w:id="66"/>
    <w:bookmarkEnd w:id="67"/>
    <w:bookmarkStart w:id="72" w:name="X67e79cebad221d83a2584e186f6c782a5728120"/>
    <w:p>
      <w:pPr>
        <w:pStyle w:val="Heading1"/>
        <w:keepNext/>
      </w:pPr>
      <w:r>
        <w:t xml:space="preserve">10. Finite leakage and the full-channel obstruction</w:t>
      </w:r>
    </w:p>
    <w:bookmarkStart w:id="68" w:name="four-channel-leakage-matrix"/>
    <w:p>
      <w:pPr>
        <w:pStyle w:val="Heading2"/>
      </w:pPr>
      <w:r>
        <w:t xml:space="preserve">10.1 Four-channel leakage matrix</w:t>
      </w:r>
    </w:p>
    <w:p>
      <w:pPr>
        <w:pStyle w:val="FirstParagraph"/>
      </w:pPr>
      <w:r>
        <w:t xml:space="preserve">Keep the radial channels</w:t>
      </w:r>
    </w:p>
    <w:p>
      <w:pPr>
        <w:pStyle w:val="BodyText"/>
      </w:pPr>
      <m:oMathPara>
        <m:oMathParaPr>
          <m:jc m:val="center"/>
        </m:oMathParaPr>
        <m:oMath>
          <m:sSub>
            <m:e>
              <m:r>
                <m:t>F</m:t>
              </m:r>
            </m:e>
            <m:sub>
              <m:r>
                <m:t>3</m:t>
              </m:r>
            </m:sub>
          </m:sSub>
          <m:r>
            <m:rPr>
              <m:sty m:val="p"/>
            </m:rPr>
            <m:t>=</m:t>
          </m:r>
          <m:r>
            <m:rPr>
              <m:sty m:val="p"/>
            </m:rPr>
            <m:t>{</m:t>
          </m:r>
          <m:sSub>
            <m:e>
              <m:r>
                <m:t>ψ</m:t>
              </m:r>
            </m:e>
            <m:sub>
              <m:r>
                <m:t>0</m:t>
              </m:r>
            </m:sub>
          </m:sSub>
          <m:r>
            <m:rPr>
              <m:sty m:val="p"/>
            </m:rPr>
            <m:t>,</m:t>
          </m:r>
          <m:sSub>
            <m:e>
              <m:r>
                <m:t>ψ</m:t>
              </m:r>
            </m:e>
            <m:sub>
              <m:r>
                <m:t>1</m:t>
              </m:r>
            </m:sub>
          </m:sSub>
          <m:r>
            <m:rPr>
              <m:sty m:val="p"/>
            </m:rPr>
            <m:t>,</m:t>
          </m:r>
          <m:sSub>
            <m:e>
              <m:r>
                <m:t>ψ</m:t>
              </m:r>
            </m:e>
            <m:sub>
              <m:r>
                <m:t>3</m:t>
              </m:r>
            </m:sub>
          </m:sSub>
          <m:r>
            <m:rPr>
              <m:sty m:val="p"/>
            </m:rPr>
            <m:t>,</m:t>
          </m:r>
          <m:sSub>
            <m:e>
              <m:r>
                <m:t>ψ</m:t>
              </m:r>
            </m:e>
            <m:sub>
              <m:r>
                <m:t>5</m:t>
              </m:r>
            </m:sub>
          </m:sSub>
          <m:r>
            <m:rPr>
              <m:sty m:val="p"/>
            </m:rPr>
            <m:t>}</m:t>
          </m:r>
        </m:oMath>
      </m:oMathPara>
    </w:p>
    <w:p>
      <w:pPr>
        <w:pStyle w:val="FirstParagraph"/>
      </w:pPr>
      <w:r>
        <w:t xml:space="preserve">and retain the off-diagonal edges incident to the two source states</w:t>
      </w:r>
      <w:r>
        <w:t xml:space="preserve"> </w:t>
      </w:r>
      <m:oMath>
        <m:sSub>
          <m:e>
            <m:r>
              <m:t>ψ</m:t>
            </m:r>
          </m:e>
          <m:sub>
            <m:r>
              <m:t>0</m:t>
            </m:r>
          </m:sub>
        </m:sSub>
      </m:oMath>
      <w:r>
        <w:t xml:space="preserve"> </w:t>
      </w:r>
      <w:r>
        <w:t xml:space="preserve">and</w:t>
      </w:r>
      <w:r>
        <w:t xml:space="preserve"> </w:t>
      </w:r>
      <m:oMath>
        <m:sSub>
          <m:e>
            <m:r>
              <m:t>ψ</m:t>
            </m:r>
          </m:e>
          <m:sub>
            <m:r>
              <m:t>1</m:t>
            </m:r>
          </m:sub>
        </m:sSub>
      </m:oMath>
      <w:r>
        <w:t xml:space="preserve">. In the displayed order,</w:t>
      </w:r>
    </w:p>
    <w:p>
      <w:pPr>
        <w:pStyle w:val="BodyText"/>
      </w:pPr>
      <m:oMathPara>
        <m:oMathParaPr>
          <m:jc m:val="center"/>
        </m:oMathParaPr>
        <m:oMath>
          <m:sSup>
            <m:e>
              <m:r>
                <m:t>T</m:t>
              </m:r>
            </m:e>
            <m:sup>
              <m:d>
                <m:dPr>
                  <m:begChr m:val="("/>
                  <m:endChr m:val=")"/>
                  <m:sepChr m:val=""/>
                  <m:grow/>
                </m:dPr>
                <m:e>
                  <m:r>
                    <m:t>3</m:t>
                  </m:r>
                </m:e>
              </m:d>
            </m:sup>
          </m:sSup>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5</m:t>
                    </m:r>
                    <m:r>
                      <m:rPr>
                        <m:sty m:val="p"/>
                      </m:rPr>
                      <m:t>/</m:t>
                    </m:r>
                    <m:r>
                      <m:t>24</m:t>
                    </m:r>
                  </m:e>
                  <m:e>
                    <m:rad>
                      <m:radPr>
                        <m:degHide m:val="on"/>
                      </m:radPr>
                      <m:deg/>
                      <m:e>
                        <m:r>
                          <m:t>10</m:t>
                        </m:r>
                      </m:e>
                    </m:rad>
                    <m:r>
                      <m:rPr>
                        <m:sty m:val="p"/>
                      </m:rPr>
                      <m:t>/</m:t>
                    </m:r>
                    <m:r>
                      <m:t>48</m:t>
                    </m:r>
                  </m:e>
                  <m:e>
                    <m:r>
                      <m:t>0</m:t>
                    </m:r>
                  </m:e>
                </m:mr>
                <m:mr>
                  <m:e>
                    <m:r>
                      <m:t>5</m:t>
                    </m:r>
                    <m:r>
                      <m:rPr>
                        <m:sty m:val="p"/>
                      </m:rPr>
                      <m:t>/</m:t>
                    </m:r>
                    <m:r>
                      <m:t>24</m:t>
                    </m:r>
                  </m:e>
                  <m:e>
                    <m:r>
                      <m:t>0</m:t>
                    </m:r>
                  </m:e>
                  <m:e>
                    <m:r>
                      <m:t>7</m:t>
                    </m:r>
                    <m:rad>
                      <m:radPr>
                        <m:degHide m:val="on"/>
                      </m:radPr>
                      <m:deg/>
                      <m:e>
                        <m:r>
                          <m:t>10</m:t>
                        </m:r>
                      </m:e>
                    </m:rad>
                    <m:r>
                      <m:rPr>
                        <m:sty m:val="p"/>
                      </m:rPr>
                      <m:t>/</m:t>
                    </m:r>
                    <m:r>
                      <m:t>48</m:t>
                    </m:r>
                  </m:e>
                  <m:e>
                    <m:rad>
                      <m:radPr>
                        <m:degHide m:val="on"/>
                      </m:radPr>
                      <m:deg/>
                      <m:e>
                        <m:r>
                          <m:t>5</m:t>
                        </m:r>
                      </m:e>
                    </m:rad>
                    <m:r>
                      <m:rPr>
                        <m:sty m:val="p"/>
                      </m:rPr>
                      <m:t>/</m:t>
                    </m:r>
                    <m:r>
                      <m:t>16</m:t>
                    </m:r>
                  </m:e>
                </m:mr>
                <m:mr>
                  <m:e>
                    <m:rad>
                      <m:radPr>
                        <m:degHide m:val="on"/>
                      </m:radPr>
                      <m:deg/>
                      <m:e>
                        <m:r>
                          <m:t>10</m:t>
                        </m:r>
                      </m:e>
                    </m:rad>
                    <m:r>
                      <m:rPr>
                        <m:sty m:val="p"/>
                      </m:rPr>
                      <m:t>/</m:t>
                    </m:r>
                    <m:r>
                      <m:t>48</m:t>
                    </m:r>
                  </m:e>
                  <m:e>
                    <m:r>
                      <m:t>7</m:t>
                    </m:r>
                    <m:rad>
                      <m:radPr>
                        <m:degHide m:val="on"/>
                      </m:radPr>
                      <m:deg/>
                      <m:e>
                        <m:r>
                          <m:t>10</m:t>
                        </m:r>
                      </m:e>
                    </m:rad>
                    <m:r>
                      <m:rPr>
                        <m:sty m:val="p"/>
                      </m:rPr>
                      <m:t>/</m:t>
                    </m:r>
                    <m:r>
                      <m:t>48</m:t>
                    </m:r>
                  </m:e>
                  <m:e>
                    <m:r>
                      <m:t>0</m:t>
                    </m:r>
                  </m:e>
                  <m:e>
                    <m:r>
                      <m:t>0</m:t>
                    </m:r>
                  </m:e>
                </m:mr>
                <m:mr>
                  <m:e>
                    <m:r>
                      <m:t>0</m:t>
                    </m:r>
                  </m:e>
                  <m:e>
                    <m:rad>
                      <m:radPr>
                        <m:degHide m:val="on"/>
                      </m:radPr>
                      <m:deg/>
                      <m:e>
                        <m:r>
                          <m:t>5</m:t>
                        </m:r>
                      </m:e>
                    </m:rad>
                    <m:r>
                      <m:rPr>
                        <m:sty m:val="p"/>
                      </m:rPr>
                      <m:t>/</m:t>
                    </m:r>
                    <m:r>
                      <m:t>16</m:t>
                    </m:r>
                  </m:e>
                  <m:e>
                    <m:r>
                      <m:t>0</m:t>
                    </m:r>
                  </m:e>
                  <m:e>
                    <m:r>
                      <m:t>0</m:t>
                    </m:r>
                  </m:e>
                </m:mr>
              </m:m>
            </m:e>
          </m:d>
          <m:r>
            <m:rPr>
              <m:sty m:val="p"/>
            </m:rPr>
            <m:t>.</m:t>
          </m:r>
        </m:oMath>
      </m:oMathPara>
    </w:p>
    <w:p>
      <w:pPr>
        <w:pStyle w:val="FirstParagraph"/>
      </w:pPr>
      <w:r>
        <w:t xml:space="preserve">Its characteristic polynomial is</w:t>
      </w:r>
    </w:p>
    <w:p>
      <w:pPr>
        <w:pStyle w:val="BodyText"/>
      </w:pPr>
      <m:oMathPara>
        <m:oMathParaPr>
          <m:jc m:val="center"/>
        </m:oMathParaPr>
        <m:oMath>
          <m:sSub>
            <m:e>
              <m:r>
                <m:t>χ</m:t>
              </m:r>
            </m:e>
            <m:sub>
              <m:r>
                <m:t>T</m:t>
              </m:r>
            </m:sub>
          </m:sSub>
          <m:d>
            <m:dPr>
              <m:begChr m:val="("/>
              <m:endChr m:val=")"/>
              <m:sepChr m:val=""/>
              <m:grow/>
            </m:dPr>
            <m:e>
              <m:r>
                <m:t>λ</m:t>
              </m:r>
            </m:e>
          </m:d>
          <m:r>
            <m:rPr>
              <m:sty m:val="p"/>
            </m:rPr>
            <m:t>=</m:t>
          </m:r>
          <m:sSup>
            <m:e>
              <m:r>
                <m:t>λ</m:t>
              </m:r>
            </m:e>
            <m:sup>
              <m:r>
                <m:t>4</m:t>
              </m:r>
            </m:sup>
          </m:sSup>
          <m:r>
            <m:rPr>
              <m:sty m:val="p"/>
            </m:rPr>
            <m:t>−</m:t>
          </m:r>
          <m:f>
            <m:fPr>
              <m:type m:val="bar"/>
            </m:fPr>
            <m:num>
              <m:r>
                <m:t>215</m:t>
              </m:r>
            </m:num>
            <m:den>
              <m:r>
                <m:t>768</m:t>
              </m:r>
            </m:den>
          </m:f>
          <m:sSup>
            <m:e>
              <m:r>
                <m:t>λ</m:t>
              </m:r>
            </m:e>
            <m:sup>
              <m:r>
                <m:t>2</m:t>
              </m:r>
            </m:sup>
          </m:sSup>
          <m:r>
            <m:rPr>
              <m:sty m:val="p"/>
            </m:rPr>
            <m:t>−</m:t>
          </m:r>
          <m:f>
            <m:fPr>
              <m:type m:val="bar"/>
            </m:fPr>
            <m:num>
              <m:r>
                <m:t>175</m:t>
              </m:r>
            </m:num>
            <m:den>
              <m:r>
                <m:t>13824</m:t>
              </m:r>
            </m:den>
          </m:f>
          <m:r>
            <m:t>λ</m:t>
          </m:r>
          <m:r>
            <m:rPr>
              <m:sty m:val="p"/>
            </m:rPr>
            <m:t>+</m:t>
          </m:r>
          <m:f>
            <m:fPr>
              <m:type m:val="bar"/>
            </m:fPr>
            <m:num>
              <m:r>
                <m:t>25</m:t>
              </m:r>
            </m:num>
            <m:den>
              <m:r>
                <m:t>294912</m:t>
              </m:r>
            </m:den>
          </m:f>
          <m:r>
            <m:rPr>
              <m:sty m:val="p"/>
            </m:rPr>
            <m:t>.</m:t>
          </m:r>
        </m:oMath>
      </m:oMathPara>
    </w:p>
    <w:p>
      <w:pPr>
        <w:pStyle w:val="FirstParagraph"/>
      </w:pPr>
      <w:r>
        <w:t xml:space="preserve">The Perron root is</w:t>
      </w:r>
    </w:p>
    <w:p>
      <w:pPr>
        <w:pStyle w:val="BodyText"/>
      </w:pPr>
      <m:oMathPara>
        <m:oMathParaPr>
          <m:jc m:val="center"/>
        </m:oMathParaPr>
        <m:oMath>
          <m:borderBox>
            <m:e>
              <m:sSub>
                <m:e>
                  <m:r>
                    <m:t>ρ</m:t>
                  </m:r>
                </m:e>
                <m:sub>
                  <m:r>
                    <m:t>3</m:t>
                  </m:r>
                </m:sub>
              </m:sSub>
              <m:r>
                <m:rPr>
                  <m:sty m:val="p"/>
                </m:rPr>
                <m:t>=</m:t>
              </m:r>
              <m:r>
                <m:t>0.5501615335231425806844</m:t>
              </m:r>
              <m:r>
                <m:rPr>
                  <m:sty m:val="p"/>
                </m:rPr>
                <m:t>…</m:t>
              </m:r>
              <m:r>
                <m:rPr>
                  <m:sty m:val="p"/>
                </m:rPr>
                <m:t>.</m:t>
              </m:r>
            </m:e>
          </m:borderBox>
        </m:oMath>
      </m:oMathPara>
    </w:p>
    <w:p>
      <w:pPr>
        <w:pStyle w:val="FirstParagraph"/>
      </w:pPr>
      <w:r>
        <w:t xml:space="preserve">If</w:t>
      </w:r>
      <w:r>
        <w:t xml:space="preserve"> </w:t>
      </w:r>
      <m:oMath>
        <m:sSub>
          <m:e>
            <m:r>
              <m:t>μ</m:t>
            </m:r>
          </m:e>
          <m:sub>
            <m:r>
              <m:rPr>
                <m:sty m:val="p"/>
                <m:scr m:val="script"/>
              </m:rPr>
              <m:t>G</m:t>
            </m:r>
          </m:sub>
        </m:sSub>
      </m:oMath>
      <w:r>
        <w:t xml:space="preserve"> </w:t>
      </w:r>
      <w:r>
        <w:t xml:space="preserve">is the plaquette-overlap growth constant, the corrected exponentially weighted finite-channel Schur/Poincare diagnostic is</w:t>
      </w:r>
    </w:p>
    <w:p>
      <w:pPr>
        <w:pStyle w:val="BodyText"/>
      </w:pPr>
      <m:oMathPara>
        <m:oMathParaPr>
          <m:jc m:val="center"/>
        </m:oMathParaPr>
        <m:oMath>
          <m:sSubSup>
            <m:e>
              <m:r>
                <m:t>μ</m:t>
              </m:r>
            </m:e>
            <m:sub>
              <m:r>
                <m:rPr>
                  <m:sty m:val="p"/>
                  <m:scr m:val="script"/>
                </m:rPr>
                <m:t>G</m:t>
              </m:r>
            </m:sub>
            <m:sup>
              <m:r>
                <m:t>2</m:t>
              </m:r>
            </m:sup>
          </m:sSubSup>
          <m:f>
            <m:fPr>
              <m:type m:val="bar"/>
            </m:fPr>
            <m:num>
              <m:sSub>
                <m:e>
                  <m:r>
                    <m:t>ρ</m:t>
                  </m:r>
                </m:e>
                <m:sub>
                  <m:r>
                    <m:t>3</m:t>
                  </m:r>
                </m:sub>
              </m:sSub>
            </m:num>
            <m:den>
              <m:r>
                <m:t>ω</m:t>
              </m:r>
              <m:d>
                <m:dPr>
                  <m:begChr m:val="("/>
                  <m:endChr m:val=")"/>
                  <m:sepChr m:val=""/>
                  <m:grow/>
                </m:dPr>
                <m:e>
                  <m:r>
                    <m:t>β</m:t>
                  </m:r>
                </m:e>
              </m:d>
            </m:den>
          </m:f>
          <m:r>
            <m:rPr>
              <m:sty m:val="p"/>
            </m:rPr>
            <m:t>&lt;</m:t>
          </m:r>
          <m:r>
            <m:t>1</m:t>
          </m:r>
          <m:r>
            <m:rPr>
              <m:sty m:val="p"/>
            </m:rPr>
            <m:t>,</m:t>
          </m:r>
          <m:r>
            <m:t>  </m:t>
          </m:r>
          <m:r>
            <m:t>ω</m:t>
          </m:r>
          <m:d>
            <m:dPr>
              <m:begChr m:val="("/>
              <m:endChr m:val=")"/>
              <m:sepChr m:val=""/>
              <m:grow/>
            </m:dPr>
            <m:e>
              <m:r>
                <m:t>β</m:t>
              </m:r>
            </m:e>
          </m:d>
          <m:r>
            <m:rPr>
              <m:sty m:val="p"/>
            </m:rPr>
            <m:t>=</m:t>
          </m:r>
          <m:rad>
            <m:radPr>
              <m:degHide m:val="on"/>
            </m:radPr>
            <m:deg/>
            <m:e>
              <m:f>
                <m:fPr>
                  <m:type m:val="bar"/>
                </m:fPr>
                <m:num>
                  <m:r>
                    <m:t>2</m:t>
                  </m:r>
                  <m:r>
                    <m:t>β</m:t>
                  </m:r>
                </m:num>
                <m:den>
                  <m:r>
                    <m:t>3</m:t>
                  </m:r>
                </m:den>
              </m:f>
            </m:e>
          </m:rad>
          <m:r>
            <m:rPr>
              <m:sty m:val="p"/>
            </m:rPr>
            <m:t>,</m:t>
          </m:r>
        </m:oMath>
      </m:oMathPara>
    </w:p>
    <w:p>
      <w:pPr>
        <w:pStyle w:val="FirstParagraph"/>
      </w:pPr>
      <w:r>
        <w:t xml:space="preserve">or</w:t>
      </w:r>
    </w:p>
    <w:p>
      <w:pPr>
        <w:pStyle w:val="BodyText"/>
      </w:pPr>
      <m:oMathPara>
        <m:oMathParaPr>
          <m:jc m:val="center"/>
        </m:oMathParaPr>
        <m:oMath>
          <m:borderBox>
            <m:e>
              <m:r>
                <m:t>β</m:t>
              </m:r>
              <m:r>
                <m:rPr>
                  <m:sty m:val="p"/>
                </m:rPr>
                <m:t>&gt;</m:t>
              </m:r>
              <m:f>
                <m:fPr>
                  <m:type m:val="bar"/>
                </m:fPr>
                <m:num>
                  <m:r>
                    <m:t>3</m:t>
                  </m:r>
                </m:num>
                <m:den>
                  <m:r>
                    <m:t>2</m:t>
                  </m:r>
                </m:den>
              </m:f>
              <m:sSubSup>
                <m:e>
                  <m:r>
                    <m:t>μ</m:t>
                  </m:r>
                </m:e>
                <m:sub>
                  <m:r>
                    <m:rPr>
                      <m:sty m:val="p"/>
                      <m:scr m:val="script"/>
                    </m:rPr>
                    <m:t>G</m:t>
                  </m:r>
                </m:sub>
                <m:sup>
                  <m:r>
                    <m:t>4</m:t>
                  </m:r>
                </m:sup>
              </m:sSubSup>
              <m:sSubSup>
                <m:e>
                  <m:r>
                    <m:t>ρ</m:t>
                  </m:r>
                </m:e>
                <m:sub>
                  <m:r>
                    <m:t>3</m:t>
                  </m:r>
                </m:sub>
                <m:sup>
                  <m:r>
                    <m:t>2</m:t>
                  </m:r>
                </m:sup>
              </m:sSubSup>
              <m:r>
                <m:rPr>
                  <m:sty m:val="p"/>
                </m:rPr>
                <m:t>.</m:t>
              </m:r>
            </m:e>
          </m:borderBox>
        </m:oMath>
      </m:oMathPara>
    </w:p>
    <w:p>
      <w:pPr>
        <w:pStyle w:val="FirstParagraph"/>
      </w:pPr>
      <w:r>
        <w:t xml:space="preserve">At</w:t>
      </w:r>
      <w:r>
        <w:t xml:space="preserve"> </w:t>
      </w:r>
      <m:oMath>
        <m:sSub>
          <m:e>
            <m:r>
              <m:t>μ</m:t>
            </m:r>
          </m:e>
          <m:sub>
            <m:r>
              <m:rPr>
                <m:sty m:val="p"/>
                <m:scr m:val="script"/>
              </m:rPr>
              <m:t>G</m:t>
            </m:r>
          </m:sub>
        </m:sSub>
        <m:r>
          <m:rPr>
            <m:sty m:val="p"/>
          </m:rPr>
          <m:t>=</m:t>
        </m:r>
        <m:r>
          <m:t>3</m:t>
        </m:r>
      </m:oMath>
      <w:r>
        <w:t xml:space="preserve"> </w:t>
      </w:r>
      <w:r>
        <w:t xml:space="preserve">this is</w:t>
      </w:r>
      <w:r>
        <w:t xml:space="preserve"> </w:t>
      </w:r>
      <m:oMath>
        <m:r>
          <m:t>β</m:t>
        </m:r>
        <m:r>
          <m:rPr>
            <m:sty m:val="p"/>
          </m:rPr>
          <m:t>&gt;</m:t>
        </m:r>
        <m:r>
          <m:t>36.78</m:t>
        </m:r>
        <m:r>
          <m:rPr>
            <m:sty m:val="p"/>
          </m:rPr>
          <m:t>…</m:t>
        </m:r>
      </m:oMath>
      <w:r>
        <w:t xml:space="preserve">. It is a finite-channel diagnostic only.</w:t>
      </w:r>
    </w:p>
    <w:bookmarkEnd w:id="68"/>
    <w:bookmarkStart w:id="69" w:name="radial-recurrence"/>
    <w:p>
      <w:pPr>
        <w:pStyle w:val="Heading2"/>
      </w:pPr>
      <w:r>
        <w:t xml:space="preserve">10.2 Radial recurrence</w:t>
      </w:r>
    </w:p>
    <w:p>
      <w:pPr>
        <w:pStyle w:val="FirstParagraph"/>
      </w:pPr>
      <w:r>
        <w:t xml:space="preserve">Let</w:t>
      </w:r>
      <w:r>
        <w:t xml:space="preserve"> </w:t>
      </w:r>
      <m:oMath>
        <m:sSub>
          <m:e>
            <m:r>
              <m:t>e</m:t>
            </m:r>
          </m:e>
          <m:sub>
            <m:r>
              <m:t>n</m:t>
            </m:r>
          </m:sub>
        </m:sSub>
      </m:oMath>
      <w:r>
        <w:t xml:space="preserve"> </w:t>
      </w:r>
      <w:r>
        <w:t xml:space="preserve">be the normalized SU(3) radial Laguerre state</w:t>
      </w:r>
      <w:r>
        <w:t xml:space="preserve"> </w:t>
      </w:r>
      <m:oMath>
        <m:sSubSup>
          <m:e>
            <m:r>
              <m:t>L</m:t>
            </m:r>
          </m:e>
          <m:sub>
            <m:r>
              <m:t>n</m:t>
            </m:r>
          </m:sub>
          <m:sup>
            <m:d>
              <m:dPr>
                <m:begChr m:val="("/>
                <m:endChr m:val=")"/>
                <m:sepChr m:val=""/>
                <m:grow/>
              </m:dPr>
              <m:e>
                <m:r>
                  <m:t>3</m:t>
                </m:r>
              </m:e>
            </m:d>
          </m:sup>
        </m:sSubSup>
        <m:d>
          <m:dPr>
            <m:begChr m:val="("/>
            <m:endChr m:val=")"/>
            <m:sepChr m:val=""/>
            <m:grow/>
          </m:dPr>
          <m:e>
            <m:r>
              <m:t>u</m:t>
            </m:r>
          </m:e>
        </m:d>
      </m:oMath>
      <w:r>
        <w:t xml:space="preserve"> </w:t>
      </w:r>
      <w:r>
        <w:t xml:space="preserve">with</w:t>
      </w:r>
      <w:r>
        <w:t xml:space="preserve"> </w:t>
      </w:r>
      <m:oMath>
        <m:r>
          <m:t>u</m:t>
        </m:r>
        <m:r>
          <m:rPr>
            <m:sty m:val="p"/>
          </m:rPr>
          <m:t>=</m:t>
        </m:r>
        <m:sSub>
          <m:e>
            <m:r>
              <m:t>p</m:t>
            </m:r>
          </m:e>
          <m:sub>
            <m:r>
              <m:t>2</m:t>
            </m:r>
          </m:sub>
        </m:sSub>
      </m:oMath>
      <w:r>
        <w:t xml:space="preserve">. Its shell degree is</w:t>
      </w:r>
      <w:r>
        <w:t xml:space="preserve"> </w:t>
      </w:r>
      <m:oMath>
        <m:r>
          <m:t>2</m:t>
        </m:r>
        <m:r>
          <m:t>n</m:t>
        </m:r>
      </m:oMath>
      <w:r>
        <w:t xml:space="preserve">, and</w:t>
      </w:r>
    </w:p>
    <w:p>
      <w:pPr>
        <w:pStyle w:val="BodyText"/>
      </w:pPr>
      <m:oMathPara>
        <m:oMathParaPr>
          <m:jc m:val="center"/>
        </m:oMathParaPr>
        <m:oMath>
          <m:sSub>
            <m:e>
              <m:r>
                <m:t>D</m:t>
              </m:r>
            </m:e>
            <m:sub>
              <m:r>
                <m:t>n</m:t>
              </m:r>
            </m:sub>
          </m:sSub>
          <m:r>
            <m:rPr>
              <m:sty m:val="p"/>
            </m:rPr>
            <m:t>=</m:t>
          </m:r>
          <m:sSubSup>
            <m:e>
              <m:r>
                <m:t>E</m:t>
              </m:r>
            </m:e>
            <m:sub>
              <m:r>
                <m:t>2</m:t>
              </m:r>
              <m:r>
                <m:t>n</m:t>
              </m:r>
            </m:sub>
            <m:sup>
              <m:d>
                <m:dPr>
                  <m:begChr m:val="("/>
                  <m:endChr m:val=")"/>
                  <m:sepChr m:val=""/>
                  <m:grow/>
                </m:dPr>
                <m:e>
                  <m:r>
                    <m:t>0</m:t>
                  </m:r>
                </m:e>
              </m:d>
            </m:sup>
          </m:sSubSup>
          <m:r>
            <m:rPr>
              <m:sty m:val="p"/>
            </m:rPr>
            <m:t>−</m:t>
          </m:r>
          <m:sSubSup>
            <m:e>
              <m:r>
                <m:t>E</m:t>
              </m:r>
            </m:e>
            <m:sub>
              <m:r>
                <m:t>0</m:t>
              </m:r>
            </m:sub>
            <m:sup>
              <m:d>
                <m:dPr>
                  <m:begChr m:val="("/>
                  <m:endChr m:val=")"/>
                  <m:sepChr m:val=""/>
                  <m:grow/>
                </m:dPr>
                <m:e>
                  <m:r>
                    <m:t>0</m:t>
                  </m:r>
                </m:e>
              </m:d>
            </m:sup>
          </m:sSubSup>
          <m:r>
            <m:rPr>
              <m:sty m:val="p"/>
            </m:rPr>
            <m:t>=</m:t>
          </m:r>
          <m:r>
            <m:t>κ</m:t>
          </m:r>
          <m:r>
            <m:t>n</m:t>
          </m:r>
          <m:r>
            <m:rPr>
              <m:sty m:val="p"/>
            </m:rPr>
            <m:t>,</m:t>
          </m:r>
          <m:r>
            <m:t>  </m:t>
          </m:r>
          <m:r>
            <m:t>κ</m:t>
          </m:r>
          <m:r>
            <m:rPr>
              <m:sty m:val="p"/>
            </m:rPr>
            <m:t>=</m:t>
          </m:r>
          <m:f>
            <m:fPr>
              <m:type m:val="bar"/>
            </m:fPr>
            <m:num>
              <m:rad>
                <m:radPr>
                  <m:degHide m:val="on"/>
                </m:radPr>
                <m:deg/>
                <m:e>
                  <m:r>
                    <m:t>6</m:t>
                  </m:r>
                </m:e>
              </m:rad>
            </m:num>
            <m:den>
              <m:r>
                <m:t>3</m:t>
              </m:r>
            </m:den>
          </m:f>
          <m:r>
            <m:rPr>
              <m:sty m:val="p"/>
            </m:rPr>
            <m:t>.</m:t>
          </m:r>
        </m:oMath>
      </m:oMathPara>
    </w:p>
    <w:p>
      <w:pPr>
        <w:pStyle w:val="FirstParagraph"/>
      </w:pPr>
      <w:r>
        <w:t xml:space="preserve">The normalized Laguerre recurrence is</w:t>
      </w:r>
    </w:p>
    <w:p>
      <w:pPr>
        <w:pStyle w:val="BodyText"/>
      </w:pPr>
      <m:oMathPara>
        <m:oMathParaPr>
          <m:jc m:val="center"/>
        </m:oMathParaPr>
        <m:oMath>
          <m:r>
            <m:t>u</m:t>
          </m:r>
          <m:sSub>
            <m:e>
              <m:r>
                <m:t>e</m:t>
              </m:r>
            </m:e>
            <m:sub>
              <m:r>
                <m:t>n</m:t>
              </m:r>
            </m:sub>
          </m:sSub>
          <m:r>
            <m:rPr>
              <m:sty m:val="p"/>
            </m:rPr>
            <m:t>=</m:t>
          </m:r>
          <m:r>
            <m:rPr>
              <m:sty m:val="p"/>
            </m:rPr>
            <m:t>−</m:t>
          </m:r>
          <m:sSub>
            <m:e>
              <m:r>
                <m:t>a</m:t>
              </m:r>
            </m:e>
            <m:sub>
              <m:r>
                <m:t>n</m:t>
              </m:r>
              <m:r>
                <m:rPr>
                  <m:sty m:val="p"/>
                </m:rPr>
                <m:t>+</m:t>
              </m:r>
              <m:r>
                <m:t>1</m:t>
              </m:r>
            </m:sub>
          </m:sSub>
          <m:sSub>
            <m:e>
              <m:r>
                <m:t>e</m:t>
              </m:r>
            </m:e>
            <m:sub>
              <m:r>
                <m:t>n</m:t>
              </m:r>
              <m:r>
                <m:rPr>
                  <m:sty m:val="p"/>
                </m:rPr>
                <m:t>+</m:t>
              </m:r>
              <m:r>
                <m:t>1</m:t>
              </m:r>
            </m:sub>
          </m:sSub>
          <m:r>
            <m:rPr>
              <m:sty m:val="p"/>
            </m:rPr>
            <m:t>+</m:t>
          </m:r>
          <m:sSub>
            <m:e>
              <m:r>
                <m:t>b</m:t>
              </m:r>
            </m:e>
            <m:sub>
              <m:r>
                <m:t>n</m:t>
              </m:r>
            </m:sub>
          </m:sSub>
          <m:sSub>
            <m:e>
              <m:r>
                <m:t>e</m:t>
              </m:r>
            </m:e>
            <m:sub>
              <m:r>
                <m:t>n</m:t>
              </m:r>
            </m:sub>
          </m:sSub>
          <m:r>
            <m:rPr>
              <m:sty m:val="p"/>
            </m:rPr>
            <m:t>−</m:t>
          </m:r>
          <m:sSub>
            <m:e>
              <m:r>
                <m:t>a</m:t>
              </m:r>
            </m:e>
            <m:sub>
              <m:r>
                <m:t>n</m:t>
              </m:r>
            </m:sub>
          </m:sSub>
          <m:sSub>
            <m:e>
              <m:r>
                <m:t>e</m:t>
              </m:r>
            </m:e>
            <m:sub>
              <m:r>
                <m:t>n</m:t>
              </m:r>
              <m:r>
                <m:rPr>
                  <m:sty m:val="p"/>
                </m:rPr>
                <m:t>−</m:t>
              </m:r>
              <m:r>
                <m:t>1</m:t>
              </m:r>
            </m:sub>
          </m:sSub>
          <m:r>
            <m:rPr>
              <m:sty m:val="p"/>
            </m:rPr>
            <m:t>,</m:t>
          </m:r>
        </m:oMath>
      </m:oMathPara>
    </w:p>
    <w:p>
      <w:pPr>
        <w:pStyle w:val="FirstParagraph"/>
      </w:pPr>
      <w:r>
        <w:t xml:space="preserve">where</w:t>
      </w:r>
    </w:p>
    <w:p>
      <w:pPr>
        <w:pStyle w:val="BodyText"/>
      </w:pPr>
      <m:oMathPara>
        <m:oMathParaPr>
          <m:jc m:val="center"/>
        </m:oMathParaPr>
        <m:oMath>
          <m:sSub>
            <m:e>
              <m:r>
                <m:t>a</m:t>
              </m:r>
            </m:e>
            <m:sub>
              <m:r>
                <m:t>n</m:t>
              </m:r>
            </m:sub>
          </m:sSub>
          <m:r>
            <m:rPr>
              <m:sty m:val="p"/>
            </m:rPr>
            <m:t>=</m:t>
          </m:r>
          <m:rad>
            <m:radPr>
              <m:degHide m:val="on"/>
            </m:radPr>
            <m:deg/>
            <m:e>
              <m:r>
                <m:t>n</m:t>
              </m:r>
              <m:d>
                <m:dPr>
                  <m:begChr m:val="("/>
                  <m:endChr m:val=")"/>
                  <m:sepChr m:val=""/>
                  <m:grow/>
                </m:dPr>
                <m:e>
                  <m:r>
                    <m:t>n</m:t>
                  </m:r>
                  <m:r>
                    <m:rPr>
                      <m:sty m:val="p"/>
                    </m:rPr>
                    <m:t>+</m:t>
                  </m:r>
                  <m:r>
                    <m:t>3</m:t>
                  </m:r>
                </m:e>
              </m:d>
            </m:e>
          </m:rad>
          <m:r>
            <m:rPr>
              <m:sty m:val="p"/>
            </m:rPr>
            <m:t>,</m:t>
          </m:r>
          <m:r>
            <m:t>  </m:t>
          </m:r>
          <m:sSub>
            <m:e>
              <m:r>
                <m:t>b</m:t>
              </m:r>
            </m:e>
            <m:sub>
              <m:r>
                <m:t>n</m:t>
              </m:r>
            </m:sub>
          </m:sSub>
          <m:r>
            <m:rPr>
              <m:sty m:val="p"/>
            </m:rPr>
            <m:t>=</m:t>
          </m:r>
          <m:r>
            <m:t>2</m:t>
          </m:r>
          <m:r>
            <m:t>n</m:t>
          </m:r>
          <m:r>
            <m:rPr>
              <m:sty m:val="p"/>
            </m:rPr>
            <m:t>+</m:t>
          </m:r>
          <m:r>
            <m:t>4</m:t>
          </m:r>
          <m:r>
            <m:rPr>
              <m:sty m:val="p"/>
            </m:rPr>
            <m:t>.</m:t>
          </m:r>
        </m:oMath>
      </m:oMathPara>
    </w:p>
    <w:p>
      <w:pPr>
        <w:pStyle w:val="FirstParagraph"/>
      </w:pPr>
      <w:r>
        <w:t xml:space="preserve">Therefore</w:t>
      </w:r>
    </w:p>
    <w:p>
      <w:pPr>
        <w:pStyle w:val="BodyText"/>
      </w:pPr>
      <m:oMathPara>
        <m:oMathParaPr>
          <m:jc m:val="center"/>
        </m:oMathParaPr>
        <m:oMath>
          <m:d>
            <m:dPr>
              <m:begChr m:val="|"/>
              <m:endChr m:val="|"/>
              <m:sepChr m:val=""/>
              <m:grow/>
            </m:dPr>
            <m:e>
              <m:r>
                <m:rPr>
                  <m:sty m:val="p"/>
                </m:rPr>
                <m:t>⟨</m:t>
              </m:r>
              <m:sSub>
                <m:e>
                  <m:r>
                    <m:t>e</m:t>
                  </m:r>
                </m:e>
                <m:sub>
                  <m:r>
                    <m:t>n</m:t>
                  </m:r>
                  <m:r>
                    <m:rPr>
                      <m:sty m:val="p"/>
                    </m:rPr>
                    <m:t>+</m:t>
                  </m:r>
                  <m:r>
                    <m:t>1</m:t>
                  </m:r>
                </m:sub>
              </m:sSub>
              <m:r>
                <m:rPr>
                  <m:sty m:val="p"/>
                </m:rPr>
                <m:t>,</m:t>
              </m:r>
              <m:sSup>
                <m:e>
                  <m:r>
                    <m:t>u</m:t>
                  </m:r>
                </m:e>
                <m:sup>
                  <m:r>
                    <m:t>2</m:t>
                  </m:r>
                </m:sup>
              </m:sSup>
              <m:sSub>
                <m:e>
                  <m:r>
                    <m:t>e</m:t>
                  </m:r>
                </m:e>
                <m:sub>
                  <m:r>
                    <m:t>n</m:t>
                  </m:r>
                </m:sub>
              </m:sSub>
              <m:r>
                <m:rPr>
                  <m:sty m:val="p"/>
                </m:rPr>
                <m:t>⟩</m:t>
              </m:r>
            </m:e>
          </m:d>
          <m:r>
            <m:rPr>
              <m:sty m:val="p"/>
            </m:rPr>
            <m:t>=</m:t>
          </m:r>
          <m:rad>
            <m:radPr>
              <m:degHide m:val="on"/>
            </m:radPr>
            <m:deg/>
            <m:e>
              <m:d>
                <m:dPr>
                  <m:begChr m:val="("/>
                  <m:endChr m:val=")"/>
                  <m:sepChr m:val=""/>
                  <m:grow/>
                </m:dPr>
                <m:e>
                  <m:r>
                    <m:t>n</m:t>
                  </m:r>
                  <m:r>
                    <m:rPr>
                      <m:sty m:val="p"/>
                    </m:rPr>
                    <m:t>+</m:t>
                  </m:r>
                  <m:r>
                    <m:t>1</m:t>
                  </m:r>
                </m:e>
              </m:d>
              <m:d>
                <m:dPr>
                  <m:begChr m:val="("/>
                  <m:endChr m:val=")"/>
                  <m:sepChr m:val=""/>
                  <m:grow/>
                </m:dPr>
                <m:e>
                  <m:r>
                    <m:t>n</m:t>
                  </m:r>
                  <m:r>
                    <m:rPr>
                      <m:sty m:val="p"/>
                    </m:rPr>
                    <m:t>+</m:t>
                  </m:r>
                  <m:r>
                    <m:t>4</m:t>
                  </m:r>
                </m:e>
              </m:d>
            </m:e>
          </m:rad>
          <m:d>
            <m:dPr>
              <m:begChr m:val="("/>
              <m:endChr m:val=")"/>
              <m:sepChr m:val=""/>
              <m:grow/>
            </m:dPr>
            <m:e>
              <m:r>
                <m:t>4</m:t>
              </m:r>
              <m:r>
                <m:t>n</m:t>
              </m:r>
              <m:r>
                <m:rPr>
                  <m:sty m:val="p"/>
                </m:rPr>
                <m:t>+</m:t>
              </m:r>
              <m:r>
                <m:t>10</m:t>
              </m:r>
            </m:e>
          </m:d>
          <m:r>
            <m:rPr>
              <m:sty m:val="p"/>
            </m:rPr>
            <m:t>,</m:t>
          </m:r>
        </m:oMath>
      </m:oMathPara>
    </w:p>
    <w:p>
      <w:pPr>
        <w:pStyle w:val="FirstParagraph"/>
      </w:pPr>
      <w:r>
        <w:t xml:space="preserve">and</w:t>
      </w:r>
    </w:p>
    <w:p>
      <w:pPr>
        <w:pStyle w:val="BodyText"/>
      </w:pPr>
      <m:oMathPara>
        <m:oMathParaPr>
          <m:jc m:val="center"/>
        </m:oMathParaPr>
        <m:oMath>
          <m:d>
            <m:dPr>
              <m:begChr m:val="|"/>
              <m:endChr m:val="|"/>
              <m:sepChr m:val=""/>
              <m:grow/>
            </m:dPr>
            <m:e>
              <m:r>
                <m:rPr>
                  <m:sty m:val="p"/>
                </m:rPr>
                <m:t>⟨</m:t>
              </m:r>
              <m:sSub>
                <m:e>
                  <m:r>
                    <m:t>e</m:t>
                  </m:r>
                </m:e>
                <m:sub>
                  <m:r>
                    <m:t>n</m:t>
                  </m:r>
                  <m:r>
                    <m:rPr>
                      <m:sty m:val="p"/>
                    </m:rPr>
                    <m:t>+</m:t>
                  </m:r>
                  <m:r>
                    <m:t>2</m:t>
                  </m:r>
                </m:sub>
              </m:sSub>
              <m:r>
                <m:rPr>
                  <m:sty m:val="p"/>
                </m:rPr>
                <m:t>,</m:t>
              </m:r>
              <m:sSup>
                <m:e>
                  <m:r>
                    <m:t>u</m:t>
                  </m:r>
                </m:e>
                <m:sup>
                  <m:r>
                    <m:t>2</m:t>
                  </m:r>
                </m:sup>
              </m:sSup>
              <m:sSub>
                <m:e>
                  <m:r>
                    <m:t>e</m:t>
                  </m:r>
                </m:e>
                <m:sub>
                  <m:r>
                    <m:t>n</m:t>
                  </m:r>
                </m:sub>
              </m:sSub>
              <m:r>
                <m:rPr>
                  <m:sty m:val="p"/>
                </m:rPr>
                <m:t>⟩</m:t>
              </m:r>
            </m:e>
          </m:d>
          <m:r>
            <m:rPr>
              <m:sty m:val="p"/>
            </m:rPr>
            <m:t>=</m:t>
          </m:r>
          <m:rad>
            <m:radPr>
              <m:degHide m:val="on"/>
            </m:radPr>
            <m:deg/>
            <m:e>
              <m:d>
                <m:dPr>
                  <m:begChr m:val="("/>
                  <m:endChr m:val=")"/>
                  <m:sepChr m:val=""/>
                  <m:grow/>
                </m:dPr>
                <m:e>
                  <m:r>
                    <m:t>n</m:t>
                  </m:r>
                  <m:r>
                    <m:rPr>
                      <m:sty m:val="p"/>
                    </m:rPr>
                    <m:t>+</m:t>
                  </m:r>
                  <m:r>
                    <m:t>1</m:t>
                  </m:r>
                </m:e>
              </m:d>
              <m:d>
                <m:dPr>
                  <m:begChr m:val="("/>
                  <m:endChr m:val=")"/>
                  <m:sepChr m:val=""/>
                  <m:grow/>
                </m:dPr>
                <m:e>
                  <m:r>
                    <m:t>n</m:t>
                  </m:r>
                  <m:r>
                    <m:rPr>
                      <m:sty m:val="p"/>
                    </m:rPr>
                    <m:t>+</m:t>
                  </m:r>
                  <m:r>
                    <m:t>4</m:t>
                  </m:r>
                </m:e>
              </m:d>
              <m:d>
                <m:dPr>
                  <m:begChr m:val="("/>
                  <m:endChr m:val=")"/>
                  <m:sepChr m:val=""/>
                  <m:grow/>
                </m:dPr>
                <m:e>
                  <m:r>
                    <m:t>n</m:t>
                  </m:r>
                  <m:r>
                    <m:rPr>
                      <m:sty m:val="p"/>
                    </m:rPr>
                    <m:t>+</m:t>
                  </m:r>
                  <m:r>
                    <m:t>2</m:t>
                  </m:r>
                </m:e>
              </m:d>
              <m:d>
                <m:dPr>
                  <m:begChr m:val="("/>
                  <m:endChr m:val=")"/>
                  <m:sepChr m:val=""/>
                  <m:grow/>
                </m:dPr>
                <m:e>
                  <m:r>
                    <m:t>n</m:t>
                  </m:r>
                  <m:r>
                    <m:rPr>
                      <m:sty m:val="p"/>
                    </m:rPr>
                    <m:t>+</m:t>
                  </m:r>
                  <m:r>
                    <m:t>5</m:t>
                  </m:r>
                </m:e>
              </m:d>
            </m:e>
          </m:rad>
          <m:r>
            <m:rPr>
              <m:sty m:val="p"/>
            </m:rPr>
            <m:t>.</m:t>
          </m:r>
        </m:oMath>
      </m:oMathPara>
    </w:p>
    <w:p>
      <w:pPr>
        <w:pStyle w:val="FirstParagraph"/>
      </w:pPr>
      <w:r>
        <w:t xml:space="preserve">Since</w:t>
      </w:r>
      <w:r>
        <w:t xml:space="preserve"> </w:t>
      </w:r>
      <m:oMath>
        <m:sSub>
          <m:e>
            <m:r>
              <m:t>H</m:t>
            </m:r>
          </m:e>
          <m:sub>
            <m:r>
              <m:t>1</m:t>
            </m:r>
          </m:sub>
        </m:sSub>
        <m:r>
          <m:rPr>
            <m:sty m:val="p"/>
          </m:rPr>
          <m:t>=</m:t>
        </m:r>
        <m:r>
          <m:rPr>
            <m:sty m:val="p"/>
          </m:rPr>
          <m:t>−</m:t>
        </m:r>
        <m:sSup>
          <m:e>
            <m:r>
              <m:t>u</m:t>
            </m:r>
          </m:e>
          <m:sup>
            <m:r>
              <m:t>2</m:t>
            </m:r>
          </m:sup>
        </m:sSup>
        <m:r>
          <m:rPr>
            <m:sty m:val="p"/>
          </m:rPr>
          <m:t>/</m:t>
        </m:r>
        <m:r>
          <m:t>96</m:t>
        </m:r>
      </m:oMath>
      <w:r>
        <w:t xml:space="preserve">,</w:t>
      </w:r>
    </w:p>
    <w:p>
      <w:pPr>
        <w:pStyle w:val="BodyText"/>
      </w:pPr>
      <m:oMathPara>
        <m:oMathParaPr>
          <m:jc m:val="center"/>
        </m:oMathParaPr>
        <m:oMath>
          <m:d>
            <m:dPr>
              <m:begChr m:val="|"/>
              <m:endChr m:val="|"/>
              <m:sepChr m:val=""/>
              <m:grow/>
            </m:dPr>
            <m:e>
              <m:r>
                <m:rPr>
                  <m:sty m:val="p"/>
                </m:rPr>
                <m:t>⟨</m:t>
              </m:r>
              <m:sSub>
                <m:e>
                  <m:r>
                    <m:t>e</m:t>
                  </m:r>
                </m:e>
                <m:sub>
                  <m:r>
                    <m:t>n</m:t>
                  </m:r>
                  <m:r>
                    <m:rPr>
                      <m:sty m:val="p"/>
                    </m:rPr>
                    <m:t>+</m:t>
                  </m:r>
                  <m:r>
                    <m:t>1</m:t>
                  </m:r>
                </m:sub>
              </m:sSub>
              <m:r>
                <m:rPr>
                  <m:sty m:val="p"/>
                </m:rPr>
                <m:t>,</m:t>
              </m:r>
              <m:sSub>
                <m:e>
                  <m:r>
                    <m:t>H</m:t>
                  </m:r>
                </m:e>
                <m:sub>
                  <m:r>
                    <m:t>1</m:t>
                  </m:r>
                </m:sub>
              </m:sSub>
              <m:sSub>
                <m:e>
                  <m:r>
                    <m:t>e</m:t>
                  </m:r>
                </m:e>
                <m:sub>
                  <m:r>
                    <m:t>n</m:t>
                  </m:r>
                </m:sub>
              </m:sSub>
              <m:r>
                <m:rPr>
                  <m:sty m:val="p"/>
                </m:rPr>
                <m:t>⟩</m:t>
              </m:r>
            </m:e>
          </m:d>
          <m:r>
            <m:rPr>
              <m:sty m:val="p"/>
            </m:rPr>
            <m:t>∼</m:t>
          </m:r>
          <m:f>
            <m:fPr>
              <m:type m:val="bar"/>
            </m:fPr>
            <m:num>
              <m:sSup>
                <m:e>
                  <m:r>
                    <m:t>n</m:t>
                  </m:r>
                </m:e>
                <m:sup>
                  <m:r>
                    <m:t>2</m:t>
                  </m:r>
                </m:sup>
              </m:sSup>
            </m:num>
            <m:den>
              <m:r>
                <m:t>24</m:t>
              </m:r>
            </m:den>
          </m:f>
          <m:r>
            <m:rPr>
              <m:sty m:val="p"/>
            </m:rPr>
            <m:t>,</m:t>
          </m:r>
        </m:oMath>
      </m:oMathPara>
    </w:p>
    <w:p>
      <w:pPr>
        <w:pStyle w:val="FirstParagraph"/>
      </w:pPr>
      <w:r>
        <w:t xml:space="preserve">and</w:t>
      </w:r>
    </w:p>
    <w:p>
      <w:pPr>
        <w:pStyle w:val="BodyText"/>
      </w:pPr>
      <m:oMathPara>
        <m:oMathParaPr>
          <m:jc m:val="center"/>
        </m:oMathParaPr>
        <m:oMath>
          <m:d>
            <m:dPr>
              <m:begChr m:val="|"/>
              <m:endChr m:val="|"/>
              <m:sepChr m:val=""/>
              <m:grow/>
            </m:dPr>
            <m:e>
              <m:r>
                <m:rPr>
                  <m:sty m:val="p"/>
                </m:rPr>
                <m:t>⟨</m:t>
              </m:r>
              <m:sSub>
                <m:e>
                  <m:r>
                    <m:t>e</m:t>
                  </m:r>
                </m:e>
                <m:sub>
                  <m:r>
                    <m:t>n</m:t>
                  </m:r>
                  <m:r>
                    <m:rPr>
                      <m:sty m:val="p"/>
                    </m:rPr>
                    <m:t>+</m:t>
                  </m:r>
                  <m:r>
                    <m:t>2</m:t>
                  </m:r>
                </m:sub>
              </m:sSub>
              <m:r>
                <m:rPr>
                  <m:sty m:val="p"/>
                </m:rPr>
                <m:t>,</m:t>
              </m:r>
              <m:sSub>
                <m:e>
                  <m:r>
                    <m:t>H</m:t>
                  </m:r>
                </m:e>
                <m:sub>
                  <m:r>
                    <m:t>1</m:t>
                  </m:r>
                </m:sub>
              </m:sSub>
              <m:sSub>
                <m:e>
                  <m:r>
                    <m:t>e</m:t>
                  </m:r>
                </m:e>
                <m:sub>
                  <m:r>
                    <m:t>n</m:t>
                  </m:r>
                </m:sub>
              </m:sSub>
              <m:r>
                <m:rPr>
                  <m:sty m:val="p"/>
                </m:rPr>
                <m:t>⟩</m:t>
              </m:r>
            </m:e>
          </m:d>
          <m:r>
            <m:rPr>
              <m:sty m:val="p"/>
            </m:rPr>
            <m:t>∼</m:t>
          </m:r>
          <m:f>
            <m:fPr>
              <m:type m:val="bar"/>
            </m:fPr>
            <m:num>
              <m:sSup>
                <m:e>
                  <m:r>
                    <m:t>n</m:t>
                  </m:r>
                </m:e>
                <m:sup>
                  <m:r>
                    <m:t>2</m:t>
                  </m:r>
                </m:sup>
              </m:sSup>
            </m:num>
            <m:den>
              <m:r>
                <m:t>96</m:t>
              </m:r>
            </m:den>
          </m:f>
          <m:r>
            <m:rPr>
              <m:sty m:val="p"/>
            </m:rPr>
            <m:t>.</m:t>
          </m:r>
        </m:oMath>
      </m:oMathPara>
    </w:p>
    <w:bookmarkEnd w:id="69"/>
    <w:bookmarkStart w:id="70" w:name="denominator-count-theorem"/>
    <w:p>
      <w:pPr>
        <w:pStyle w:val="Heading2"/>
      </w:pPr>
      <w:r>
        <w:t xml:space="preserve">10.3 Denominator-count theorem</w:t>
      </w:r>
    </w:p>
    <w:p>
      <w:pPr>
        <w:pStyle w:val="FirstParagraph"/>
      </w:pPr>
      <w:r>
        <w:t xml:space="preserve">On the positive-shell complement define</w:t>
      </w:r>
    </w:p>
    <w:p>
      <w:pPr>
        <w:pStyle w:val="BodyText"/>
      </w:pPr>
      <m:oMathPara>
        <m:oMathParaPr>
          <m:jc m:val="center"/>
        </m:oMathParaPr>
        <m:oMath>
          <m:sSub>
            <m:e>
              <m:r>
                <m:t>K</m:t>
              </m:r>
            </m:e>
            <m:sub>
              <m:r>
                <m:t>p</m:t>
              </m:r>
            </m:sub>
          </m:sSub>
          <m:r>
            <m:rPr>
              <m:sty m:val="p"/>
            </m:rPr>
            <m:t>=</m:t>
          </m:r>
          <m:sSup>
            <m:e>
              <m:r>
                <m:t>D</m:t>
              </m:r>
            </m:e>
            <m:sup>
              <m:r>
                <m:rPr>
                  <m:sty m:val="p"/>
                </m:rPr>
                <m:t>−</m:t>
              </m:r>
              <m:r>
                <m:t>p</m:t>
              </m:r>
            </m:sup>
          </m:sSup>
          <m:d>
            <m:dPr>
              <m:begChr m:val="|"/>
              <m:endChr m:val="|"/>
              <m:sepChr m:val=""/>
              <m:grow/>
            </m:dPr>
            <m:e>
              <m:sSub>
                <m:e>
                  <m:r>
                    <m:t>H</m:t>
                  </m:r>
                </m:e>
                <m:sub>
                  <m:r>
                    <m:t>1</m:t>
                  </m:r>
                  <m:r>
                    <m:rPr>
                      <m:sty m:val="p"/>
                    </m:rPr>
                    <m:t>,</m:t>
                  </m:r>
                  <m:r>
                    <m:rPr>
                      <m:sty m:val="p"/>
                    </m:rPr>
                    <m:t>o</m:t>
                  </m:r>
                  <m:r>
                    <m:rPr>
                      <m:sty m:val="p"/>
                    </m:rPr>
                    <m:t>f</m:t>
                  </m:r>
                  <m:r>
                    <m:rPr>
                      <m:sty m:val="p"/>
                    </m:rPr>
                    <m:t>f</m:t>
                  </m:r>
                </m:sub>
              </m:sSub>
            </m:e>
          </m:d>
          <m:sSup>
            <m:e>
              <m:r>
                <m:t>D</m:t>
              </m:r>
            </m:e>
            <m:sup>
              <m:r>
                <m:rPr>
                  <m:sty m:val="p"/>
                </m:rPr>
                <m:t>−</m:t>
              </m:r>
              <m:r>
                <m:t>p</m:t>
              </m:r>
            </m:sup>
          </m:sSup>
          <m:r>
            <m:rPr>
              <m:sty m:val="p"/>
            </m:rPr>
            <m:t>.</m:t>
          </m:r>
        </m:oMath>
      </m:oMathPara>
    </w:p>
    <w:p>
      <w:pPr>
        <w:pStyle w:val="FirstParagraph"/>
      </w:pPr>
      <w:r>
        <w:t xml:space="preserve">For</w:t>
      </w:r>
      <w:r>
        <w:t xml:space="preserve"> </w:t>
      </w:r>
      <m:oMath>
        <m:r>
          <m:t>m</m:t>
        </m:r>
        <m:r>
          <m:rPr>
            <m:sty m:val="p"/>
          </m:rPr>
          <m:t>=</m:t>
        </m:r>
        <m:r>
          <m:t>n</m:t>
        </m:r>
        <m:r>
          <m:rPr>
            <m:sty m:val="p"/>
          </m:rPr>
          <m:t>+</m:t>
        </m:r>
        <m:r>
          <m:t>O</m:t>
        </m:r>
        <m:d>
          <m:dPr>
            <m:begChr m:val="("/>
            <m:endChr m:val=")"/>
            <m:sepChr m:val=""/>
            <m:grow/>
          </m:dPr>
          <m:e>
            <m:r>
              <m:t>1</m:t>
            </m:r>
          </m:e>
        </m:d>
      </m:oMath>
      <w:r>
        <w:t xml:space="preserve">,</w:t>
      </w:r>
    </w:p>
    <w:p>
      <w:pPr>
        <w:pStyle w:val="BodyText"/>
      </w:pPr>
      <m:oMathPara>
        <m:oMathParaPr>
          <m:jc m:val="center"/>
        </m:oMathParaPr>
        <m:oMath>
          <m:sSub>
            <m:e>
              <m:d>
                <m:dPr>
                  <m:begChr m:val="("/>
                  <m:endChr m:val=")"/>
                  <m:sepChr m:val=""/>
                  <m:grow/>
                </m:dPr>
                <m:e>
                  <m:sSub>
                    <m:e>
                      <m:r>
                        <m:t>K</m:t>
                      </m:r>
                    </m:e>
                    <m:sub>
                      <m:r>
                        <m:t>p</m:t>
                      </m:r>
                    </m:sub>
                  </m:sSub>
                </m:e>
              </m:d>
            </m:e>
            <m:sub>
              <m:r>
                <m:t>m</m:t>
              </m:r>
              <m:r>
                <m:t>n</m:t>
              </m:r>
            </m:sub>
          </m:sSub>
          <m:r>
            <m:rPr>
              <m:sty m:val="p"/>
            </m:rPr>
            <m:t>∼</m:t>
          </m:r>
          <m:r>
            <m:t>C</m:t>
          </m:r>
          <m:sSup>
            <m:e>
              <m:r>
                <m:t>n</m:t>
              </m:r>
            </m:e>
            <m:sup>
              <m:r>
                <m:t>2</m:t>
              </m:r>
              <m:r>
                <m:rPr>
                  <m:sty m:val="p"/>
                </m:rPr>
                <m:t>−</m:t>
              </m:r>
              <m:r>
                <m:t>2</m:t>
              </m:r>
              <m:r>
                <m:t>p</m:t>
              </m:r>
            </m:sup>
          </m:sSup>
          <m:r>
            <m:rPr>
              <m:sty m:val="p"/>
            </m:rPr>
            <m:t>.</m:t>
          </m:r>
        </m:oMath>
      </m:oMathPara>
    </w:p>
    <w:p>
      <w:pPr>
        <w:pStyle w:val="FirstParagraph"/>
      </w:pPr>
      <w:r>
        <w:t xml:space="preserve">The one-resolvent transfer has one total shell denominator, corresponding to</w:t>
      </w:r>
      <w:r>
        <w:t xml:space="preserve"> </w:t>
      </w:r>
      <m:oMath>
        <m:r>
          <m:t>p</m:t>
        </m:r>
        <m:r>
          <m:rPr>
            <m:sty m:val="p"/>
          </m:rPr>
          <m:t>=</m:t>
        </m:r>
        <m:r>
          <m:t>1</m:t>
        </m:r>
        <m:r>
          <m:rPr>
            <m:sty m:val="p"/>
          </m:rPr>
          <m:t>/</m:t>
        </m:r>
        <m:r>
          <m:t>2</m:t>
        </m:r>
      </m:oMath>
      <w:r>
        <w:t xml:space="preserve">. Thus</w:t>
      </w:r>
    </w:p>
    <w:p>
      <w:pPr>
        <w:pStyle w:val="BodyText"/>
      </w:pPr>
      <m:oMathPara>
        <m:oMathParaPr>
          <m:jc m:val="center"/>
        </m:oMathParaPr>
        <m:oMath>
          <m:sSub>
            <m:e>
              <m:d>
                <m:dPr>
                  <m:begChr m:val="("/>
                  <m:endChr m:val=")"/>
                  <m:sepChr m:val=""/>
                  <m:grow/>
                </m:dPr>
                <m:e>
                  <m:sSub>
                    <m:e>
                      <m:r>
                        <m:t>K</m:t>
                      </m:r>
                    </m:e>
                    <m:sub>
                      <m:r>
                        <m:t>1</m:t>
                      </m:r>
                      <m:r>
                        <m:rPr>
                          <m:sty m:val="p"/>
                        </m:rPr>
                        <m:t>/</m:t>
                      </m:r>
                      <m:r>
                        <m:t>2</m:t>
                      </m:r>
                    </m:sub>
                  </m:sSub>
                </m:e>
              </m:d>
            </m:e>
            <m:sub>
              <m:r>
                <m:t>n</m:t>
              </m:r>
              <m:r>
                <m:rPr>
                  <m:sty m:val="p"/>
                </m:rPr>
                <m:t>+</m:t>
              </m:r>
              <m:r>
                <m:t>1</m:t>
              </m:r>
              <m:r>
                <m:rPr>
                  <m:sty m:val="p"/>
                </m:rPr>
                <m:t>,</m:t>
              </m:r>
              <m:r>
                <m:t>n</m:t>
              </m:r>
            </m:sub>
          </m:sSub>
          <m:r>
            <m:rPr>
              <m:sty m:val="p"/>
            </m:rPr>
            <m:t>∼</m:t>
          </m:r>
          <m:r>
            <m:t>C</m:t>
          </m:r>
          <m:r>
            <m:t>n</m:t>
          </m:r>
          <m:r>
            <m:rPr>
              <m:sty m:val="p"/>
            </m:rPr>
            <m:t>,</m:t>
          </m:r>
        </m:oMath>
      </m:oMathPara>
    </w:p>
    <w:p>
      <w:pPr>
        <w:pStyle w:val="FirstParagraph"/>
      </w:pPr>
      <w:r>
        <w:t xml:space="preserve">and the transfer is unbounded.</w:t>
      </w:r>
    </w:p>
    <w:p>
      <w:pPr>
        <w:pStyle w:val="BodyText"/>
      </w:pPr>
      <w:r>
        <w:t xml:space="preserve">Putting one denominator on each side gives</w:t>
      </w:r>
      <w:r>
        <w:t xml:space="preserve"> </w:t>
      </w:r>
      <m:oMath>
        <m:r>
          <m:t>p</m:t>
        </m:r>
        <m:r>
          <m:rPr>
            <m:sty m:val="p"/>
          </m:rPr>
          <m:t>=</m:t>
        </m:r>
        <m:r>
          <m:t>1</m:t>
        </m:r>
      </m:oMath>
      <w:r>
        <w:t xml:space="preserve">. The entries are bounded, but the asymptotic off-diagonal row contribution is</w:t>
      </w:r>
    </w:p>
    <w:p>
      <w:pPr>
        <w:pStyle w:val="BodyText"/>
      </w:pPr>
      <m:oMathPara>
        <m:oMathParaPr>
          <m:jc m:val="center"/>
        </m:oMathParaPr>
        <m:oMath>
          <m:r>
            <m:t>2</m:t>
          </m:r>
          <m:f>
            <m:fPr>
              <m:type m:val="bar"/>
            </m:fPr>
            <m:num>
              <m:sSup>
                <m:e>
                  <m:r>
                    <m:t>n</m:t>
                  </m:r>
                </m:e>
                <m:sup>
                  <m:r>
                    <m:t>2</m:t>
                  </m:r>
                </m:sup>
              </m:sSup>
              <m:r>
                <m:rPr>
                  <m:sty m:val="p"/>
                </m:rPr>
                <m:t>/</m:t>
              </m:r>
              <m:r>
                <m:t>24</m:t>
              </m:r>
            </m:num>
            <m:den>
              <m:sSup>
                <m:e>
                  <m:d>
                    <m:dPr>
                      <m:begChr m:val="("/>
                      <m:endChr m:val=")"/>
                      <m:sepChr m:val=""/>
                      <m:grow/>
                    </m:dPr>
                    <m:e>
                      <m:r>
                        <m:t>κ</m:t>
                      </m:r>
                      <m:r>
                        <m:t>n</m:t>
                      </m:r>
                    </m:e>
                  </m:d>
                </m:e>
                <m:sup>
                  <m:r>
                    <m:t>2</m:t>
                  </m:r>
                </m:sup>
              </m:sSup>
            </m:den>
          </m:f>
          <m:r>
            <m:rPr>
              <m:sty m:val="p"/>
            </m:rPr>
            <m:t>+</m:t>
          </m:r>
          <m:r>
            <m:t>2</m:t>
          </m:r>
          <m:f>
            <m:fPr>
              <m:type m:val="bar"/>
            </m:fPr>
            <m:num>
              <m:sSup>
                <m:e>
                  <m:r>
                    <m:t>n</m:t>
                  </m:r>
                </m:e>
                <m:sup>
                  <m:r>
                    <m:t>2</m:t>
                  </m:r>
                </m:sup>
              </m:sSup>
              <m:r>
                <m:rPr>
                  <m:sty m:val="p"/>
                </m:rPr>
                <m:t>/</m:t>
              </m:r>
              <m:r>
                <m:t>96</m:t>
              </m:r>
            </m:num>
            <m:den>
              <m:sSup>
                <m:e>
                  <m:d>
                    <m:dPr>
                      <m:begChr m:val="("/>
                      <m:endChr m:val=")"/>
                      <m:sepChr m:val=""/>
                      <m:grow/>
                    </m:dPr>
                    <m:e>
                      <m:r>
                        <m:t>κ</m:t>
                      </m:r>
                      <m:r>
                        <m:t>n</m:t>
                      </m:r>
                    </m:e>
                  </m:d>
                </m:e>
                <m:sup>
                  <m:r>
                    <m:t>2</m:t>
                  </m:r>
                </m:sup>
              </m:sSup>
            </m:den>
          </m:f>
          <m:r>
            <m:rPr>
              <m:sty m:val="p"/>
            </m:rPr>
            <m:t>=</m:t>
          </m:r>
          <m:f>
            <m:fPr>
              <m:type m:val="bar"/>
            </m:fPr>
            <m:num>
              <m:r>
                <m:t>5</m:t>
              </m:r>
            </m:num>
            <m:den>
              <m:r>
                <m:t>48</m:t>
              </m:r>
            </m:den>
          </m:f>
          <m:sSup>
            <m:e>
              <m:r>
                <m:t>κ</m:t>
              </m:r>
            </m:e>
            <m:sup>
              <m:r>
                <m:rPr>
                  <m:sty m:val="p"/>
                </m:rPr>
                <m:t>−</m:t>
              </m:r>
              <m:r>
                <m:t>2</m:t>
              </m:r>
            </m:sup>
          </m:sSup>
          <m:r>
            <m:rPr>
              <m:sty m:val="p"/>
            </m:rPr>
            <m:t>=</m:t>
          </m:r>
          <m:f>
            <m:fPr>
              <m:type m:val="bar"/>
            </m:fPr>
            <m:num>
              <m:r>
                <m:t>5</m:t>
              </m:r>
            </m:num>
            <m:den>
              <m:r>
                <m:t>32</m:t>
              </m:r>
            </m:den>
          </m:f>
          <m:r>
            <m:rPr>
              <m:sty m:val="p"/>
            </m:rPr>
            <m:t>.</m:t>
          </m:r>
        </m:oMath>
      </m:oMathPara>
    </w:p>
    <w:p>
      <w:pPr>
        <w:pStyle w:val="FirstParagraph"/>
      </w:pPr>
      <w:r>
        <w:t xml:space="preserve">It does not vanish. Hence the</w:t>
      </w:r>
      <w:r>
        <w:t xml:space="preserve"> </w:t>
      </w:r>
      <m:oMath>
        <m:r>
          <m:t>p</m:t>
        </m:r>
        <m:r>
          <m:rPr>
            <m:sty m:val="p"/>
          </m:rPr>
          <m:t>=</m:t>
        </m:r>
        <m:r>
          <m:t>1</m:t>
        </m:r>
      </m:oMath>
      <w:r>
        <w:t xml:space="preserve"> </w:t>
      </w:r>
      <w:r>
        <w:t xml:space="preserve">tail is noncompact. Tail decay from this family requires</w:t>
      </w:r>
    </w:p>
    <w:p>
      <w:pPr>
        <w:pStyle w:val="BodyText"/>
      </w:pPr>
      <m:oMathPara>
        <m:oMathParaPr>
          <m:jc m:val="center"/>
        </m:oMathParaPr>
        <m:oMath>
          <m:r>
            <m:t>2</m:t>
          </m:r>
          <m:r>
            <m:rPr>
              <m:sty m:val="p"/>
            </m:rPr>
            <m:t>−</m:t>
          </m:r>
          <m:r>
            <m:t>2</m:t>
          </m:r>
          <m:r>
            <m:t>p</m:t>
          </m:r>
          <m:r>
            <m:rPr>
              <m:sty m:val="p"/>
            </m:rPr>
            <m:t>&lt;</m:t>
          </m:r>
          <m:r>
            <m:t>0</m:t>
          </m:r>
          <m:r>
            <m:rPr>
              <m:sty m:val="p"/>
            </m:rPr>
            <m:t>,</m:t>
          </m:r>
          <m:r>
            <m:t>  </m:t>
          </m:r>
          <m:r>
            <m:rPr>
              <m:nor/>
              <m:sty m:val="p"/>
            </m:rPr>
            <m:t>i.e.</m:t>
          </m:r>
          <m:r>
            <m:t>  </m:t>
          </m:r>
          <m:r>
            <m:t>p</m:t>
          </m:r>
          <m:r>
            <m:rPr>
              <m:sty m:val="p"/>
            </m:rPr>
            <m:t>&gt;</m:t>
          </m:r>
          <m:r>
            <m:t>1</m:t>
          </m:r>
          <m:r>
            <m:rPr>
              <m:sty m:val="p"/>
            </m:rPr>
            <m:t>.</m:t>
          </m:r>
        </m:oMath>
      </m:oMathPara>
    </w:p>
    <w:p>
      <w:pPr>
        <w:pStyle w:val="FirstParagraph"/>
      </w:pPr>
      <w:r>
        <w:t xml:space="preserve">Therefore:</w:t>
      </w:r>
    </w:p>
    <w:p>
      <w:pPr>
        <w:pStyle w:val="BodyText"/>
      </w:pPr>
      <m:oMathPara>
        <m:oMathParaPr>
          <m:jc m:val="center"/>
        </m:oMathParaPr>
        <m:oMath>
          <m:borderBox>
            <m:e>
              <m:sSub>
                <m:e>
                  <m:r>
                    <m:t>ρ</m:t>
                  </m:r>
                </m:e>
                <m:sub>
                  <m:r>
                    <m:t>3</m:t>
                  </m:r>
                </m:sub>
              </m:sSub>
              <m:r>
                <m:rPr>
                  <m:nor/>
                  <m:sty m:val="p"/>
                </m:rPr>
                <m:t> cannot be promoted to </m:t>
              </m:r>
              <m:sSub>
                <m:e>
                  <m:r>
                    <m:t>ρ</m:t>
                  </m:r>
                </m:e>
                <m:sub>
                  <m:r>
                    <m:t>3</m:t>
                  </m:r>
                </m:sub>
              </m:sSub>
              <m:r>
                <m:rPr>
                  <m:sty m:val="p"/>
                </m:rPr>
                <m:t>+</m:t>
              </m:r>
              <m:r>
                <m:t>o</m:t>
              </m:r>
              <m:d>
                <m:dPr>
                  <m:begChr m:val="("/>
                  <m:endChr m:val=")"/>
                  <m:sepChr m:val=""/>
                  <m:grow/>
                </m:dPr>
                <m:e>
                  <m:r>
                    <m:t>1</m:t>
                  </m:r>
                </m:e>
              </m:d>
              <m:r>
                <m:rPr>
                  <m:nor/>
                  <m:sty m:val="p"/>
                </m:rPr>
                <m:t> for the full radial transfer by the current denominator count.</m:t>
              </m:r>
            </m:e>
          </m:borderBox>
        </m:oMath>
      </m:oMathPara>
    </w:p>
    <w:bookmarkEnd w:id="70"/>
    <w:bookmarkStart w:id="71" w:name="quadratically-regularized-diagnostic"/>
    <w:p>
      <w:pPr>
        <w:pStyle w:val="Heading2"/>
      </w:pPr>
      <w:r>
        <w:t xml:space="preserve">10.4 Quadratically regularized diagnostic</w:t>
      </w:r>
    </w:p>
    <w:p>
      <w:pPr>
        <w:pStyle w:val="FirstParagraph"/>
      </w:pPr>
      <w:r>
        <w:t xml:space="preserve">The modified operator</w:t>
      </w:r>
    </w:p>
    <w:p>
      <w:pPr>
        <w:pStyle w:val="BodyText"/>
      </w:pPr>
      <m:oMathPara>
        <m:oMathParaPr>
          <m:jc m:val="center"/>
        </m:oMathParaPr>
        <m:oMath>
          <m:sSub>
            <m:e>
              <m:r>
                <m:t>K</m:t>
              </m:r>
            </m:e>
            <m:sub>
              <m:d>
                <m:dPr>
                  <m:begChr m:val="("/>
                  <m:endChr m:val=")"/>
                  <m:sepChr m:val=""/>
                  <m:grow/>
                </m:dPr>
                <m:e>
                  <m:r>
                    <m:t>2</m:t>
                  </m:r>
                </m:e>
              </m:d>
            </m:sub>
          </m:sSub>
          <m:r>
            <m:rPr>
              <m:sty m:val="p"/>
            </m:rPr>
            <m:t>=</m:t>
          </m:r>
          <m:sSubSup>
            <m:e>
              <m:r>
                <m:t>D</m:t>
              </m:r>
            </m:e>
            <m:sub>
              <m:r>
                <m:t>Q</m:t>
              </m:r>
            </m:sub>
            <m:sup>
              <m:r>
                <m:rPr>
                  <m:sty m:val="p"/>
                </m:rPr>
                <m:t>−</m:t>
              </m:r>
              <m:r>
                <m:t>2</m:t>
              </m:r>
            </m:sup>
          </m:sSubSup>
          <m:r>
            <m:t>Q</m:t>
          </m:r>
          <m:d>
            <m:dPr>
              <m:begChr m:val="|"/>
              <m:endChr m:val="|"/>
              <m:sepChr m:val=""/>
              <m:grow/>
            </m:dPr>
            <m:e>
              <m:sSub>
                <m:e>
                  <m:r>
                    <m:t>H</m:t>
                  </m:r>
                </m:e>
                <m:sub>
                  <m:r>
                    <m:t>1</m:t>
                  </m:r>
                  <m:r>
                    <m:rPr>
                      <m:sty m:val="p"/>
                    </m:rPr>
                    <m:t>,</m:t>
                  </m:r>
                  <m:r>
                    <m:rPr>
                      <m:sty m:val="p"/>
                    </m:rPr>
                    <m:t>o</m:t>
                  </m:r>
                  <m:r>
                    <m:rPr>
                      <m:sty m:val="p"/>
                    </m:rPr>
                    <m:t>f</m:t>
                  </m:r>
                  <m:r>
                    <m:rPr>
                      <m:sty m:val="p"/>
                    </m:rPr>
                    <m:t>f</m:t>
                  </m:r>
                </m:sub>
              </m:sSub>
            </m:e>
          </m:d>
          <m:r>
            <m:t>Q</m:t>
          </m:r>
          <m:sSubSup>
            <m:e>
              <m:r>
                <m:t>D</m:t>
              </m:r>
            </m:e>
            <m:sub>
              <m:r>
                <m:t>Q</m:t>
              </m:r>
            </m:sub>
            <m:sup>
              <m:r>
                <m:rPr>
                  <m:sty m:val="p"/>
                </m:rPr>
                <m:t>−</m:t>
              </m:r>
              <m:r>
                <m:t>2</m:t>
              </m:r>
            </m:sup>
          </m:sSubSup>
        </m:oMath>
      </m:oMathPara>
    </w:p>
    <w:p>
      <w:pPr>
        <w:pStyle w:val="FirstParagraph"/>
      </w:pPr>
      <w:r>
        <w:t xml:space="preserve">has band entries</w:t>
      </w:r>
      <w:r>
        <w:t xml:space="preserve"> </w:t>
      </w:r>
      <m:oMath>
        <m:r>
          <m:t>O</m:t>
        </m:r>
        <m:d>
          <m:dPr>
            <m:begChr m:val="("/>
            <m:endChr m:val=")"/>
            <m:sepChr m:val=""/>
            <m:grow/>
          </m:dPr>
          <m:e>
            <m:sSup>
              <m:e>
                <m:r>
                  <m:t>n</m:t>
                </m:r>
              </m:e>
              <m:sup>
                <m:r>
                  <m:rPr>
                    <m:sty m:val="p"/>
                  </m:rPr>
                  <m:t>−</m:t>
                </m:r>
                <m:r>
                  <m:t>2</m:t>
                </m:r>
              </m:sup>
            </m:sSup>
          </m:e>
        </m:d>
      </m:oMath>
      <w:r>
        <w:t xml:space="preserve"> </w:t>
      </w:r>
      <w:r>
        <w:t xml:space="preserve">and row sum</w:t>
      </w:r>
    </w:p>
    <w:p>
      <w:pPr>
        <w:pStyle w:val="BodyText"/>
      </w:pPr>
      <m:oMathPara>
        <m:oMathParaPr>
          <m:jc m:val="center"/>
        </m:oMathParaPr>
        <m:oMath>
          <m:sSub>
            <m:e>
              <m:r>
                <m:t>S</m:t>
              </m:r>
            </m:e>
            <m:sub>
              <m:r>
                <m:t>2</m:t>
              </m:r>
            </m:sub>
          </m:sSub>
          <m:d>
            <m:dPr>
              <m:begChr m:val="("/>
              <m:endChr m:val=")"/>
              <m:sepChr m:val=""/>
              <m:grow/>
            </m:dPr>
            <m:e>
              <m:r>
                <m:t>n</m:t>
              </m:r>
            </m:e>
          </m:d>
          <m:r>
            <m:rPr>
              <m:sty m:val="p"/>
            </m:rPr>
            <m:t>∼</m:t>
          </m:r>
          <m:f>
            <m:fPr>
              <m:type m:val="bar"/>
            </m:fPr>
            <m:num>
              <m:r>
                <m:t>15</m:t>
              </m:r>
            </m:num>
            <m:den>
              <m:r>
                <m:t>64</m:t>
              </m:r>
              <m:sSup>
                <m:e>
                  <m:r>
                    <m:t>n</m:t>
                  </m:r>
                </m:e>
                <m:sup>
                  <m:r>
                    <m:t>2</m:t>
                  </m:r>
                </m:sup>
              </m:sSup>
            </m:den>
          </m:f>
          <m:r>
            <m:rPr>
              <m:sty m:val="p"/>
            </m:rPr>
            <m:t>.</m:t>
          </m:r>
        </m:oMath>
      </m:oMathPara>
    </w:p>
    <w:p>
      <w:pPr>
        <w:pStyle w:val="FirstParagraph"/>
      </w:pPr>
      <w:r>
        <w:t xml:space="preserve">Because it has finitely many bands,</w:t>
      </w:r>
    </w:p>
    <w:p>
      <w:pPr>
        <w:pStyle w:val="BodyText"/>
      </w:pPr>
      <m:oMathPara>
        <m:oMathParaPr>
          <m:jc m:val="center"/>
        </m:oMathParaPr>
        <m:oMath>
          <m:nary>
            <m:naryPr>
              <m:chr m:val="∑"/>
              <m:limLoc m:val="undOvr"/>
              <m:subHide m:val="off"/>
              <m:supHide m:val="on"/>
            </m:naryPr>
            <m:sub>
              <m:r>
                <m:t>m</m:t>
              </m:r>
              <m:r>
                <m:rPr>
                  <m:sty m:val="p"/>
                </m:rPr>
                <m:t>,</m:t>
              </m:r>
              <m:r>
                <m:t>n</m:t>
              </m:r>
              <m:r>
                <m:rPr>
                  <m:sty m:val="p"/>
                </m:rPr>
                <m:t>≥</m:t>
              </m:r>
              <m:r>
                <m:t>N</m:t>
              </m:r>
            </m:sub>
            <m:sup>
              <m:r>
                <m:t>​</m:t>
              </m:r>
            </m:sup>
            <m:e>
              <m:sSup>
                <m:e>
                  <m:d>
                    <m:dPr>
                      <m:begChr m:val="|"/>
                      <m:endChr m:val="|"/>
                      <m:sepChr m:val=""/>
                      <m:grow/>
                    </m:dPr>
                    <m:e>
                      <m:sSub>
                        <m:e>
                          <m:d>
                            <m:dPr>
                              <m:begChr m:val="("/>
                              <m:endChr m:val=")"/>
                              <m:sepChr m:val=""/>
                              <m:grow/>
                            </m:dPr>
                            <m:e>
                              <m:sSub>
                                <m:e>
                                  <m:r>
                                    <m:t>K</m:t>
                                  </m:r>
                                </m:e>
                                <m:sub>
                                  <m:d>
                                    <m:dPr>
                                      <m:begChr m:val="("/>
                                      <m:endChr m:val=")"/>
                                      <m:sepChr m:val=""/>
                                      <m:grow/>
                                    </m:dPr>
                                    <m:e>
                                      <m:r>
                                        <m:t>2</m:t>
                                      </m:r>
                                    </m:e>
                                  </m:d>
                                </m:sub>
                              </m:sSub>
                            </m:e>
                          </m:d>
                        </m:e>
                        <m:sub>
                          <m:r>
                            <m:t>m</m:t>
                          </m:r>
                          <m:r>
                            <m:t>n</m:t>
                          </m:r>
                        </m:sub>
                      </m:sSub>
                    </m:e>
                  </m:d>
                </m:e>
                <m:sup>
                  <m:r>
                    <m:t>2</m:t>
                  </m:r>
                </m:sup>
              </m:sSup>
            </m:e>
          </m:nary>
          <m:r>
            <m:rPr>
              <m:sty m:val="p"/>
            </m:rPr>
            <m:t>≤</m:t>
          </m:r>
          <m:r>
            <m:t>C</m:t>
          </m:r>
          <m:nary>
            <m:naryPr>
              <m:chr m:val="∑"/>
              <m:limLoc m:val="undOvr"/>
              <m:subHide m:val="off"/>
              <m:supHide m:val="on"/>
            </m:naryPr>
            <m:sub>
              <m:r>
                <m:t>n</m:t>
              </m:r>
              <m:r>
                <m:rPr>
                  <m:sty m:val="p"/>
                </m:rPr>
                <m:t>≥</m:t>
              </m:r>
              <m:r>
                <m:t>N</m:t>
              </m:r>
            </m:sub>
            <m:sup>
              <m:r>
                <m:t>​</m:t>
              </m:r>
            </m:sup>
            <m:e>
              <m:sSup>
                <m:e>
                  <m:r>
                    <m:t>n</m:t>
                  </m:r>
                </m:e>
                <m:sup>
                  <m:r>
                    <m:rPr>
                      <m:sty m:val="p"/>
                    </m:rPr>
                    <m:t>−</m:t>
                  </m:r>
                  <m:r>
                    <m:t>4</m:t>
                  </m:r>
                </m:sup>
              </m:sSup>
            </m:e>
          </m:nary>
          <m:r>
            <m:rPr>
              <m:sty m:val="p"/>
            </m:rPr>
            <m:t>&lt;</m:t>
          </m:r>
          <m:r>
            <m:rPr>
              <m:sty m:val="p"/>
            </m:rPr>
            <m:t>∞</m:t>
          </m:r>
          <m:r>
            <m:rPr>
              <m:sty m:val="p"/>
            </m:rPr>
            <m:t>.</m:t>
          </m:r>
        </m:oMath>
      </m:oMathPara>
    </w:p>
    <w:p>
      <w:pPr>
        <w:pStyle w:val="FirstParagraph"/>
      </w:pPr>
      <w:r>
        <w:t xml:space="preserve">Thus its high-shell tail is Hilbert-Schmidt. This proves that the obstruction is a denominator-count obstruction, but</w:t>
      </w:r>
      <w:r>
        <w:t xml:space="preserve"> </w:t>
      </w:r>
      <m:oMath>
        <m:sSub>
          <m:e>
            <m:r>
              <m:t>K</m:t>
            </m:r>
          </m:e>
          <m:sub>
            <m:d>
              <m:dPr>
                <m:begChr m:val="("/>
                <m:endChr m:val=")"/>
                <m:sepChr m:val=""/>
                <m:grow/>
              </m:dPr>
              <m:e>
                <m:r>
                  <m:t>2</m:t>
                </m:r>
              </m:e>
            </m:d>
          </m:sub>
        </m:sSub>
      </m:oMath>
      <w:r>
        <w:t xml:space="preserve"> </w:t>
      </w:r>
      <w:r>
        <w:t xml:space="preserve">is not the physical one-resolvent transfer and does not repair the missing theorem.</w:t>
      </w:r>
    </w:p>
    <w:bookmarkEnd w:id="71"/>
    <w:bookmarkEnd w:id="72"/>
    <w:bookmarkStart w:id="81" w:name="X24be2889864b6046db8bbffb86950a8b1a8c289"/>
    <w:p>
      <w:pPr>
        <w:pStyle w:val="Heading1"/>
        <w:keepNext/>
      </w:pPr>
      <w:r>
        <w:t xml:space="preserve">11. Projected capacity: no-go and rooted replacement</w:t>
      </w:r>
    </w:p>
    <w:bookmarkStart w:id="73" w:name="finite-lattice-and-hard-defects"/>
    <w:p>
      <w:pPr>
        <w:pStyle w:val="Heading2"/>
      </w:pPr>
      <w:r>
        <w:t xml:space="preserve">11.1 Finite lattice and hard defects</w:t>
      </w:r>
    </w:p>
    <w:p>
      <w:pPr>
        <w:pStyle w:val="FirstParagraph"/>
      </w:pPr>
      <w:r>
        <w:t xml:space="preserve">Let</w:t>
      </w:r>
    </w:p>
    <w:p>
      <w:pPr>
        <w:pStyle w:val="BodyText"/>
      </w:pPr>
      <m:oMathPara>
        <m:oMathParaPr>
          <m:jc m:val="center"/>
        </m:oMathParaPr>
        <m:oMath>
          <m:sSub>
            <m:e>
              <m:r>
                <m:t>Λ</m:t>
              </m:r>
            </m:e>
            <m:sub>
              <m:r>
                <m:t>L</m:t>
              </m:r>
            </m:sub>
          </m:sSub>
          <m:r>
            <m:rPr>
              <m:sty m:val="p"/>
            </m:rPr>
            <m:t>=</m:t>
          </m:r>
          <m:sSup>
            <m:e>
              <m:d>
                <m:dPr>
                  <m:begChr m:val="("/>
                  <m:endChr m:val=")"/>
                  <m:sepChr m:val=""/>
                  <m:grow/>
                </m:dPr>
                <m:e>
                  <m:r>
                    <m:rPr>
                      <m:sty m:val="p"/>
                      <m:scr m:val="double-struck"/>
                    </m:rPr>
                    <m:t>Z</m:t>
                  </m:r>
                  <m:r>
                    <m:rPr>
                      <m:sty m:val="p"/>
                    </m:rPr>
                    <m:t>/</m:t>
                  </m:r>
                  <m:r>
                    <m:t>L</m:t>
                  </m:r>
                  <m:r>
                    <m:rPr>
                      <m:sty m:val="p"/>
                      <m:scr m:val="double-struck"/>
                    </m:rPr>
                    <m:t>Z</m:t>
                  </m:r>
                </m:e>
              </m:d>
            </m:e>
            <m:sup>
              <m:r>
                <m:t>4</m:t>
              </m:r>
            </m:sup>
          </m:sSup>
        </m:oMath>
      </m:oMathPara>
    </w:p>
    <w:p>
      <w:pPr>
        <w:pStyle w:val="FirstParagraph"/>
      </w:pPr>
      <w:r>
        <w:t xml:space="preserve">with the SU(2) Wilson measure used in the companion program,</w:t>
      </w:r>
    </w:p>
    <w:p>
      <w:pPr>
        <w:pStyle w:val="BodyText"/>
      </w:pPr>
      <m:oMathPara>
        <m:oMathParaPr>
          <m:jc m:val="center"/>
        </m:oMathParaPr>
        <m:oMath>
          <m:r>
            <m:t>d</m:t>
          </m:r>
          <m:sSub>
            <m:e>
              <m:r>
                <m:t>μ</m:t>
              </m:r>
            </m:e>
            <m:sub>
              <m:r>
                <m:t>β</m:t>
              </m:r>
              <m:r>
                <m:rPr>
                  <m:sty m:val="p"/>
                </m:rPr>
                <m:t>,</m:t>
              </m:r>
              <m:r>
                <m:t>L</m:t>
              </m:r>
            </m:sub>
          </m:sSub>
          <m:d>
            <m:dPr>
              <m:begChr m:val="("/>
              <m:endChr m:val=")"/>
              <m:sepChr m:val=""/>
              <m:grow/>
            </m:dPr>
            <m:e>
              <m:r>
                <m:t>U</m:t>
              </m:r>
            </m:e>
          </m:d>
          <m:r>
            <m:rPr>
              <m:sty m:val="p"/>
            </m:rPr>
            <m:t>=</m:t>
          </m:r>
          <m:f>
            <m:fPr>
              <m:type m:val="bar"/>
            </m:fPr>
            <m:num>
              <m:r>
                <m:t>1</m:t>
              </m:r>
            </m:num>
            <m:den>
              <m:sSub>
                <m:e>
                  <m:r>
                    <m:t>Z</m:t>
                  </m:r>
                </m:e>
                <m:sub>
                  <m:r>
                    <m:t>β</m:t>
                  </m:r>
                  <m:r>
                    <m:rPr>
                      <m:sty m:val="p"/>
                    </m:rPr>
                    <m:t>,</m:t>
                  </m:r>
                  <m:r>
                    <m:t>L</m:t>
                  </m:r>
                </m:sub>
              </m:sSub>
            </m:den>
          </m:f>
          <m:r>
            <m:rPr>
              <m:sty m:val="p"/>
            </m:rPr>
            <m:t>exp</m:t>
          </m:r>
          <m:d>
            <m:dPr>
              <m:begChr m:val="["/>
              <m:endChr m:val="]"/>
              <m:sepChr m:val=""/>
              <m:grow/>
            </m:dPr>
            <m:e>
              <m:r>
                <m:rPr>
                  <m:sty m:val="p"/>
                </m:rPr>
                <m:t>−</m:t>
              </m:r>
              <m:r>
                <m:t>β</m:t>
              </m:r>
              <m:nary>
                <m:naryPr>
                  <m:chr m:val="∑"/>
                  <m:limLoc m:val="undOvr"/>
                  <m:subHide m:val="off"/>
                  <m:supHide m:val="on"/>
                </m:naryPr>
                <m:sub>
                  <m:r>
                    <m:t>p</m:t>
                  </m:r>
                </m:sub>
                <m:sup>
                  <m:r>
                    <m:t>​</m:t>
                  </m:r>
                </m:sup>
                <m:e>
                  <m:sSub>
                    <m:e>
                      <m:r>
                        <m:t>V</m:t>
                      </m:r>
                    </m:e>
                    <m:sub>
                      <m:r>
                        <m:t>p</m:t>
                      </m:r>
                    </m:sub>
                  </m:sSub>
                </m:e>
              </m:nary>
              <m:d>
                <m:dPr>
                  <m:begChr m:val="("/>
                  <m:endChr m:val=")"/>
                  <m:sepChr m:val=""/>
                  <m:grow/>
                </m:dPr>
                <m:e>
                  <m:r>
                    <m:t>U</m:t>
                  </m:r>
                </m:e>
              </m:d>
            </m:e>
          </m:d>
          <m:nary>
            <m:naryPr>
              <m:chr m:val="∏"/>
              <m:limLoc m:val="undOvr"/>
              <m:subHide m:val="off"/>
              <m:supHide m:val="on"/>
            </m:naryPr>
            <m:sub>
              <m:r>
                <m:rPr>
                  <m:sty m:val="p"/>
                </m:rPr>
                <m:t>ℓ</m:t>
              </m:r>
            </m:sub>
            <m:sup>
              <m:r>
                <m:t>​</m:t>
              </m:r>
            </m:sup>
            <m:e>
              <m:r>
                <m:t>d</m:t>
              </m:r>
            </m:e>
          </m:nary>
          <m:sSub>
            <m:e>
              <m:r>
                <m:t>U</m:t>
              </m:r>
            </m:e>
            <m:sub>
              <m:r>
                <m:rPr>
                  <m:sty m:val="p"/>
                </m:rPr>
                <m:t>ℓ</m:t>
              </m:r>
            </m:sub>
          </m:sSub>
          <m:r>
            <m:rPr>
              <m:sty m:val="p"/>
            </m:rPr>
            <m:t>,</m:t>
          </m:r>
        </m:oMath>
      </m:oMathPara>
    </w:p>
    <w:p>
      <w:pPr>
        <w:pStyle w:val="FirstParagraph"/>
      </w:pPr>
      <w:r>
        <w:t xml:space="preserve">where</w:t>
      </w:r>
    </w:p>
    <w:p>
      <w:pPr>
        <w:pStyle w:val="BodyText"/>
      </w:pPr>
      <m:oMathPara>
        <m:oMathParaPr>
          <m:jc m:val="center"/>
        </m:oMathParaPr>
        <m:oMath>
          <m:sSub>
            <m:e>
              <m:r>
                <m:t>V</m:t>
              </m:r>
            </m:e>
            <m:sub>
              <m:r>
                <m:t>p</m:t>
              </m:r>
            </m:sub>
          </m:sSub>
          <m:d>
            <m:dPr>
              <m:begChr m:val="("/>
              <m:endChr m:val=")"/>
              <m:sepChr m:val=""/>
              <m:grow/>
            </m:dPr>
            <m:e>
              <m:r>
                <m:t>U</m:t>
              </m:r>
            </m:e>
          </m:d>
          <m:r>
            <m:rPr>
              <m:sty m:val="p"/>
            </m:rPr>
            <m:t>=</m:t>
          </m:r>
          <m:r>
            <m:t>1</m:t>
          </m:r>
          <m:r>
            <m:rPr>
              <m:sty m:val="p"/>
            </m:rPr>
            <m:t>−</m:t>
          </m:r>
          <m:f>
            <m:fPr>
              <m:type m:val="bar"/>
            </m:fPr>
            <m:num>
              <m:r>
                <m:t>1</m:t>
              </m:r>
            </m:num>
            <m:den>
              <m:r>
                <m:t>2</m:t>
              </m:r>
            </m:den>
          </m:f>
          <m:r>
            <m:rPr>
              <m:sty m:val="p"/>
            </m:rPr>
            <m:t>ReTr</m:t>
          </m:r>
          <m:sSub>
            <m:e>
              <m:r>
                <m:t>U</m:t>
              </m:r>
            </m:e>
            <m:sub>
              <m:r>
                <m:t>p</m:t>
              </m:r>
            </m:sub>
          </m:sSub>
          <m:r>
            <m:rPr>
              <m:sty m:val="p"/>
            </m:rPr>
            <m:t>.</m:t>
          </m:r>
        </m:oMath>
      </m:oMathPara>
    </w:p>
    <w:p>
      <w:pPr>
        <w:pStyle w:val="FirstParagraph"/>
      </w:pPr>
      <w:r>
        <w:t xml:space="preserve">Fix</w:t>
      </w:r>
      <w:r>
        <w:t xml:space="preserve"> </w:t>
      </w:r>
      <m:oMath>
        <m:r>
          <m:t>δ</m:t>
        </m:r>
        <m:r>
          <m:rPr>
            <m:sty m:val="p"/>
          </m:rPr>
          <m:t>∈</m:t>
        </m:r>
        <m:d>
          <m:dPr>
            <m:begChr m:val="("/>
            <m:endChr m:val=")"/>
            <m:sepChr m:val=""/>
            <m:grow/>
          </m:dPr>
          <m:e>
            <m:r>
              <m:t>0</m:t>
            </m:r>
            <m:r>
              <m:rPr>
                <m:sty m:val="p"/>
              </m:rPr>
              <m:t>,</m:t>
            </m:r>
            <m:r>
              <m:t>2</m:t>
            </m:r>
          </m:e>
        </m:d>
      </m:oMath>
      <w:r>
        <w:t xml:space="preserve"> </w:t>
      </w:r>
      <w:r>
        <w:t xml:space="preserve">and define</w:t>
      </w:r>
    </w:p>
    <w:p>
      <w:pPr>
        <w:pStyle w:val="BodyText"/>
      </w:pPr>
      <m:oMathPara>
        <m:oMathParaPr>
          <m:jc m:val="center"/>
        </m:oMathParaPr>
        <m:oMath>
          <m:sSub>
            <m:e>
              <m:r>
                <m:t>X</m:t>
              </m:r>
            </m:e>
            <m:sub>
              <m:r>
                <m:t>p</m:t>
              </m:r>
            </m:sub>
          </m:sSub>
          <m:r>
            <m:rPr>
              <m:sty m:val="p"/>
            </m:rPr>
            <m:t>=</m:t>
          </m:r>
          <m:sSub>
            <m:e>
              <m:r>
                <m:rPr>
                  <m:sty m:val="b"/>
                </m:rPr>
                <m:t>1</m:t>
              </m:r>
            </m:e>
            <m:sub>
              <m:r>
                <m:rPr>
                  <m:sty m:val="p"/>
                </m:rPr>
                <m:t>{</m:t>
              </m:r>
              <m:sSub>
                <m:e>
                  <m:r>
                    <m:t>V</m:t>
                  </m:r>
                </m:e>
                <m:sub>
                  <m:r>
                    <m:t>p</m:t>
                  </m:r>
                </m:sub>
              </m:sSub>
              <m:r>
                <m:rPr>
                  <m:sty m:val="p"/>
                </m:rPr>
                <m:t>≥</m:t>
              </m:r>
              <m:r>
                <m:t>δ</m:t>
              </m:r>
              <m:r>
                <m:rPr>
                  <m:sty m:val="p"/>
                </m:rPr>
                <m:t>}</m:t>
              </m:r>
            </m:sub>
          </m:sSub>
          <m:r>
            <m:rPr>
              <m:sty m:val="p"/>
            </m:rPr>
            <m:t>,</m:t>
          </m:r>
          <m:r>
            <m:t>  </m:t>
          </m:r>
          <m:sSub>
            <m:e>
              <m:r>
                <m:t>D</m:t>
              </m:r>
            </m:e>
            <m:sub>
              <m:r>
                <m:t>δ</m:t>
              </m:r>
            </m:sub>
          </m:sSub>
          <m:r>
            <m:rPr>
              <m:sty m:val="p"/>
            </m:rPr>
            <m:t>=</m:t>
          </m:r>
          <m:r>
            <m:rPr>
              <m:sty m:val="p"/>
            </m:rPr>
            <m:t>{</m:t>
          </m:r>
          <m:r>
            <m:t>p</m:t>
          </m:r>
          <m:r>
            <m:rPr>
              <m:sty m:val="p"/>
            </m:rPr>
            <m:t>:</m:t>
          </m:r>
          <m:sSub>
            <m:e>
              <m:r>
                <m:t>X</m:t>
              </m:r>
            </m:e>
            <m:sub>
              <m:r>
                <m:t>p</m:t>
              </m:r>
            </m:sub>
          </m:sSub>
          <m:r>
            <m:rPr>
              <m:sty m:val="p"/>
            </m:rPr>
            <m:t>=</m:t>
          </m:r>
          <m:r>
            <m:t>1</m:t>
          </m:r>
          <m:r>
            <m:rPr>
              <m:sty m:val="p"/>
            </m:rPr>
            <m:t>}</m:t>
          </m:r>
          <m:r>
            <m:rPr>
              <m:sty m:val="p"/>
            </m:rPr>
            <m:t>.</m:t>
          </m:r>
        </m:oMath>
      </m:oMathPara>
    </w:p>
    <w:p>
      <w:pPr>
        <w:pStyle w:val="FirstParagraph"/>
      </w:pPr>
      <w:r>
        <w:t xml:space="preserve">A plaquette animal is a finite connected plaquette set under shared-link adjacency.</w:t>
      </w:r>
    </w:p>
    <w:bookmarkEnd w:id="73"/>
    <w:bookmarkStart w:id="74" w:name="projected-capacity"/>
    <w:p>
      <w:pPr>
        <w:pStyle w:val="Heading2"/>
      </w:pPr>
      <w:r>
        <w:t xml:space="preserve">11.2 Projected capacity</w:t>
      </w:r>
    </w:p>
    <w:p>
      <w:pPr>
        <w:pStyle w:val="FirstParagraph"/>
      </w:pPr>
      <w:r>
        <w:t xml:space="preserve">Let</w:t>
      </w:r>
      <w:r>
        <w:t xml:space="preserve"> </w:t>
      </w:r>
      <m:oMath>
        <m:sSub>
          <m:e>
            <m:r>
              <m:t>P</m:t>
            </m:r>
          </m:e>
          <m:sub>
            <m:r>
              <m:t>Λ</m:t>
            </m:r>
            <m:r>
              <m:rPr>
                <m:sty m:val="p"/>
              </m:rPr>
              <m:t>,</m:t>
            </m:r>
            <m:r>
              <m:t>L</m:t>
            </m:r>
          </m:sub>
        </m:sSub>
      </m:oMath>
      <w:r>
        <w:t xml:space="preserve"> </w:t>
      </w:r>
      <w:r>
        <w:t xml:space="preserve">be a transverse Hodge/Fourier projector onto a fixed nonzero spectral window, with gauge and zero modes omitted. For a plaquette set</w:t>
      </w:r>
      <w:r>
        <w:t xml:space="preserve"> </w:t>
      </w:r>
      <m:oMath>
        <m:r>
          <m:t>Γ</m:t>
        </m:r>
      </m:oMath>
      <w:r>
        <w:t xml:space="preserve">, let</w:t>
      </w:r>
      <w:r>
        <w:t xml:space="preserve"> </w:t>
      </w:r>
      <m:oMath>
        <m:r>
          <m:t>C</m:t>
        </m:r>
        <m:d>
          <m:dPr>
            <m:begChr m:val="("/>
            <m:endChr m:val=")"/>
            <m:sepChr m:val=""/>
            <m:grow/>
          </m:dPr>
          <m:e>
            <m:r>
              <m:t>Γ</m:t>
            </m:r>
          </m:e>
        </m:d>
      </m:oMath>
      <w:r>
        <w:t xml:space="preserve"> </w:t>
      </w:r>
      <w:r>
        <w:t xml:space="preserve">be its incident-link shadow. Define</w:t>
      </w:r>
    </w:p>
    <w:p>
      <w:pPr>
        <w:pStyle w:val="BodyText"/>
      </w:pPr>
      <m:oMathPara>
        <m:oMathParaPr>
          <m:jc m:val="center"/>
        </m:oMathParaPr>
        <m:oMath>
          <m:borderBox>
            <m:e>
              <m:sSub>
                <m:e>
                  <m:r>
                    <m:rPr>
                      <m:sty m:val="p"/>
                      <m:scr m:val="script"/>
                    </m:rPr>
                    <m:t>K</m:t>
                  </m:r>
                </m:e>
                <m:sub>
                  <m:r>
                    <m:t>Λ</m:t>
                  </m:r>
                  <m:r>
                    <m:rPr>
                      <m:sty m:val="p"/>
                    </m:rPr>
                    <m:t>,</m:t>
                  </m:r>
                  <m:r>
                    <m:t>L</m:t>
                  </m:r>
                </m:sub>
              </m:sSub>
              <m:d>
                <m:dPr>
                  <m:begChr m:val="("/>
                  <m:endChr m:val=")"/>
                  <m:sepChr m:val=""/>
                  <m:grow/>
                </m:dPr>
                <m:e>
                  <m:r>
                    <m:t>Γ</m:t>
                  </m:r>
                </m:e>
              </m:d>
              <m:r>
                <m:rPr>
                  <m:sty m:val="p"/>
                </m:rPr>
                <m:t>=</m:t>
              </m:r>
              <m:r>
                <m:rPr>
                  <m:sty m:val="p"/>
                </m:rPr>
                <m:t>∥</m:t>
              </m:r>
              <m:sSub>
                <m:e>
                  <m:r>
                    <m:t>P</m:t>
                  </m:r>
                </m:e>
                <m:sub>
                  <m:r>
                    <m:t>Λ</m:t>
                  </m:r>
                  <m:r>
                    <m:rPr>
                      <m:sty m:val="p"/>
                    </m:rPr>
                    <m:t>,</m:t>
                  </m:r>
                  <m:r>
                    <m:t>L</m:t>
                  </m:r>
                </m:sub>
              </m:sSub>
              <m:sSub>
                <m:e>
                  <m:r>
                    <m:rPr>
                      <m:sty m:val="b"/>
                    </m:rPr>
                    <m:t>1</m:t>
                  </m:r>
                </m:e>
                <m:sub>
                  <m:r>
                    <m:t>C</m:t>
                  </m:r>
                  <m:d>
                    <m:dPr>
                      <m:begChr m:val="("/>
                      <m:endChr m:val=")"/>
                      <m:sepChr m:val=""/>
                      <m:grow/>
                    </m:dPr>
                    <m:e>
                      <m:r>
                        <m:t>Γ</m:t>
                      </m:r>
                    </m:e>
                  </m:d>
                </m:sub>
              </m:sSub>
              <m:sSub>
                <m:e>
                  <m:r>
                    <m:t>P</m:t>
                  </m:r>
                </m:e>
                <m:sub>
                  <m:r>
                    <m:t>Λ</m:t>
                  </m:r>
                  <m:r>
                    <m:rPr>
                      <m:sty m:val="p"/>
                    </m:rPr>
                    <m:t>,</m:t>
                  </m:r>
                  <m:r>
                    <m:t>L</m:t>
                  </m:r>
                </m:sub>
              </m:sSub>
              <m:r>
                <m:rPr>
                  <m:sty m:val="p"/>
                </m:rPr>
                <m:t>∥</m:t>
              </m:r>
              <m:r>
                <m:rPr>
                  <m:sty m:val="p"/>
                </m:rPr>
                <m:t>.</m:t>
              </m:r>
            </m:e>
          </m:borderBox>
        </m:oMath>
      </m:oMathPara>
    </w:p>
    <w:p>
      <w:pPr>
        <w:pStyle w:val="FirstParagraph"/>
      </w:pPr>
      <w:r>
        <w:t xml:space="preserve">The trivial deterministic envelope is</w:t>
      </w:r>
    </w:p>
    <w:p>
      <w:pPr>
        <w:pStyle w:val="BodyText"/>
      </w:pPr>
      <m:oMathPara>
        <m:oMathParaPr>
          <m:jc m:val="center"/>
        </m:oMathParaPr>
        <m:oMath>
          <m:r>
            <m:t>0</m:t>
          </m:r>
          <m:r>
            <m:rPr>
              <m:sty m:val="p"/>
            </m:rPr>
            <m:t>≤</m:t>
          </m:r>
          <m:sSub>
            <m:e>
              <m:r>
                <m:rPr>
                  <m:sty m:val="p"/>
                  <m:scr m:val="script"/>
                </m:rPr>
                <m:t>K</m:t>
              </m:r>
            </m:e>
            <m:sub>
              <m:r>
                <m:t>Λ</m:t>
              </m:r>
              <m:r>
                <m:rPr>
                  <m:sty m:val="p"/>
                </m:rPr>
                <m:t>,</m:t>
              </m:r>
              <m:r>
                <m:t>L</m:t>
              </m:r>
            </m:sub>
          </m:sSub>
          <m:d>
            <m:dPr>
              <m:begChr m:val="("/>
              <m:endChr m:val=")"/>
              <m:sepChr m:val=""/>
              <m:grow/>
            </m:dPr>
            <m:e>
              <m:r>
                <m:t>Γ</m:t>
              </m:r>
            </m:e>
          </m:d>
          <m:r>
            <m:rPr>
              <m:sty m:val="p"/>
            </m:rPr>
            <m:t>≤</m:t>
          </m:r>
          <m:r>
            <m:t>1</m:t>
          </m:r>
          <m:r>
            <m:rPr>
              <m:sty m:val="p"/>
            </m:rPr>
            <m:t>.</m:t>
          </m:r>
        </m:oMath>
      </m:oMathPara>
    </w:p>
    <w:bookmarkEnd w:id="74"/>
    <w:bookmarkStart w:id="75" w:name="global-fixed-window-no-go-theorem"/>
    <w:p>
      <w:pPr>
        <w:pStyle w:val="Heading2"/>
      </w:pPr>
      <w:r>
        <w:t xml:space="preserve">11.3 Global fixed-window no-go theorem</w:t>
      </w:r>
    </w:p>
    <w:p>
      <w:pPr>
        <w:pStyle w:val="FirstParagraph"/>
      </w:pPr>
      <w:r>
        <w:t xml:space="preserve">Let</w:t>
      </w:r>
      <w:r>
        <w:t xml:space="preserve"> </w:t>
      </w:r>
      <m:oMath>
        <m:sSub>
          <m:e>
            <m:r>
              <m:t>D</m:t>
            </m:r>
          </m:e>
          <m:sub>
            <m:r>
              <m:t>L</m:t>
            </m:r>
          </m:sub>
        </m:sSub>
      </m:oMath>
      <w:r>
        <w:t xml:space="preserve"> </w:t>
      </w:r>
      <w:r>
        <w:t xml:space="preserve">be a Bernoulli plaquette defect set of fixed density</w:t>
      </w:r>
      <w:r>
        <w:t xml:space="preserve"> </w:t>
      </w:r>
      <m:oMath>
        <m:r>
          <m:t>q</m:t>
        </m:r>
        <m:r>
          <m:rPr>
            <m:sty m:val="p"/>
          </m:rPr>
          <m:t>∈</m:t>
        </m:r>
        <m:d>
          <m:dPr>
            <m:begChr m:val="("/>
            <m:endChr m:val=")"/>
            <m:sepChr m:val=""/>
            <m:grow/>
          </m:dPr>
          <m:e>
            <m:r>
              <m:t>0</m:t>
            </m:r>
            <m:r>
              <m:rPr>
                <m:sty m:val="p"/>
              </m:rPr>
              <m:t>,</m:t>
            </m:r>
            <m:r>
              <m:t>1</m:t>
            </m:r>
          </m:e>
        </m:d>
      </m:oMath>
      <w:r>
        <w:t xml:space="preserve">. Then</w:t>
      </w:r>
    </w:p>
    <w:p>
      <w:pPr>
        <w:pStyle w:val="BodyText"/>
      </w:pPr>
      <m:oMathPara>
        <m:oMathParaPr>
          <m:jc m:val="center"/>
        </m:oMathParaPr>
        <m:oMath>
          <m:borderBox>
            <m:e>
              <m:r>
                <m:rPr>
                  <m:sty m:val="p"/>
                </m:rPr>
                <m:t>∥</m:t>
              </m:r>
              <m:sSub>
                <m:e>
                  <m:r>
                    <m:t>P</m:t>
                  </m:r>
                </m:e>
                <m:sub>
                  <m:r>
                    <m:t>Λ</m:t>
                  </m:r>
                  <m:r>
                    <m:rPr>
                      <m:sty m:val="p"/>
                    </m:rPr>
                    <m:t>,</m:t>
                  </m:r>
                  <m:r>
                    <m:t>L</m:t>
                  </m:r>
                </m:sub>
              </m:sSub>
              <m:sSub>
                <m:e>
                  <m:r>
                    <m:rPr>
                      <m:sty m:val="b"/>
                    </m:rPr>
                    <m:t>1</m:t>
                  </m:r>
                </m:e>
                <m:sub>
                  <m:r>
                    <m:t>C</m:t>
                  </m:r>
                  <m:d>
                    <m:dPr>
                      <m:begChr m:val="("/>
                      <m:endChr m:val=")"/>
                      <m:sepChr m:val=""/>
                      <m:grow/>
                    </m:dPr>
                    <m:e>
                      <m:sSub>
                        <m:e>
                          <m:r>
                            <m:t>D</m:t>
                          </m:r>
                        </m:e>
                        <m:sub>
                          <m:r>
                            <m:t>L</m:t>
                          </m:r>
                        </m:sub>
                      </m:sSub>
                    </m:e>
                  </m:d>
                </m:sub>
              </m:sSub>
              <m:sSub>
                <m:e>
                  <m:r>
                    <m:t>P</m:t>
                  </m:r>
                </m:e>
                <m:sub>
                  <m:r>
                    <m:t>Λ</m:t>
                  </m:r>
                  <m:r>
                    <m:rPr>
                      <m:sty m:val="p"/>
                    </m:rPr>
                    <m:t>,</m:t>
                  </m:r>
                  <m:r>
                    <m:t>L</m:t>
                  </m:r>
                </m:sub>
              </m:sSub>
              <m:r>
                <m:rPr>
                  <m:sty m:val="p"/>
                </m:rPr>
                <m:t>∥</m:t>
              </m:r>
              <m:r>
                <m:rPr>
                  <m:sty m:val="p"/>
                </m:rPr>
                <m:t>→</m:t>
              </m:r>
              <m:r>
                <m:t>1</m:t>
              </m:r>
            </m:e>
          </m:borderBox>
        </m:oMath>
      </m:oMathPara>
    </w:p>
    <w:p>
      <w:pPr>
        <w:pStyle w:val="FirstParagraph"/>
      </w:pPr>
      <w:r>
        <w:t xml:space="preserve">in probability as</w:t>
      </w:r>
      <w:r>
        <w:t xml:space="preserve"> </w:t>
      </w:r>
      <m:oMath>
        <m:r>
          <m:t>L</m:t>
        </m:r>
        <m:r>
          <m:rPr>
            <m:sty m:val="p"/>
          </m:rPr>
          <m:t>→</m:t>
        </m:r>
        <m:r>
          <m:rPr>
            <m:sty m:val="p"/>
          </m:rPr>
          <m:t>∞</m:t>
        </m:r>
      </m:oMath>
      <w:r>
        <w:t xml:space="preserve">.</w:t>
      </w:r>
    </w:p>
    <w:p>
      <w:pPr>
        <w:pStyle w:val="BodyText"/>
      </w:pPr>
      <w:r>
        <w:rPr>
          <w:bCs/>
          <w:b/>
        </w:rPr>
        <w:t xml:space="preserve">Proof.</w:t>
      </w:r>
      <w:r>
        <w:t xml:space="preserve"> </w:t>
      </w:r>
      <w:r>
        <w:t xml:space="preserve">Fix</w:t>
      </w:r>
      <w:r>
        <w:t xml:space="preserve"> </w:t>
      </w:r>
      <m:oMath>
        <m:r>
          <m:t>t</m:t>
        </m:r>
        <m:r>
          <m:rPr>
            <m:sty m:val="p"/>
          </m:rPr>
          <m:t>&lt;</m:t>
        </m:r>
        <m:r>
          <m:t>1</m:t>
        </m:r>
      </m:oMath>
      <w:r>
        <w:t xml:space="preserve">. Choose a link cube</w:t>
      </w:r>
      <w:r>
        <w:t xml:space="preserve"> </w:t>
      </w:r>
      <m:oMath>
        <m:sSub>
          <m:e>
            <m:r>
              <m:t>Q</m:t>
            </m:r>
          </m:e>
          <m:sub>
            <m:r>
              <m:t>R</m:t>
            </m:r>
          </m:sub>
        </m:sSub>
      </m:oMath>
      <w:r>
        <w:t xml:space="preserve"> </w:t>
      </w:r>
      <w:r>
        <w:t xml:space="preserve">with</w:t>
      </w:r>
      <w:r>
        <w:t xml:space="preserve"> </w:t>
      </w:r>
      <m:oMath>
        <m:r>
          <m:t>R</m:t>
        </m:r>
        <m:r>
          <m:rPr>
            <m:sty m:val="p"/>
          </m:rPr>
          <m:t>≫</m:t>
        </m:r>
        <m:sSup>
          <m:e>
            <m:r>
              <m:t>Λ</m:t>
            </m:r>
          </m:e>
          <m:sup>
            <m:r>
              <m:rPr>
                <m:sty m:val="p"/>
              </m:rPr>
              <m:t>−</m:t>
            </m:r>
            <m:r>
              <m:t>1</m:t>
            </m:r>
            <m:r>
              <m:rPr>
                <m:sty m:val="p"/>
              </m:rPr>
              <m:t>/</m:t>
            </m:r>
            <m:r>
              <m:t>2</m:t>
            </m:r>
          </m:sup>
        </m:sSup>
      </m:oMath>
      <w:r>
        <w:t xml:space="preserve">. Projecting a smooth bump of scale</w:t>
      </w:r>
      <w:r>
        <w:t xml:space="preserve"> </w:t>
      </w:r>
      <m:oMath>
        <m:r>
          <m:t>R</m:t>
        </m:r>
      </m:oMath>
      <w:r>
        <w:t xml:space="preserve"> </w:t>
      </w:r>
      <w:r>
        <w:t xml:space="preserve">into the spectral window gives a normalized</w:t>
      </w:r>
      <w:r>
        <w:t xml:space="preserve"> </w:t>
      </w:r>
      <m:oMath>
        <m:sSub>
          <m:e>
            <m:r>
              <m:t>f</m:t>
            </m:r>
          </m:e>
          <m:sub>
            <m:r>
              <m:t>R</m:t>
            </m:r>
          </m:sub>
        </m:sSub>
        <m:r>
          <m:rPr>
            <m:sty m:val="p"/>
          </m:rPr>
          <m:t>∈</m:t>
        </m:r>
        <m:r>
          <m:rPr>
            <m:sty m:val="p"/>
          </m:rPr>
          <m:t>Ran</m:t>
        </m:r>
        <m:sSub>
          <m:e>
            <m:r>
              <m:t>P</m:t>
            </m:r>
          </m:e>
          <m:sub>
            <m:r>
              <m:t>Λ</m:t>
            </m:r>
            <m:r>
              <m:rPr>
                <m:sty m:val="p"/>
              </m:rPr>
              <m:t>,</m:t>
            </m:r>
            <m:r>
              <m:t>L</m:t>
            </m:r>
          </m:sub>
        </m:sSub>
      </m:oMath>
      <w:r>
        <w:t xml:space="preserve"> </w:t>
      </w:r>
      <w:r>
        <w:t xml:space="preserve">such that</w:t>
      </w:r>
    </w:p>
    <w:p>
      <w:pPr>
        <w:pStyle w:val="BodyText"/>
      </w:pPr>
      <m:oMathPara>
        <m:oMathParaPr>
          <m:jc m:val="center"/>
        </m:oMathParaPr>
        <m:oMath>
          <m:r>
            <m:rPr>
              <m:sty m:val="p"/>
            </m:rPr>
            <m:t>⟨</m:t>
          </m:r>
          <m:sSub>
            <m:e>
              <m:r>
                <m:t>f</m:t>
              </m:r>
            </m:e>
            <m:sub>
              <m:r>
                <m:t>R</m:t>
              </m:r>
            </m:sub>
          </m:sSub>
          <m:r>
            <m:rPr>
              <m:sty m:val="p"/>
            </m:rPr>
            <m:t>,</m:t>
          </m:r>
          <m:sSub>
            <m:e>
              <m:r>
                <m:rPr>
                  <m:sty m:val="b"/>
                </m:rPr>
                <m:t>1</m:t>
              </m:r>
            </m:e>
            <m:sub>
              <m:sSub>
                <m:e>
                  <m:r>
                    <m:t>Q</m:t>
                  </m:r>
                </m:e>
                <m:sub>
                  <m:r>
                    <m:t>R</m:t>
                  </m:r>
                </m:sub>
              </m:sSub>
            </m:sub>
          </m:sSub>
          <m:sSub>
            <m:e>
              <m:r>
                <m:t>f</m:t>
              </m:r>
            </m:e>
            <m:sub>
              <m:r>
                <m:t>R</m:t>
              </m:r>
            </m:sub>
          </m:sSub>
          <m:r>
            <m:rPr>
              <m:sty m:val="p"/>
            </m:rPr>
            <m:t>⟩</m:t>
          </m:r>
          <m:r>
            <m:rPr>
              <m:sty m:val="p"/>
            </m:rPr>
            <m:t>≥</m:t>
          </m:r>
          <m:r>
            <m:t>t</m:t>
          </m:r>
          <m:r>
            <m:rPr>
              <m:sty m:val="p"/>
            </m:rPr>
            <m:t>.</m:t>
          </m:r>
        </m:oMath>
      </m:oMathPara>
    </w:p>
    <w:p>
      <w:pPr>
        <w:pStyle w:val="FirstParagraph"/>
      </w:pPr>
      <w:r>
        <w:t xml:space="preserve">For fixed</w:t>
      </w:r>
      <w:r>
        <w:t xml:space="preserve"> </w:t>
      </w:r>
      <m:oMath>
        <m:r>
          <m:t>R</m:t>
        </m:r>
      </m:oMath>
      <w:r>
        <w:t xml:space="preserve">, the probability that every plaquette incident to a specified</w:t>
      </w:r>
      <w:r>
        <w:t xml:space="preserve"> </w:t>
      </w:r>
      <m:oMath>
        <m:sSub>
          <m:e>
            <m:r>
              <m:t>Q</m:t>
            </m:r>
          </m:e>
          <m:sub>
            <m:r>
              <m:t>R</m:t>
            </m:r>
          </m:sub>
        </m:sSub>
      </m:oMath>
      <w:r>
        <w:t xml:space="preserve"> </w:t>
      </w:r>
      <w:r>
        <w:t xml:space="preserve">is defective is</w:t>
      </w:r>
    </w:p>
    <w:p>
      <w:pPr>
        <w:pStyle w:val="BodyText"/>
      </w:pPr>
      <m:oMathPara>
        <m:oMathParaPr>
          <m:jc m:val="center"/>
        </m:oMathParaPr>
        <m:oMath>
          <m:sSub>
            <m:e>
              <m:r>
                <m:t>p</m:t>
              </m:r>
            </m:e>
            <m:sub>
              <m:r>
                <m:t>R</m:t>
              </m:r>
            </m:sub>
          </m:sSub>
          <m:r>
            <m:rPr>
              <m:sty m:val="p"/>
            </m:rPr>
            <m:t>=</m:t>
          </m:r>
          <m:sSup>
            <m:e>
              <m:r>
                <m:t>q</m:t>
              </m:r>
            </m:e>
            <m:sup>
              <m:r>
                <m:t>c</m:t>
              </m:r>
              <m:sSup>
                <m:e>
                  <m:r>
                    <m:t>R</m:t>
                  </m:r>
                </m:e>
                <m:sup>
                  <m:r>
                    <m:t>4</m:t>
                  </m:r>
                </m:sup>
              </m:sSup>
            </m:sup>
          </m:sSup>
          <m:r>
            <m:rPr>
              <m:sty m:val="p"/>
            </m:rPr>
            <m:t>&gt;</m:t>
          </m:r>
          <m:r>
            <m:t>0</m:t>
          </m:r>
          <m:r>
            <m:rPr>
              <m:sty m:val="p"/>
            </m:rPr>
            <m:t>.</m:t>
          </m:r>
        </m:oMath>
      </m:oMathPara>
    </w:p>
    <w:p>
      <w:pPr>
        <w:pStyle w:val="FirstParagraph"/>
      </w:pPr>
      <w:r>
        <w:t xml:space="preserve">There are</w:t>
      </w:r>
      <w:r>
        <w:t xml:space="preserve"> </w:t>
      </w:r>
      <m:oMath>
        <m:r>
          <m:t>O</m:t>
        </m:r>
        <m:d>
          <m:dPr>
            <m:begChr m:val="("/>
            <m:endChr m:val=")"/>
            <m:sepChr m:val=""/>
            <m:grow/>
          </m:dPr>
          <m:e>
            <m:sSup>
              <m:e>
                <m:d>
                  <m:dPr>
                    <m:begChr m:val="("/>
                    <m:endChr m:val=")"/>
                    <m:sepChr m:val=""/>
                    <m:grow/>
                  </m:dPr>
                  <m:e>
                    <m:r>
                      <m:t>L</m:t>
                    </m:r>
                    <m:r>
                      <m:rPr>
                        <m:sty m:val="p"/>
                      </m:rPr>
                      <m:t>/</m:t>
                    </m:r>
                    <m:r>
                      <m:t>R</m:t>
                    </m:r>
                  </m:e>
                </m:d>
              </m:e>
              <m:sup>
                <m:r>
                  <m:t>4</m:t>
                </m:r>
              </m:sup>
            </m:sSup>
          </m:e>
        </m:d>
      </m:oMath>
      <w:r>
        <w:t xml:space="preserve"> </w:t>
      </w:r>
      <w:r>
        <w:t xml:space="preserve">disjoint translates. The probability that at least one is fully defective tends to one. On that event,</w:t>
      </w:r>
    </w:p>
    <w:p>
      <w:pPr>
        <w:pStyle w:val="BodyText"/>
      </w:pPr>
      <m:oMathPara>
        <m:oMathParaPr>
          <m:jc m:val="center"/>
        </m:oMathParaPr>
        <m:oMath>
          <m:r>
            <m:rPr>
              <m:sty m:val="p"/>
            </m:rPr>
            <m:t>∥</m:t>
          </m:r>
          <m:r>
            <m:t>P</m:t>
          </m:r>
          <m:sSub>
            <m:e>
              <m:r>
                <m:rPr>
                  <m:sty m:val="b"/>
                </m:rPr>
                <m:t>1</m:t>
              </m:r>
            </m:e>
            <m:sub>
              <m:r>
                <m:t>C</m:t>
              </m:r>
              <m:d>
                <m:dPr>
                  <m:begChr m:val="("/>
                  <m:endChr m:val=")"/>
                  <m:sepChr m:val=""/>
                  <m:grow/>
                </m:dPr>
                <m:e>
                  <m:sSub>
                    <m:e>
                      <m:r>
                        <m:t>D</m:t>
                      </m:r>
                    </m:e>
                    <m:sub>
                      <m:r>
                        <m:t>L</m:t>
                      </m:r>
                    </m:sub>
                  </m:sSub>
                </m:e>
              </m:d>
            </m:sub>
          </m:sSub>
          <m:r>
            <m:t>P</m:t>
          </m:r>
          <m:r>
            <m:rPr>
              <m:sty m:val="p"/>
            </m:rPr>
            <m:t>∥</m:t>
          </m:r>
          <m:r>
            <m:rPr>
              <m:sty m:val="p"/>
            </m:rPr>
            <m:t>≥</m:t>
          </m:r>
          <m:r>
            <m:rPr>
              <m:sty m:val="p"/>
            </m:rPr>
            <m:t>⟨</m:t>
          </m:r>
          <m:sSub>
            <m:e>
              <m:r>
                <m:t>f</m:t>
              </m:r>
            </m:e>
            <m:sub>
              <m:r>
                <m:t>R</m:t>
              </m:r>
            </m:sub>
          </m:sSub>
          <m:r>
            <m:rPr>
              <m:sty m:val="p"/>
            </m:rPr>
            <m:t>,</m:t>
          </m:r>
          <m:sSub>
            <m:e>
              <m:r>
                <m:rPr>
                  <m:sty m:val="b"/>
                </m:rPr>
                <m:t>1</m:t>
              </m:r>
            </m:e>
            <m:sub>
              <m:r>
                <m:t>C</m:t>
              </m:r>
              <m:d>
                <m:dPr>
                  <m:begChr m:val="("/>
                  <m:endChr m:val=")"/>
                  <m:sepChr m:val=""/>
                  <m:grow/>
                </m:dPr>
                <m:e>
                  <m:sSub>
                    <m:e>
                      <m:r>
                        <m:t>D</m:t>
                      </m:r>
                    </m:e>
                    <m:sub>
                      <m:r>
                        <m:t>L</m:t>
                      </m:r>
                    </m:sub>
                  </m:sSub>
                </m:e>
              </m:d>
            </m:sub>
          </m:sSub>
          <m:sSub>
            <m:e>
              <m:r>
                <m:t>f</m:t>
              </m:r>
            </m:e>
            <m:sub>
              <m:r>
                <m:t>R</m:t>
              </m:r>
            </m:sub>
          </m:sSub>
          <m:r>
            <m:rPr>
              <m:sty m:val="p"/>
            </m:rPr>
            <m:t>⟩</m:t>
          </m:r>
          <m:r>
            <m:rPr>
              <m:sty m:val="p"/>
            </m:rPr>
            <m:t>≥</m:t>
          </m:r>
          <m:r>
            <m:t>t</m:t>
          </m:r>
          <m:r>
            <m:rPr>
              <m:sty m:val="p"/>
            </m:rPr>
            <m:t>.</m:t>
          </m:r>
        </m:oMath>
      </m:oMathPara>
    </w:p>
    <w:p>
      <w:pPr>
        <w:pStyle w:val="FirstParagraph"/>
      </w:pPr>
      <w:r>
        <w:t xml:space="preserve">Since</w:t>
      </w:r>
      <w:r>
        <w:t xml:space="preserve"> </w:t>
      </w:r>
      <m:oMath>
        <m:r>
          <m:t>t</m:t>
        </m:r>
        <m:r>
          <m:rPr>
            <m:sty m:val="p"/>
          </m:rPr>
          <m:t>&lt;</m:t>
        </m:r>
        <m:r>
          <m:t>1</m:t>
        </m:r>
      </m:oMath>
      <w:r>
        <w:t xml:space="preserve"> </w:t>
      </w:r>
      <w:r>
        <w:t xml:space="preserve">is arbitrary and the norm is at most one, the result follows.</w:t>
      </w:r>
      <w:r>
        <w:t xml:space="preserve"> </w:t>
      </w:r>
      <m:oMath>
        <m:r>
          <m:rPr>
            <m:sty m:val="p"/>
          </m:rPr>
          <m:t>▫</m:t>
        </m:r>
      </m:oMath>
    </w:p>
    <w:p>
      <w:pPr>
        <w:pStyle w:val="BodyText"/>
      </w:pPr>
      <w:r>
        <w:t xml:space="preserve">The theorem does not obstruct rooted stability. It says only that a sufficiently large volume almost surely contains a rare island somewhere.</w:t>
      </w:r>
    </w:p>
    <w:bookmarkEnd w:id="75"/>
    <w:bookmarkStart w:id="76" w:name="correct-source-tilt-identity"/>
    <w:p>
      <w:pPr>
        <w:pStyle w:val="Heading2"/>
      </w:pPr>
      <w:r>
        <w:t xml:space="preserve">11.4 Correct source-tilt identity</w:t>
      </w:r>
    </w:p>
    <w:p>
      <w:pPr>
        <w:pStyle w:val="FirstParagraph"/>
      </w:pPr>
      <w:r>
        <w:t xml:space="preserve">For a finite plaquette set</w:t>
      </w:r>
      <w:r>
        <w:t xml:space="preserve"> </w:t>
      </w:r>
      <m:oMath>
        <m:r>
          <m:t>Γ</m:t>
        </m:r>
      </m:oMath>
      <w:r>
        <w:t xml:space="preserve"> </w:t>
      </w:r>
      <w:r>
        <w:t xml:space="preserve">and</w:t>
      </w:r>
      <w:r>
        <w:t xml:space="preserve"> </w:t>
      </w:r>
      <m:oMath>
        <m:r>
          <m:t>0</m:t>
        </m:r>
        <m:r>
          <m:rPr>
            <m:sty m:val="p"/>
          </m:rPr>
          <m:t>≤</m:t>
        </m:r>
        <m:r>
          <m:t>t</m:t>
        </m:r>
        <m:r>
          <m:rPr>
            <m:sty m:val="p"/>
          </m:rPr>
          <m:t>&lt;</m:t>
        </m:r>
        <m:r>
          <m:t>β</m:t>
        </m:r>
      </m:oMath>
      <w:r>
        <w:t xml:space="preserve">, define</w:t>
      </w:r>
      <w:r>
        <w:t xml:space="preserve"> </w:t>
      </w:r>
      <m:oMath>
        <m:sSub>
          <m:e>
            <m:r>
              <m:t>Z</m:t>
            </m:r>
          </m:e>
          <m:sub>
            <m:r>
              <m:t>β</m:t>
            </m:r>
            <m:r>
              <m:rPr>
                <m:sty m:val="p"/>
              </m:rPr>
              <m:t>,</m:t>
            </m:r>
            <m:r>
              <m:t>t</m:t>
            </m:r>
            <m:r>
              <m:rPr>
                <m:sty m:val="p"/>
              </m:rPr>
              <m:t>,</m:t>
            </m:r>
            <m:r>
              <m:t>Γ</m:t>
            </m:r>
            <m:r>
              <m:rPr>
                <m:sty m:val="p"/>
              </m:rPr>
              <m:t>,</m:t>
            </m:r>
            <m:r>
              <m:t>L</m:t>
            </m:r>
          </m:sub>
        </m:sSub>
      </m:oMath>
      <w:r>
        <w:t xml:space="preserve"> </w:t>
      </w:r>
      <w:r>
        <w:t xml:space="preserve">by lowering the coupling from</w:t>
      </w:r>
      <w:r>
        <w:t xml:space="preserve"> </w:t>
      </w:r>
      <m:oMath>
        <m:r>
          <m:t>β</m:t>
        </m:r>
      </m:oMath>
      <w:r>
        <w:t xml:space="preserve"> </w:t>
      </w:r>
      <w:r>
        <w:t xml:space="preserve">to</w:t>
      </w:r>
      <w:r>
        <w:t xml:space="preserve"> </w:t>
      </w:r>
      <m:oMath>
        <m:r>
          <m:t>β</m:t>
        </m:r>
        <m:r>
          <m:rPr>
            <m:sty m:val="p"/>
          </m:rPr>
          <m:t>−</m:t>
        </m:r>
        <m:r>
          <m:t>t</m:t>
        </m:r>
      </m:oMath>
      <w:r>
        <w:t xml:space="preserve"> </w:t>
      </w:r>
      <w:r>
        <w:t xml:space="preserve">on</w:t>
      </w:r>
      <w:r>
        <w:t xml:space="preserve"> </w:t>
      </w:r>
      <m:oMath>
        <m:r>
          <m:t>Γ</m:t>
        </m:r>
      </m:oMath>
      <w:r>
        <w:t xml:space="preserve">. Direct substitution gives</w:t>
      </w:r>
    </w:p>
    <w:p>
      <w:pPr>
        <w:pStyle w:val="BodyText"/>
      </w:pPr>
      <m:oMathPara>
        <m:oMathParaPr>
          <m:jc m:val="center"/>
        </m:oMathParaPr>
        <m:oMath>
          <m:borderBox>
            <m:e>
              <m:sSub>
                <m:e>
                  <m:r>
                    <m:rPr>
                      <m:sty m:val="p"/>
                      <m:scr m:val="double-struck"/>
                    </m:rPr>
                    <m:t>E</m:t>
                  </m:r>
                </m:e>
                <m:sub>
                  <m:r>
                    <m:t>β</m:t>
                  </m:r>
                  <m:r>
                    <m:rPr>
                      <m:sty m:val="p"/>
                    </m:rPr>
                    <m:t>,</m:t>
                  </m:r>
                  <m:r>
                    <m:t>L</m:t>
                  </m:r>
                </m:sub>
              </m:sSub>
              <m:r>
                <m:rPr>
                  <m:sty m:val="p"/>
                </m:rPr>
                <m:t>exp</m:t>
              </m:r>
              <m:d>
                <m:dPr>
                  <m:begChr m:val="("/>
                  <m:endChr m:val=")"/>
                  <m:sepChr m:val=""/>
                  <m:grow/>
                </m:dPr>
                <m:e>
                  <m:r>
                    <m:t>t</m:t>
                  </m:r>
                  <m:nary>
                    <m:naryPr>
                      <m:chr m:val="∑"/>
                      <m:limLoc m:val="undOvr"/>
                      <m:subHide m:val="off"/>
                      <m:supHide m:val="on"/>
                    </m:naryPr>
                    <m:sub>
                      <m:r>
                        <m:t>p</m:t>
                      </m:r>
                      <m:r>
                        <m:rPr>
                          <m:sty m:val="p"/>
                        </m:rPr>
                        <m:t>∈</m:t>
                      </m:r>
                      <m:r>
                        <m:t>Γ</m:t>
                      </m:r>
                    </m:sub>
                    <m:sup>
                      <m:r>
                        <m:t>​</m:t>
                      </m:r>
                    </m:sup>
                    <m:e>
                      <m:sSub>
                        <m:e>
                          <m:r>
                            <m:t>V</m:t>
                          </m:r>
                        </m:e>
                        <m:sub>
                          <m:r>
                            <m:t>p</m:t>
                          </m:r>
                        </m:sub>
                      </m:sSub>
                    </m:e>
                  </m:nary>
                </m:e>
              </m:d>
              <m:r>
                <m:rPr>
                  <m:sty m:val="p"/>
                </m:rPr>
                <m:t>=</m:t>
              </m:r>
              <m:f>
                <m:fPr>
                  <m:type m:val="bar"/>
                </m:fPr>
                <m:num>
                  <m:sSub>
                    <m:e>
                      <m:r>
                        <m:t>Z</m:t>
                      </m:r>
                    </m:e>
                    <m:sub>
                      <m:r>
                        <m:t>β</m:t>
                      </m:r>
                      <m:r>
                        <m:rPr>
                          <m:sty m:val="p"/>
                        </m:rPr>
                        <m:t>,</m:t>
                      </m:r>
                      <m:r>
                        <m:t>t</m:t>
                      </m:r>
                      <m:r>
                        <m:rPr>
                          <m:sty m:val="p"/>
                        </m:rPr>
                        <m:t>,</m:t>
                      </m:r>
                      <m:r>
                        <m:t>Γ</m:t>
                      </m:r>
                      <m:r>
                        <m:rPr>
                          <m:sty m:val="p"/>
                        </m:rPr>
                        <m:t>,</m:t>
                      </m:r>
                      <m:r>
                        <m:t>L</m:t>
                      </m:r>
                    </m:sub>
                  </m:sSub>
                </m:num>
                <m:den>
                  <m:sSub>
                    <m:e>
                      <m:r>
                        <m:t>Z</m:t>
                      </m:r>
                    </m:e>
                    <m:sub>
                      <m:r>
                        <m:t>β</m:t>
                      </m:r>
                      <m:r>
                        <m:rPr>
                          <m:sty m:val="p"/>
                        </m:rPr>
                        <m:t>,</m:t>
                      </m:r>
                      <m:r>
                        <m:t>L</m:t>
                      </m:r>
                    </m:sub>
                  </m:sSub>
                </m:den>
              </m:f>
              <m:r>
                <m:rPr>
                  <m:sty m:val="p"/>
                </m:rPr>
                <m:t>.</m:t>
              </m:r>
            </m:e>
          </m:borderBox>
        </m:oMath>
      </m:oMathPara>
    </w:p>
    <w:p>
      <w:pPr>
        <w:pStyle w:val="FirstParagraph"/>
      </w:pPr>
      <w:r>
        <w:t xml:space="preserve">The numerator is the weakened-coupling partition function; the inverse ratio is incorrect.</w:t>
      </w:r>
    </w:p>
    <w:bookmarkEnd w:id="76"/>
    <w:bookmarkStart w:id="77" w:name="open-free-energy-input-and-peierls-bound"/>
    <w:p>
      <w:pPr>
        <w:pStyle w:val="Heading2"/>
      </w:pPr>
      <w:r>
        <w:t xml:space="preserve">11.5 Open free-energy input and Peierls bound</w:t>
      </w:r>
    </w:p>
    <w:p>
      <w:pPr>
        <w:pStyle w:val="FirstParagraph"/>
      </w:pPr>
      <w:r>
        <w:t xml:space="preserve">Set</w:t>
      </w:r>
      <w:r>
        <w:t xml:space="preserve"> </w:t>
      </w:r>
      <m:oMath>
        <m:r>
          <m:t>t</m:t>
        </m:r>
        <m:r>
          <m:rPr>
            <m:sty m:val="p"/>
          </m:rPr>
          <m:t>=</m:t>
        </m:r>
        <m:d>
          <m:dPr>
            <m:begChr m:val="("/>
            <m:endChr m:val=")"/>
            <m:sepChr m:val=""/>
            <m:grow/>
          </m:dPr>
          <m:e>
            <m:r>
              <m:t>1</m:t>
            </m:r>
            <m:r>
              <m:rPr>
                <m:sty m:val="p"/>
              </m:rPr>
              <m:t>−</m:t>
            </m:r>
            <m:r>
              <m:t>α</m:t>
            </m:r>
          </m:e>
        </m:d>
        <m:r>
          <m:t>β</m:t>
        </m:r>
      </m:oMath>
      <w:r>
        <w:t xml:space="preserve">, with</w:t>
      </w:r>
      <w:r>
        <w:t xml:space="preserve"> </w:t>
      </w:r>
      <m:oMath>
        <m:r>
          <m:t>0</m:t>
        </m:r>
        <m:r>
          <m:rPr>
            <m:sty m:val="p"/>
          </m:rPr>
          <m:t>&lt;</m:t>
        </m:r>
        <m:r>
          <m:t>α</m:t>
        </m:r>
        <m:r>
          <m:rPr>
            <m:sty m:val="p"/>
          </m:rPr>
          <m:t>&lt;</m:t>
        </m:r>
        <m:r>
          <m:t>1</m:t>
        </m:r>
      </m:oMath>
      <w:r>
        <w:t xml:space="preserve">. The open analytic input is the uniform inhomogeneous free-energy bound</w:t>
      </w:r>
    </w:p>
    <w:p>
      <w:pPr>
        <w:pStyle w:val="BodyText"/>
      </w:pPr>
      <m:oMathPara>
        <m:oMathParaPr>
          <m:jc m:val="center"/>
        </m:oMathParaPr>
        <m:oMath>
          <m:borderBox>
            <m:e>
              <m:f>
                <m:fPr>
                  <m:type m:val="bar"/>
                </m:fPr>
                <m:num>
                  <m:sSub>
                    <m:e>
                      <m:r>
                        <m:t>Z</m:t>
                      </m:r>
                    </m:e>
                    <m:sub>
                      <m:r>
                        <m:t>β</m:t>
                      </m:r>
                      <m:r>
                        <m:rPr>
                          <m:sty m:val="p"/>
                        </m:rPr>
                        <m:t>,</m:t>
                      </m:r>
                      <m:r>
                        <m:t>α</m:t>
                      </m:r>
                      <m:r>
                        <m:rPr>
                          <m:sty m:val="p"/>
                        </m:rPr>
                        <m:t>,</m:t>
                      </m:r>
                      <m:r>
                        <m:t>Γ</m:t>
                      </m:r>
                      <m:r>
                        <m:rPr>
                          <m:sty m:val="p"/>
                        </m:rPr>
                        <m:t>,</m:t>
                      </m:r>
                      <m:r>
                        <m:t>L</m:t>
                      </m:r>
                    </m:sub>
                  </m:sSub>
                </m:num>
                <m:den>
                  <m:sSub>
                    <m:e>
                      <m:r>
                        <m:t>Z</m:t>
                      </m:r>
                    </m:e>
                    <m:sub>
                      <m:r>
                        <m:t>β</m:t>
                      </m:r>
                      <m:r>
                        <m:rPr>
                          <m:sty m:val="p"/>
                        </m:rPr>
                        <m:t>,</m:t>
                      </m:r>
                      <m:r>
                        <m:t>L</m:t>
                      </m:r>
                    </m:sub>
                  </m:sSub>
                </m:den>
              </m:f>
              <m:r>
                <m:rPr>
                  <m:sty m:val="p"/>
                </m:rPr>
                <m:t>≤</m:t>
              </m:r>
              <m:sSubSup>
                <m:e>
                  <m:r>
                    <m:t>K</m:t>
                  </m:r>
                </m:e>
                <m:sub>
                  <m:r>
                    <m:t>α</m:t>
                  </m:r>
                </m:sub>
                <m:sup>
                  <m:d>
                    <m:dPr>
                      <m:begChr m:val="|"/>
                      <m:endChr m:val="|"/>
                      <m:sepChr m:val=""/>
                      <m:grow/>
                    </m:dPr>
                    <m:e>
                      <m:r>
                        <m:t>Γ</m:t>
                      </m:r>
                    </m:e>
                  </m:d>
                </m:sup>
              </m:sSubSup>
              <m:r>
                <m:rPr>
                  <m:sty m:val="p"/>
                </m:rPr>
                <m:t>.</m:t>
              </m:r>
            </m:e>
          </m:borderBox>
        </m:oMath>
      </m:oMathPara>
    </w:p>
    <w:p>
      <w:pPr>
        <w:pStyle w:val="FirstParagraph"/>
      </w:pPr>
      <w:r>
        <w:t xml:space="preserve">For each</w:t>
      </w:r>
      <w:r>
        <w:t xml:space="preserve"> </w:t>
      </w:r>
      <m:oMath>
        <m:r>
          <m:t>p</m:t>
        </m:r>
        <m:r>
          <m:rPr>
            <m:sty m:val="p"/>
          </m:rPr>
          <m:t>∈</m:t>
        </m:r>
        <m:r>
          <m:t>Γ</m:t>
        </m:r>
      </m:oMath>
      <w:r>
        <w:t xml:space="preserve">,</w:t>
      </w:r>
    </w:p>
    <w:p>
      <w:pPr>
        <w:pStyle w:val="BodyText"/>
      </w:pPr>
      <m:oMathPara>
        <m:oMathParaPr>
          <m:jc m:val="center"/>
        </m:oMathParaPr>
        <m:oMath>
          <m:sSub>
            <m:e>
              <m:r>
                <m:rPr>
                  <m:sty m:val="b"/>
                </m:rPr>
                <m:t>1</m:t>
              </m:r>
            </m:e>
            <m:sub>
              <m:r>
                <m:rPr>
                  <m:sty m:val="p"/>
                </m:rPr>
                <m:t>{</m:t>
              </m:r>
              <m:sSub>
                <m:e>
                  <m:r>
                    <m:t>V</m:t>
                  </m:r>
                </m:e>
                <m:sub>
                  <m:r>
                    <m:t>p</m:t>
                  </m:r>
                </m:sub>
              </m:sSub>
              <m:r>
                <m:rPr>
                  <m:sty m:val="p"/>
                </m:rPr>
                <m:t>≥</m:t>
              </m:r>
              <m:r>
                <m:t>δ</m:t>
              </m:r>
              <m:r>
                <m:rPr>
                  <m:sty m:val="p"/>
                </m:rPr>
                <m:t>}</m:t>
              </m:r>
            </m:sub>
          </m:sSub>
          <m:r>
            <m:rPr>
              <m:sty m:val="p"/>
            </m:rPr>
            <m:t>≤</m:t>
          </m:r>
          <m:sSup>
            <m:e>
              <m:r>
                <m:t>e</m:t>
              </m:r>
            </m:e>
            <m:sup>
              <m:r>
                <m:rPr>
                  <m:sty m:val="p"/>
                </m:rPr>
                <m:t>−</m:t>
              </m:r>
              <m:r>
                <m:t>t</m:t>
              </m:r>
              <m:r>
                <m:t>δ</m:t>
              </m:r>
            </m:sup>
          </m:sSup>
          <m:sSup>
            <m:e>
              <m:r>
                <m:t>e</m:t>
              </m:r>
            </m:e>
            <m:sup>
              <m:r>
                <m:t>t</m:t>
              </m:r>
              <m:sSub>
                <m:e>
                  <m:r>
                    <m:t>V</m:t>
                  </m:r>
                </m:e>
                <m:sub>
                  <m:r>
                    <m:t>p</m:t>
                  </m:r>
                </m:sub>
              </m:sSub>
            </m:sup>
          </m:sSup>
          <m:r>
            <m:rPr>
              <m:sty m:val="p"/>
            </m:rPr>
            <m:t>.</m:t>
          </m:r>
        </m:oMath>
      </m:oMathPara>
    </w:p>
    <w:p>
      <w:pPr>
        <w:pStyle w:val="FirstParagraph"/>
      </w:pPr>
      <w:r>
        <w:t xml:space="preserve">Multiplying, taking expectation, and using the source-tilt identity gives</w:t>
      </w:r>
    </w:p>
    <w:p>
      <w:pPr>
        <w:pStyle w:val="BodyText"/>
      </w:pPr>
      <m:oMathPara>
        <m:oMathParaPr>
          <m:jc m:val="center"/>
        </m:oMathParaPr>
        <m:oMath>
          <m:borderBox>
            <m:e>
              <m:sSub>
                <m:e>
                  <m:r>
                    <m:rPr>
                      <m:sty m:val="p"/>
                      <m:scr m:val="double-struck"/>
                    </m:rPr>
                    <m:t>P</m:t>
                  </m:r>
                </m:e>
                <m:sub>
                  <m:r>
                    <m:t>β</m:t>
                  </m:r>
                  <m:r>
                    <m:rPr>
                      <m:sty m:val="p"/>
                    </m:rPr>
                    <m:t>,</m:t>
                  </m:r>
                  <m:r>
                    <m:t>L</m:t>
                  </m:r>
                </m:sub>
              </m:sSub>
              <m:d>
                <m:dPr>
                  <m:begChr m:val="("/>
                  <m:endChr m:val=")"/>
                  <m:sepChr m:val=""/>
                  <m:grow/>
                </m:dPr>
                <m:e>
                  <m:r>
                    <m:t>Γ</m:t>
                  </m:r>
                  <m:r>
                    <m:rPr>
                      <m:sty m:val="p"/>
                    </m:rPr>
                    <m:t>⊂</m:t>
                  </m:r>
                  <m:sSub>
                    <m:e>
                      <m:r>
                        <m:t>D</m:t>
                      </m:r>
                    </m:e>
                    <m:sub>
                      <m:r>
                        <m:t>δ</m:t>
                      </m:r>
                    </m:sub>
                  </m:sSub>
                </m:e>
              </m:d>
              <m:r>
                <m:rPr>
                  <m:sty m:val="p"/>
                </m:rPr>
                <m:t>≤</m:t>
              </m:r>
              <m:sSubSup>
                <m:e>
                  <m:r>
                    <m:t>z</m:t>
                  </m:r>
                </m:e>
                <m:sub>
                  <m:r>
                    <m:t>β</m:t>
                  </m:r>
                  <m:r>
                    <m:rPr>
                      <m:sty m:val="p"/>
                    </m:rPr>
                    <m:t>,</m:t>
                  </m:r>
                  <m:r>
                    <m:t>δ</m:t>
                  </m:r>
                  <m:r>
                    <m:rPr>
                      <m:sty m:val="p"/>
                    </m:rPr>
                    <m:t>,</m:t>
                  </m:r>
                  <m:r>
                    <m:t>α</m:t>
                  </m:r>
                </m:sub>
                <m:sup>
                  <m:d>
                    <m:dPr>
                      <m:begChr m:val="|"/>
                      <m:endChr m:val="|"/>
                      <m:sepChr m:val=""/>
                      <m:grow/>
                    </m:dPr>
                    <m:e>
                      <m:r>
                        <m:t>Γ</m:t>
                      </m:r>
                    </m:e>
                  </m:d>
                </m:sup>
              </m:sSubSup>
              <m:r>
                <m:rPr>
                  <m:sty m:val="p"/>
                </m:rPr>
                <m:t>,</m:t>
              </m:r>
              <m:r>
                <m:t>  </m:t>
              </m:r>
              <m:sSub>
                <m:e>
                  <m:r>
                    <m:t>z</m:t>
                  </m:r>
                </m:e>
                <m:sub>
                  <m:r>
                    <m:t>β</m:t>
                  </m:r>
                  <m:r>
                    <m:rPr>
                      <m:sty m:val="p"/>
                    </m:rPr>
                    <m:t>,</m:t>
                  </m:r>
                  <m:r>
                    <m:t>δ</m:t>
                  </m:r>
                  <m:r>
                    <m:rPr>
                      <m:sty m:val="p"/>
                    </m:rPr>
                    <m:t>,</m:t>
                  </m:r>
                  <m:r>
                    <m:t>α</m:t>
                  </m:r>
                </m:sub>
              </m:sSub>
              <m:r>
                <m:rPr>
                  <m:sty m:val="p"/>
                </m:rPr>
                <m:t>=</m:t>
              </m:r>
              <m:sSub>
                <m:e>
                  <m:r>
                    <m:t>K</m:t>
                  </m:r>
                </m:e>
                <m:sub>
                  <m:r>
                    <m:t>α</m:t>
                  </m:r>
                </m:sub>
              </m:sSub>
              <m:sSup>
                <m:e>
                  <m:r>
                    <m:t>e</m:t>
                  </m:r>
                </m:e>
                <m:sup>
                  <m:r>
                    <m:rPr>
                      <m:sty m:val="p"/>
                    </m:rPr>
                    <m:t>−</m:t>
                  </m:r>
                  <m:d>
                    <m:dPr>
                      <m:begChr m:val="("/>
                      <m:endChr m:val=")"/>
                      <m:sepChr m:val=""/>
                      <m:grow/>
                    </m:dPr>
                    <m:e>
                      <m:r>
                        <m:t>1</m:t>
                      </m:r>
                      <m:r>
                        <m:rPr>
                          <m:sty m:val="p"/>
                        </m:rPr>
                        <m:t>−</m:t>
                      </m:r>
                      <m:r>
                        <m:t>α</m:t>
                      </m:r>
                    </m:e>
                  </m:d>
                  <m:r>
                    <m:t>β</m:t>
                  </m:r>
                  <m:r>
                    <m:t>δ</m:t>
                  </m:r>
                </m:sup>
              </m:sSup>
              <m:r>
                <m:rPr>
                  <m:sty m:val="p"/>
                </m:rPr>
                <m:t>.</m:t>
              </m:r>
            </m:e>
          </m:borderBox>
        </m:oMath>
      </m:oMathPara>
    </w:p>
    <w:p>
      <w:pPr>
        <w:pStyle w:val="FirstParagraph"/>
      </w:pPr>
      <w:r>
        <w:t xml:space="preserve">This Peierls estimate is conditional only on the displayed free-energy input.</w:t>
      </w:r>
    </w:p>
    <w:bookmarkEnd w:id="77"/>
    <w:bookmarkStart w:id="78" w:name="X62203f529ed5d2b574779eb0a580c4d7fabc8a0"/>
    <w:p>
      <w:pPr>
        <w:pStyle w:val="Heading2"/>
      </w:pPr>
      <w:r>
        <w:t xml:space="preserve">11.6 Square-free Wilson-to-Bernoulli domination</w:t>
      </w:r>
    </w:p>
    <w:p>
      <w:pPr>
        <w:pStyle w:val="FirstParagraph"/>
      </w:pPr>
      <w:r>
        <w:t xml:space="preserve">Assume for every finite plaquette set</w:t>
      </w:r>
      <w:r>
        <w:t xml:space="preserve"> </w:t>
      </w:r>
      <m:oMath>
        <m:r>
          <m:t>Y</m:t>
        </m:r>
      </m:oMath>
      <w:r>
        <w:t xml:space="preserve"> </w:t>
      </w:r>
      <w:r>
        <w:t xml:space="preserve">that</w:t>
      </w:r>
    </w:p>
    <w:p>
      <w:pPr>
        <w:pStyle w:val="BodyText"/>
      </w:pPr>
      <m:oMathPara>
        <m:oMathParaPr>
          <m:jc m:val="center"/>
        </m:oMathParaPr>
        <m:oMath>
          <m:sSub>
            <m:e>
              <m:r>
                <m:rPr>
                  <m:sty m:val="p"/>
                  <m:scr m:val="double-struck"/>
                </m:rPr>
                <m:t>E</m:t>
              </m:r>
            </m:e>
            <m:sub>
              <m:r>
                <m:t>β</m:t>
              </m:r>
              <m:r>
                <m:rPr>
                  <m:sty m:val="p"/>
                </m:rPr>
                <m:t>,</m:t>
              </m:r>
              <m:r>
                <m:t>L</m:t>
              </m:r>
            </m:sub>
          </m:sSub>
          <m:nary>
            <m:naryPr>
              <m:chr m:val="∏"/>
              <m:limLoc m:val="undOvr"/>
              <m:subHide m:val="off"/>
              <m:supHide m:val="on"/>
            </m:naryPr>
            <m:sub>
              <m:r>
                <m:t>p</m:t>
              </m:r>
              <m:r>
                <m:rPr>
                  <m:sty m:val="p"/>
                </m:rPr>
                <m:t>∈</m:t>
              </m:r>
              <m:r>
                <m:t>Y</m:t>
              </m:r>
            </m:sub>
            <m:sup>
              <m:r>
                <m:t>​</m:t>
              </m:r>
            </m:sup>
            <m:e>
              <m:sSub>
                <m:e>
                  <m:r>
                    <m:t>X</m:t>
                  </m:r>
                </m:e>
                <m:sub>
                  <m:r>
                    <m:t>p</m:t>
                  </m:r>
                </m:sub>
              </m:sSub>
            </m:e>
          </m:nary>
          <m:r>
            <m:rPr>
              <m:sty m:val="p"/>
            </m:rPr>
            <m:t>≤</m:t>
          </m:r>
          <m:sSup>
            <m:e>
              <m:r>
                <m:t>z</m:t>
              </m:r>
            </m:e>
            <m:sup>
              <m:d>
                <m:dPr>
                  <m:begChr m:val="|"/>
                  <m:endChr m:val="|"/>
                  <m:sepChr m:val=""/>
                  <m:grow/>
                </m:dPr>
                <m:e>
                  <m:r>
                    <m:t>Y</m:t>
                  </m:r>
                </m:e>
              </m:d>
            </m:sup>
          </m:sSup>
          <m:r>
            <m:rPr>
              <m:sty m:val="p"/>
            </m:rPr>
            <m:t>.</m:t>
          </m:r>
        </m:oMath>
      </m:oMathPara>
    </w:p>
    <w:p>
      <w:pPr>
        <w:pStyle w:val="FirstParagraph"/>
      </w:pPr>
      <w:r>
        <w:t xml:space="preserve">For any square-free polynomial with nonnegative coefficients,</w:t>
      </w:r>
    </w:p>
    <w:p>
      <w:pPr>
        <w:pStyle w:val="BodyText"/>
      </w:pPr>
      <m:oMathPara>
        <m:oMathParaPr>
          <m:jc m:val="center"/>
        </m:oMathParaPr>
        <m:oMath>
          <m:r>
            <m:rPr>
              <m:sty m:val="p"/>
              <m:scr m:val="script"/>
            </m:rPr>
            <m:t>F</m:t>
          </m:r>
          <m:d>
            <m:dPr>
              <m:begChr m:val="("/>
              <m:endChr m:val=")"/>
              <m:sepChr m:val=""/>
              <m:grow/>
            </m:dPr>
            <m:e>
              <m:r>
                <m:t>X</m:t>
              </m:r>
            </m:e>
          </m:d>
          <m:r>
            <m:rPr>
              <m:sty m:val="p"/>
            </m:rPr>
            <m:t>=</m:t>
          </m:r>
          <m:nary>
            <m:naryPr>
              <m:chr m:val="∑"/>
              <m:limLoc m:val="undOvr"/>
              <m:subHide m:val="off"/>
              <m:supHide m:val="on"/>
            </m:naryPr>
            <m:sub>
              <m:r>
                <m:t>Y</m:t>
              </m:r>
            </m:sub>
            <m:sup>
              <m:r>
                <m:t>​</m:t>
              </m:r>
            </m:sup>
            <m:e>
              <m:sSub>
                <m:e>
                  <m:r>
                    <m:t>c</m:t>
                  </m:r>
                </m:e>
                <m:sub>
                  <m:r>
                    <m:t>Y</m:t>
                  </m:r>
                </m:sub>
              </m:sSub>
            </m:e>
          </m:nary>
          <m:nary>
            <m:naryPr>
              <m:chr m:val="∏"/>
              <m:limLoc m:val="undOvr"/>
              <m:subHide m:val="off"/>
              <m:supHide m:val="on"/>
            </m:naryPr>
            <m:sub>
              <m:r>
                <m:t>p</m:t>
              </m:r>
              <m:r>
                <m:rPr>
                  <m:sty m:val="p"/>
                </m:rPr>
                <m:t>∈</m:t>
              </m:r>
              <m:r>
                <m:t>Y</m:t>
              </m:r>
            </m:sub>
            <m:sup>
              <m:r>
                <m:t>​</m:t>
              </m:r>
            </m:sup>
            <m:e>
              <m:sSub>
                <m:e>
                  <m:r>
                    <m:t>X</m:t>
                  </m:r>
                </m:e>
                <m:sub>
                  <m:r>
                    <m:t>p</m:t>
                  </m:r>
                </m:sub>
              </m:sSub>
            </m:e>
          </m:nary>
          <m:r>
            <m:rPr>
              <m:sty m:val="p"/>
            </m:rPr>
            <m:t>,</m:t>
          </m:r>
          <m:r>
            <m:t>  </m:t>
          </m:r>
          <m:sSub>
            <m:e>
              <m:r>
                <m:t>c</m:t>
              </m:r>
            </m:e>
            <m:sub>
              <m:r>
                <m:t>Y</m:t>
              </m:r>
            </m:sub>
          </m:sSub>
          <m:r>
            <m:rPr>
              <m:sty m:val="p"/>
            </m:rPr>
            <m:t>≥</m:t>
          </m:r>
          <m:r>
            <m:t>0</m:t>
          </m:r>
          <m:r>
            <m:rPr>
              <m:sty m:val="p"/>
            </m:rPr>
            <m:t>,</m:t>
          </m:r>
        </m:oMath>
      </m:oMathPara>
    </w:p>
    <w:p>
      <w:pPr>
        <w:pStyle w:val="FirstParagraph"/>
      </w:pPr>
      <w:r>
        <w:t xml:space="preserve">linearity gives</w:t>
      </w:r>
    </w:p>
    <w:p>
      <w:pPr>
        <w:pStyle w:val="BodyText"/>
      </w:pPr>
      <m:oMathPara>
        <m:oMathParaPr>
          <m:jc m:val="center"/>
        </m:oMathParaPr>
        <m:oMath>
          <m:sSub>
            <m:e>
              <m:r>
                <m:rPr>
                  <m:sty m:val="p"/>
                  <m:scr m:val="double-struck"/>
                </m:rPr>
                <m:t>E</m:t>
              </m:r>
            </m:e>
            <m:sub>
              <m:r>
                <m:t>β</m:t>
              </m:r>
              <m:r>
                <m:rPr>
                  <m:sty m:val="p"/>
                </m:rPr>
                <m:t>,</m:t>
              </m:r>
              <m:r>
                <m:t>L</m:t>
              </m:r>
            </m:sub>
          </m:sSub>
          <m:r>
            <m:rPr>
              <m:sty m:val="p"/>
              <m:scr m:val="script"/>
            </m:rPr>
            <m:t>F</m:t>
          </m:r>
          <m:d>
            <m:dPr>
              <m:begChr m:val="("/>
              <m:endChr m:val=")"/>
              <m:sepChr m:val=""/>
              <m:grow/>
            </m:dPr>
            <m:e>
              <m:r>
                <m:t>X</m:t>
              </m:r>
            </m:e>
          </m:d>
          <m:r>
            <m:rPr>
              <m:sty m:val="p"/>
            </m:rPr>
            <m:t>≤</m:t>
          </m:r>
          <m:nary>
            <m:naryPr>
              <m:chr m:val="∑"/>
              <m:limLoc m:val="undOvr"/>
              <m:subHide m:val="off"/>
              <m:supHide m:val="on"/>
            </m:naryPr>
            <m:sub>
              <m:r>
                <m:t>Y</m:t>
              </m:r>
            </m:sub>
            <m:sup>
              <m:r>
                <m:t>​</m:t>
              </m:r>
            </m:sup>
            <m:e>
              <m:sSub>
                <m:e>
                  <m:r>
                    <m:t>c</m:t>
                  </m:r>
                </m:e>
                <m:sub>
                  <m:r>
                    <m:t>Y</m:t>
                  </m:r>
                </m:sub>
              </m:sSub>
            </m:e>
          </m:nary>
          <m:sSup>
            <m:e>
              <m:r>
                <m:t>z</m:t>
              </m:r>
            </m:e>
            <m:sup>
              <m:d>
                <m:dPr>
                  <m:begChr m:val="|"/>
                  <m:endChr m:val="|"/>
                  <m:sepChr m:val=""/>
                  <m:grow/>
                </m:dPr>
                <m:e>
                  <m:r>
                    <m:t>Y</m:t>
                  </m:r>
                </m:e>
              </m:d>
            </m:sup>
          </m:sSup>
          <m:r>
            <m:rPr>
              <m:sty m:val="p"/>
            </m:rPr>
            <m:t>=</m:t>
          </m:r>
          <m:sSub>
            <m:e>
              <m:r>
                <m:rPr>
                  <m:sty m:val="p"/>
                  <m:scr m:val="double-struck"/>
                </m:rPr>
                <m:t>E</m:t>
              </m:r>
            </m:e>
            <m:sub>
              <m:r>
                <m:rPr>
                  <m:sty m:val="p"/>
                </m:rPr>
                <m:t>Bern</m:t>
              </m:r>
              <m:d>
                <m:dPr>
                  <m:begChr m:val="("/>
                  <m:endChr m:val=")"/>
                  <m:sepChr m:val=""/>
                  <m:grow/>
                </m:dPr>
                <m:e>
                  <m:r>
                    <m:t>z</m:t>
                  </m:r>
                </m:e>
              </m:d>
            </m:sub>
          </m:sSub>
          <m:r>
            <m:rPr>
              <m:sty m:val="p"/>
              <m:scr m:val="script"/>
            </m:rPr>
            <m:t>F</m:t>
          </m:r>
          <m:d>
            <m:dPr>
              <m:begChr m:val="("/>
              <m:endChr m:val=")"/>
              <m:sepChr m:val=""/>
              <m:grow/>
            </m:dPr>
            <m:e>
              <m:r>
                <m:t>B</m:t>
              </m:r>
            </m:e>
          </m:d>
          <m:r>
            <m:rPr>
              <m:sty m:val="p"/>
            </m:rPr>
            <m:t>.</m:t>
          </m:r>
        </m:oMath>
      </m:oMathPara>
    </w:p>
    <w:p>
      <w:pPr>
        <w:pStyle w:val="FirstParagraph"/>
      </w:pPr>
      <w:r>
        <w:t xml:space="preserve">Closed-walk products automatically collapse to square-free support because</w:t>
      </w:r>
      <w:r>
        <w:t xml:space="preserve"> </w:t>
      </w:r>
      <m:oMath>
        <m:sSubSup>
          <m:e>
            <m:r>
              <m:t>X</m:t>
            </m:r>
          </m:e>
          <m:sub>
            <m:r>
              <m:t>p</m:t>
            </m:r>
          </m:sub>
          <m:sup>
            <m:r>
              <m:t>k</m:t>
            </m:r>
          </m:sup>
        </m:sSubSup>
        <m:r>
          <m:rPr>
            <m:sty m:val="p"/>
          </m:rPr>
          <m:t>=</m:t>
        </m:r>
        <m:sSub>
          <m:e>
            <m:r>
              <m:t>X</m:t>
            </m:r>
          </m:e>
          <m:sub>
            <m:r>
              <m:t>p</m:t>
            </m:r>
          </m:sub>
        </m:sSub>
      </m:oMath>
      <w:r>
        <w:t xml:space="preserve">. Full stochastic domination of the dependent defect field is not required for positive trace or polymer expansions.</w:t>
      </w:r>
    </w:p>
    <w:bookmarkEnd w:id="78"/>
    <w:bookmarkStart w:id="79" w:name="rooted-projected-capacity-theorem"/>
    <w:p>
      <w:pPr>
        <w:pStyle w:val="Heading2"/>
      </w:pPr>
      <w:r>
        <w:t xml:space="preserve">11.7 Rooted projected-capacity theorem</w:t>
      </w:r>
    </w:p>
    <w:p>
      <w:pPr>
        <w:pStyle w:val="FirstParagraph"/>
      </w:pPr>
      <w:r>
        <w:t xml:space="preserve">Assume the animal-counting bound</w:t>
      </w:r>
    </w:p>
    <w:p>
      <w:pPr>
        <w:pStyle w:val="BodyText"/>
      </w:pPr>
      <m:oMathPara>
        <m:oMathParaPr>
          <m:jc m:val="center"/>
        </m:oMathParaPr>
        <m:oMath>
          <m:d>
            <m:dPr>
              <m:begChr m:val="|"/>
              <m:endChr m:val="|"/>
              <m:sepChr m:val=""/>
              <m:grow/>
            </m:dPr>
            <m:e>
              <m:sSub>
                <m:e>
                  <m:r>
                    <m:rPr>
                      <m:sty m:val="p"/>
                      <m:scr m:val="script"/>
                    </m:rPr>
                    <m:t>A</m:t>
                  </m:r>
                </m:e>
                <m:sub>
                  <m:r>
                    <m:t>n</m:t>
                  </m:r>
                </m:sub>
              </m:sSub>
              <m:d>
                <m:dPr>
                  <m:begChr m:val="("/>
                  <m:endChr m:val=")"/>
                  <m:sepChr m:val=""/>
                  <m:grow/>
                </m:dPr>
                <m:e>
                  <m:sSub>
                    <m:e>
                      <m:r>
                        <m:t>p</m:t>
                      </m:r>
                    </m:e>
                    <m:sub>
                      <m:r>
                        <m:t>0</m:t>
                      </m:r>
                    </m:sub>
                  </m:sSub>
                </m:e>
              </m:d>
            </m:e>
          </m:d>
          <m:r>
            <m:rPr>
              <m:sty m:val="p"/>
            </m:rPr>
            <m:t>≤</m:t>
          </m:r>
          <m:sSub>
            <m:e>
              <m:r>
                <m:t>C</m:t>
              </m:r>
            </m:e>
            <m:sub>
              <m:r>
                <m:rPr>
                  <m:sty m:val="p"/>
                  <m:scr m:val="script"/>
                </m:rPr>
                <m:t>P</m:t>
              </m:r>
            </m:sub>
          </m:sSub>
          <m:sSubSup>
            <m:e>
              <m:r>
                <m:t>μ</m:t>
              </m:r>
            </m:e>
            <m:sub>
              <m:r>
                <m:rPr>
                  <m:sty m:val="p"/>
                  <m:scr m:val="script"/>
                </m:rPr>
                <m:t>P</m:t>
              </m:r>
            </m:sub>
            <m:sup>
              <m:r>
                <m:t>n</m:t>
              </m:r>
            </m:sup>
          </m:sSubSup>
          <m:r>
            <m:rPr>
              <m:sty m:val="p"/>
            </m:rPr>
            <m:t>.</m:t>
          </m:r>
        </m:oMath>
      </m:oMathPara>
    </w:p>
    <w:p>
      <w:pPr>
        <w:pStyle w:val="FirstParagraph"/>
      </w:pPr>
      <w:r>
        <w:t xml:space="preserve">Let</w:t>
      </w:r>
    </w:p>
    <w:p>
      <w:pPr>
        <w:pStyle w:val="BodyText"/>
      </w:pPr>
      <m:oMathPara>
        <m:oMathParaPr>
          <m:jc m:val="center"/>
        </m:oMathParaPr>
        <m:oMath>
          <m:sSub>
            <m:e>
              <m:r>
                <m:t>Θ</m:t>
              </m:r>
            </m:e>
            <m:sub>
              <m:r>
                <m:t>Λ</m:t>
              </m:r>
              <m:r>
                <m:rPr>
                  <m:sty m:val="p"/>
                </m:rPr>
                <m:t>,</m:t>
              </m:r>
              <m:r>
                <m:t>L</m:t>
              </m:r>
            </m:sub>
          </m:sSub>
          <m:d>
            <m:dPr>
              <m:begChr m:val="("/>
              <m:endChr m:val=")"/>
              <m:sepChr m:val=""/>
              <m:grow/>
            </m:dPr>
            <m:e>
              <m:r>
                <m:t>Γ</m:t>
              </m:r>
            </m:e>
          </m:d>
          <m:r>
            <m:rPr>
              <m:sty m:val="p"/>
            </m:rPr>
            <m:t>=</m:t>
          </m:r>
          <m:r>
            <m:t>γ</m:t>
          </m:r>
          <m:sSub>
            <m:e>
              <m:r>
                <m:rPr>
                  <m:sty m:val="p"/>
                  <m:scr m:val="script"/>
                </m:rPr>
                <m:t>K</m:t>
              </m:r>
            </m:e>
            <m:sub>
              <m:r>
                <m:t>Λ</m:t>
              </m:r>
              <m:r>
                <m:rPr>
                  <m:sty m:val="p"/>
                </m:rPr>
                <m:t>,</m:t>
              </m:r>
              <m:r>
                <m:t>L</m:t>
              </m:r>
            </m:sub>
          </m:sSub>
          <m:d>
            <m:dPr>
              <m:begChr m:val="("/>
              <m:endChr m:val=")"/>
              <m:sepChr m:val=""/>
              <m:grow/>
            </m:dPr>
            <m:e>
              <m:r>
                <m:t>Γ</m:t>
              </m:r>
            </m:e>
          </m:d>
          <m:r>
            <m:rPr>
              <m:sty m:val="p"/>
            </m:rPr>
            <m:t>.</m:t>
          </m:r>
        </m:oMath>
      </m:oMathPara>
    </w:p>
    <w:p>
      <w:pPr>
        <w:pStyle w:val="FirstParagraph"/>
      </w:pPr>
      <w:r>
        <w:t xml:space="preserve">Define the rooted marked partition sum</w:t>
      </w:r>
    </w:p>
    <w:p>
      <w:pPr>
        <w:pStyle w:val="BodyText"/>
      </w:pPr>
      <m:oMathPara>
        <m:oMathParaPr>
          <m:jc m:val="center"/>
        </m:oMathParaPr>
        <m:oMath>
          <m:sSub>
            <m:e>
              <m:r>
                <m:rPr>
                  <m:sty m:val="p"/>
                  <m:scr m:val="fraktur"/>
                </m:rPr>
                <m:t>Z</m:t>
              </m:r>
            </m:e>
            <m:sub>
              <m:sSub>
                <m:e>
                  <m:r>
                    <m:t>p</m:t>
                  </m:r>
                </m:e>
                <m:sub>
                  <m:r>
                    <m:t>0</m:t>
                  </m:r>
                </m:sub>
              </m:sSub>
            </m:sub>
          </m:sSub>
          <m:r>
            <m:rPr>
              <m:sty m:val="p"/>
            </m:rPr>
            <m:t>=</m:t>
          </m:r>
          <m:nary>
            <m:naryPr>
              <m:chr m:val="∑"/>
              <m:limLoc m:val="undOvr"/>
              <m:subHide m:val="off"/>
              <m:supHide m:val="on"/>
            </m:naryPr>
            <m:sub>
              <m:m>
                <m:mPr>
                  <m:baseJc m:val="center"/>
                  <m:plcHide m:val="on"/>
                  <m:mcs>
                    <m:mc>
                      <m:mcPr>
                        <m:mcJc m:val="center"/>
                        <m:count m:val="1"/>
                      </m:mcPr>
                    </m:mc>
                  </m:mcs>
                </m:mPr>
                <m:mr>
                  <m:e>
                    <m:r>
                      <m:t>Γ</m:t>
                    </m:r>
                    <m:r>
                      <m:rPr>
                        <m:sty m:val="p"/>
                      </m:rPr>
                      <m:t>∋</m:t>
                    </m:r>
                    <m:sSub>
                      <m:e>
                        <m:r>
                          <m:t>p</m:t>
                        </m:r>
                      </m:e>
                      <m:sub>
                        <m:r>
                          <m:t>0</m:t>
                        </m:r>
                      </m:sub>
                    </m:sSub>
                  </m:e>
                </m:mr>
                <m:mr>
                  <m:e>
                    <m:r>
                      <m:t>Γ</m:t>
                    </m:r>
                    <m:r>
                      <m:t> </m:t>
                    </m:r>
                    <m:r>
                      <m:rPr>
                        <m:sty m:val="p"/>
                      </m:rPr>
                      <m:t>c</m:t>
                    </m:r>
                    <m:r>
                      <m:rPr>
                        <m:sty m:val="p"/>
                      </m:rPr>
                      <m:t>o</m:t>
                    </m:r>
                    <m:r>
                      <m:rPr>
                        <m:sty m:val="p"/>
                      </m:rPr>
                      <m:t>n</m:t>
                    </m:r>
                    <m:r>
                      <m:rPr>
                        <m:sty m:val="p"/>
                      </m:rPr>
                      <m:t>n</m:t>
                    </m:r>
                    <m:r>
                      <m:rPr>
                        <m:sty m:val="p"/>
                      </m:rPr>
                      <m:t>e</m:t>
                    </m:r>
                    <m:r>
                      <m:rPr>
                        <m:sty m:val="p"/>
                      </m:rPr>
                      <m:t>c</m:t>
                    </m:r>
                    <m:r>
                      <m:rPr>
                        <m:sty m:val="p"/>
                      </m:rPr>
                      <m:t>t</m:t>
                    </m:r>
                    <m:r>
                      <m:rPr>
                        <m:sty m:val="p"/>
                      </m:rPr>
                      <m:t>e</m:t>
                    </m:r>
                    <m:r>
                      <m:rPr>
                        <m:sty m:val="p"/>
                      </m:rPr>
                      <m:t>d</m:t>
                    </m:r>
                  </m:e>
                </m:mr>
              </m:m>
            </m:sub>
            <m:sup>
              <m:r>
                <m:t>​</m:t>
              </m:r>
            </m:sup>
            <m:e>
              <m:r>
                <m:rPr>
                  <m:sty m:val="p"/>
                </m:rPr>
                <m:t>exp</m:t>
              </m:r>
            </m:e>
          </m:nary>
          <m:r>
            <m:rPr>
              <m:sty m:val="p"/>
            </m:rPr>
            <m:t>{</m:t>
          </m:r>
          <m:r>
            <m:t>a</m:t>
          </m:r>
          <m:d>
            <m:dPr>
              <m:begChr m:val="|"/>
              <m:endChr m:val="|"/>
              <m:sepChr m:val=""/>
              <m:grow/>
            </m:dPr>
            <m:e>
              <m:r>
                <m:t>Γ</m:t>
              </m:r>
            </m:e>
          </m:d>
          <m:r>
            <m:rPr>
              <m:sty m:val="p"/>
            </m:rPr>
            <m:t>+</m:t>
          </m:r>
          <m:r>
            <m:t>s</m:t>
          </m:r>
          <m:sSub>
            <m:e>
              <m:r>
                <m:t>Θ</m:t>
              </m:r>
            </m:e>
            <m:sub>
              <m:r>
                <m:t>Λ</m:t>
              </m:r>
              <m:r>
                <m:rPr>
                  <m:sty m:val="p"/>
                </m:rPr>
                <m:t>,</m:t>
              </m:r>
              <m:r>
                <m:t>L</m:t>
              </m:r>
            </m:sub>
          </m:sSub>
          <m:d>
            <m:dPr>
              <m:begChr m:val="("/>
              <m:endChr m:val=")"/>
              <m:sepChr m:val=""/>
              <m:grow/>
            </m:dPr>
            <m:e>
              <m:r>
                <m:t>Γ</m:t>
              </m:r>
            </m:e>
          </m:d>
          <m:r>
            <m:rPr>
              <m:sty m:val="p"/>
            </m:rPr>
            <m:t>}</m:t>
          </m:r>
          <m:sSub>
            <m:e>
              <m:r>
                <m:rPr>
                  <m:sty m:val="p"/>
                  <m:scr m:val="double-struck"/>
                </m:rPr>
                <m:t>P</m:t>
              </m:r>
            </m:e>
            <m:sub>
              <m:r>
                <m:t>β</m:t>
              </m:r>
              <m:r>
                <m:rPr>
                  <m:sty m:val="p"/>
                </m:rPr>
                <m:t>,</m:t>
              </m:r>
              <m:r>
                <m:t>L</m:t>
              </m:r>
            </m:sub>
          </m:sSub>
          <m:d>
            <m:dPr>
              <m:begChr m:val="("/>
              <m:endChr m:val=")"/>
              <m:sepChr m:val=""/>
              <m:grow/>
            </m:dPr>
            <m:e>
              <m:r>
                <m:t>Γ</m:t>
              </m:r>
              <m:r>
                <m:rPr>
                  <m:sty m:val="p"/>
                </m:rPr>
                <m:t>⊂</m:t>
              </m:r>
              <m:sSub>
                <m:e>
                  <m:r>
                    <m:t>D</m:t>
                  </m:r>
                </m:e>
                <m:sub>
                  <m:r>
                    <m:t>δ</m:t>
                  </m:r>
                </m:sub>
              </m:sSub>
            </m:e>
          </m:d>
          <m:r>
            <m:rPr>
              <m:sty m:val="p"/>
            </m:rPr>
            <m:t>.</m:t>
          </m:r>
        </m:oMath>
      </m:oMathPara>
    </w:p>
    <w:p>
      <w:pPr>
        <w:pStyle w:val="FirstParagraph"/>
      </w:pPr>
      <w:r>
        <w:t xml:space="preserve">Using</w:t>
      </w:r>
      <w:r>
        <w:t xml:space="preserve"> </w:t>
      </w:r>
      <m:oMath>
        <m:r>
          <m:t>Θ</m:t>
        </m:r>
        <m:r>
          <m:rPr>
            <m:sty m:val="p"/>
          </m:rPr>
          <m:t>≤</m:t>
        </m:r>
        <m:r>
          <m:t>γ</m:t>
        </m:r>
      </m:oMath>
      <w:r>
        <w:t xml:space="preserve">, the Peierls estimate, and</w:t>
      </w:r>
      <w:r>
        <w:t xml:space="preserve"> </w:t>
      </w:r>
      <m:oMath>
        <m:sSup>
          <m:e>
            <m:r>
              <m:t>e</m:t>
            </m:r>
          </m:e>
          <m:sup>
            <m:r>
              <m:t>s</m:t>
            </m:r>
            <m:r>
              <m:t>γ</m:t>
            </m:r>
          </m:sup>
        </m:sSup>
        <m:r>
          <m:rPr>
            <m:sty m:val="p"/>
          </m:rPr>
          <m:t>≤</m:t>
        </m:r>
        <m:sSup>
          <m:e>
            <m:r>
              <m:t>e</m:t>
            </m:r>
          </m:e>
          <m:sup>
            <m:r>
              <m:t>s</m:t>
            </m:r>
            <m:r>
              <m:t>γ</m:t>
            </m:r>
            <m:r>
              <m:t>n</m:t>
            </m:r>
          </m:sup>
        </m:sSup>
      </m:oMath>
      <w:r>
        <w:t xml:space="preserve"> </w:t>
      </w:r>
      <w:r>
        <w:t xml:space="preserve">for</w:t>
      </w:r>
      <w:r>
        <w:t xml:space="preserve"> </w:t>
      </w:r>
      <m:oMath>
        <m:r>
          <m:t>n</m:t>
        </m:r>
        <m:r>
          <m:rPr>
            <m:sty m:val="p"/>
          </m:rPr>
          <m:t>≥</m:t>
        </m:r>
        <m:r>
          <m:t>1</m:t>
        </m:r>
      </m:oMath>
      <w:r>
        <w:t xml:space="preserve"> </w:t>
      </w:r>
      <w:r>
        <w:t xml:space="preserve">gives</w:t>
      </w:r>
    </w:p>
    <w:p>
      <w:pPr>
        <w:pStyle w:val="BodyText"/>
      </w:pPr>
      <m:oMathPara>
        <m:oMathParaPr>
          <m:jc m:val="center"/>
        </m:oMathParaPr>
        <m:oMath>
          <m:sSub>
            <m:e>
              <m:r>
                <m:rPr>
                  <m:sty m:val="p"/>
                  <m:scr m:val="fraktur"/>
                </m:rPr>
                <m:t>Z</m:t>
              </m:r>
            </m:e>
            <m:sub>
              <m:sSub>
                <m:e>
                  <m:r>
                    <m:t>p</m:t>
                  </m:r>
                </m:e>
                <m:sub>
                  <m:r>
                    <m:t>0</m:t>
                  </m:r>
                </m:sub>
              </m:sSub>
            </m:sub>
          </m:sSub>
          <m:r>
            <m:rPr>
              <m:sty m:val="p"/>
            </m:rPr>
            <m:t>≤</m:t>
          </m:r>
          <m:sSub>
            <m:e>
              <m:r>
                <m:t>C</m:t>
              </m:r>
            </m:e>
            <m:sub>
              <m:r>
                <m:rPr>
                  <m:sty m:val="p"/>
                  <m:scr m:val="script"/>
                </m:rPr>
                <m:t>P</m:t>
              </m:r>
            </m:sub>
          </m:sSub>
          <m:nary>
            <m:naryPr>
              <m:chr m:val="∑"/>
              <m:limLoc m:val="undOvr"/>
              <m:subHide m:val="off"/>
              <m:supHide m:val="on"/>
            </m:naryPr>
            <m:sub>
              <m:r>
                <m:t>n</m:t>
              </m:r>
              <m:r>
                <m:rPr>
                  <m:sty m:val="p"/>
                </m:rPr>
                <m:t>≥</m:t>
              </m:r>
              <m:r>
                <m:t>1</m:t>
              </m:r>
            </m:sub>
            <m:sup>
              <m:r>
                <m:t>​</m:t>
              </m:r>
            </m:sup>
            <m:e>
              <m:sSup>
                <m:e>
                  <m:d>
                    <m:dPr>
                      <m:begChr m:val="["/>
                      <m:endChr m:val="]"/>
                      <m:sepChr m:val=""/>
                      <m:grow/>
                    </m:dPr>
                    <m:e>
                      <m:sSub>
                        <m:e>
                          <m:r>
                            <m:t>μ</m:t>
                          </m:r>
                        </m:e>
                        <m:sub>
                          <m:r>
                            <m:rPr>
                              <m:sty m:val="p"/>
                              <m:scr m:val="script"/>
                            </m:rPr>
                            <m:t>P</m:t>
                          </m:r>
                        </m:sub>
                      </m:sSub>
                      <m:sSub>
                        <m:e>
                          <m:r>
                            <m:t>K</m:t>
                          </m:r>
                        </m:e>
                        <m:sub>
                          <m:r>
                            <m:t>α</m:t>
                          </m:r>
                        </m:sub>
                      </m:sSub>
                      <m:sSup>
                        <m:e>
                          <m:r>
                            <m:t>e</m:t>
                          </m:r>
                        </m:e>
                        <m:sup>
                          <m:r>
                            <m:rPr>
                              <m:sty m:val="p"/>
                            </m:rPr>
                            <m:t>−</m:t>
                          </m:r>
                          <m:d>
                            <m:dPr>
                              <m:begChr m:val="("/>
                              <m:endChr m:val=")"/>
                              <m:sepChr m:val=""/>
                              <m:grow/>
                            </m:dPr>
                            <m:e>
                              <m:r>
                                <m:t>1</m:t>
                              </m:r>
                              <m:r>
                                <m:rPr>
                                  <m:sty m:val="p"/>
                                </m:rPr>
                                <m:t>−</m:t>
                              </m:r>
                              <m:r>
                                <m:t>α</m:t>
                              </m:r>
                            </m:e>
                          </m:d>
                          <m:r>
                            <m:t>β</m:t>
                          </m:r>
                          <m:r>
                            <m:t>δ</m:t>
                          </m:r>
                          <m:r>
                            <m:rPr>
                              <m:sty m:val="p"/>
                            </m:rPr>
                            <m:t>+</m:t>
                          </m:r>
                          <m:r>
                            <m:t>a</m:t>
                          </m:r>
                          <m:r>
                            <m:rPr>
                              <m:sty m:val="p"/>
                            </m:rPr>
                            <m:t>+</m:t>
                          </m:r>
                          <m:r>
                            <m:t>s</m:t>
                          </m:r>
                          <m:r>
                            <m:t>γ</m:t>
                          </m:r>
                        </m:sup>
                      </m:sSup>
                    </m:e>
                  </m:d>
                </m:e>
                <m:sup>
                  <m:r>
                    <m:t>n</m:t>
                  </m:r>
                </m:sup>
              </m:sSup>
            </m:e>
          </m:nary>
          <m:r>
            <m:rPr>
              <m:sty m:val="p"/>
            </m:rPr>
            <m:t>.</m:t>
          </m:r>
        </m:oMath>
      </m:oMathPara>
    </w:p>
    <w:p>
      <w:pPr>
        <w:pStyle w:val="FirstParagraph"/>
      </w:pPr>
      <w:r>
        <w:t xml:space="preserve">Therefore, conditional on free-energy stability,</w:t>
      </w:r>
    </w:p>
    <w:p>
      <w:pPr>
        <w:pStyle w:val="BodyText"/>
      </w:pPr>
      <m:oMathPara>
        <m:oMathParaPr>
          <m:jc m:val="center"/>
        </m:oMathParaPr>
        <m:oMath>
          <m:borderBox>
            <m:e>
              <m:sSub>
                <m:e>
                  <m:r>
                    <m:t>C</m:t>
                  </m:r>
                </m:e>
                <m:sub>
                  <m:r>
                    <m:rPr>
                      <m:sty m:val="p"/>
                    </m:rPr>
                    <m:t>*</m:t>
                  </m:r>
                </m:sub>
              </m:sSub>
              <m:box>
                <m:boxPr>
                  <m:opEmu m:val="on"/>
                </m:boxPr>
                <m:e>
                  <m:r>
                    <m:rPr>
                      <m:sty m:val="p"/>
                    </m:rPr>
                    <m:t>:=</m:t>
                  </m:r>
                </m:e>
              </m:box>
              <m:sSub>
                <m:e>
                  <m:r>
                    <m:t>μ</m:t>
                  </m:r>
                </m:e>
                <m:sub>
                  <m:r>
                    <m:rPr>
                      <m:sty m:val="p"/>
                      <m:scr m:val="script"/>
                    </m:rPr>
                    <m:t>P</m:t>
                  </m:r>
                </m:sub>
              </m:sSub>
              <m:sSub>
                <m:e>
                  <m:r>
                    <m:t>K</m:t>
                  </m:r>
                </m:e>
                <m:sub>
                  <m:r>
                    <m:t>α</m:t>
                  </m:r>
                </m:sub>
              </m:sSub>
              <m:sSup>
                <m:e>
                  <m:r>
                    <m:t>e</m:t>
                  </m:r>
                </m:e>
                <m:sup>
                  <m:r>
                    <m:rPr>
                      <m:sty m:val="p"/>
                    </m:rPr>
                    <m:t>−</m:t>
                  </m:r>
                  <m:d>
                    <m:dPr>
                      <m:begChr m:val="("/>
                      <m:endChr m:val=")"/>
                      <m:sepChr m:val=""/>
                      <m:grow/>
                    </m:dPr>
                    <m:e>
                      <m:r>
                        <m:t>1</m:t>
                      </m:r>
                      <m:r>
                        <m:rPr>
                          <m:sty m:val="p"/>
                        </m:rPr>
                        <m:t>−</m:t>
                      </m:r>
                      <m:r>
                        <m:t>α</m:t>
                      </m:r>
                    </m:e>
                  </m:d>
                  <m:r>
                    <m:t>β</m:t>
                  </m:r>
                  <m:r>
                    <m:t>δ</m:t>
                  </m:r>
                  <m:r>
                    <m:rPr>
                      <m:sty m:val="p"/>
                    </m:rPr>
                    <m:t>+</m:t>
                  </m:r>
                  <m:r>
                    <m:t>a</m:t>
                  </m:r>
                  <m:r>
                    <m:rPr>
                      <m:sty m:val="p"/>
                    </m:rPr>
                    <m:t>+</m:t>
                  </m:r>
                  <m:r>
                    <m:t>s</m:t>
                  </m:r>
                  <m:r>
                    <m:t>γ</m:t>
                  </m:r>
                </m:sup>
              </m:sSup>
              <m:r>
                <m:rPr>
                  <m:sty m:val="p"/>
                </m:rPr>
                <m:t>&lt;</m:t>
              </m:r>
              <m:r>
                <m:t>1</m:t>
              </m:r>
            </m:e>
          </m:borderBox>
        </m:oMath>
      </m:oMathPara>
    </w:p>
    <w:p>
      <w:pPr>
        <w:pStyle w:val="FirstParagraph"/>
      </w:pPr>
      <w:r>
        <w:t xml:space="preserve">implies</w:t>
      </w:r>
    </w:p>
    <w:p>
      <w:pPr>
        <w:pStyle w:val="BodyText"/>
      </w:pPr>
      <m:oMathPara>
        <m:oMathParaPr>
          <m:jc m:val="center"/>
        </m:oMathParaPr>
        <m:oMath>
          <m:borderBox>
            <m:e>
              <m:limLow>
                <m:e>
                  <m:r>
                    <m:rPr>
                      <m:sty m:val="p"/>
                    </m:rPr>
                    <m:t>sup</m:t>
                  </m:r>
                </m:e>
                <m:lim>
                  <m:r>
                    <m:t>L</m:t>
                  </m:r>
                  <m:r>
                    <m:rPr>
                      <m:sty m:val="p"/>
                    </m:rPr>
                    <m:t>,</m:t>
                  </m:r>
                  <m:sSub>
                    <m:e>
                      <m:r>
                        <m:t>p</m:t>
                      </m:r>
                    </m:e>
                    <m:sub>
                      <m:r>
                        <m:t>0</m:t>
                      </m:r>
                    </m:sub>
                  </m:sSub>
                </m:lim>
              </m:limLow>
              <m:sSub>
                <m:e>
                  <m:r>
                    <m:rPr>
                      <m:sty m:val="p"/>
                      <m:scr m:val="fraktur"/>
                    </m:rPr>
                    <m:t>Z</m:t>
                  </m:r>
                </m:e>
                <m:sub>
                  <m:sSub>
                    <m:e>
                      <m:r>
                        <m:t>p</m:t>
                      </m:r>
                    </m:e>
                    <m:sub>
                      <m:r>
                        <m:t>0</m:t>
                      </m:r>
                    </m:sub>
                  </m:sSub>
                </m:sub>
              </m:sSub>
              <m:r>
                <m:rPr>
                  <m:sty m:val="p"/>
                </m:rPr>
                <m:t>≤</m:t>
              </m:r>
              <m:sSub>
                <m:e>
                  <m:r>
                    <m:t>C</m:t>
                  </m:r>
                </m:e>
                <m:sub>
                  <m:r>
                    <m:rPr>
                      <m:sty m:val="p"/>
                      <m:scr m:val="script"/>
                    </m:rPr>
                    <m:t>P</m:t>
                  </m:r>
                </m:sub>
              </m:sSub>
              <m:f>
                <m:fPr>
                  <m:type m:val="bar"/>
                </m:fPr>
                <m:num>
                  <m:sSub>
                    <m:e>
                      <m:r>
                        <m:t>C</m:t>
                      </m:r>
                    </m:e>
                    <m:sub>
                      <m:r>
                        <m:rPr>
                          <m:sty m:val="p"/>
                        </m:rPr>
                        <m:t>*</m:t>
                      </m:r>
                    </m:sub>
                  </m:sSub>
                </m:num>
                <m:den>
                  <m:r>
                    <m:t>1</m:t>
                  </m:r>
                  <m:r>
                    <m:rPr>
                      <m:sty m:val="p"/>
                    </m:rPr>
                    <m:t>−</m:t>
                  </m:r>
                  <m:sSub>
                    <m:e>
                      <m:r>
                        <m:t>C</m:t>
                      </m:r>
                    </m:e>
                    <m:sub>
                      <m:r>
                        <m:rPr>
                          <m:sty m:val="p"/>
                        </m:rPr>
                        <m:t>*</m:t>
                      </m:r>
                    </m:sub>
                  </m:sSub>
                </m:den>
              </m:f>
              <m:r>
                <m:rPr>
                  <m:sty m:val="p"/>
                </m:rPr>
                <m:t>.</m:t>
              </m:r>
            </m:e>
          </m:borderBox>
        </m:oMath>
      </m:oMathPara>
    </w:p>
    <w:p>
      <w:pPr>
        <w:pStyle w:val="FirstParagraph"/>
      </w:pPr>
      <w:r>
        <w:t xml:space="preserve">Equivalently,</w:t>
      </w:r>
    </w:p>
    <w:p>
      <w:pPr>
        <w:pStyle w:val="BodyText"/>
      </w:pPr>
      <m:oMathPara>
        <m:oMathParaPr>
          <m:jc m:val="center"/>
        </m:oMathParaPr>
        <m:oMath>
          <m:borderBox>
            <m:e>
              <m:r>
                <m:t>β</m:t>
              </m:r>
              <m:r>
                <m:rPr>
                  <m:sty m:val="p"/>
                </m:rPr>
                <m:t>&gt;</m:t>
              </m:r>
              <m:f>
                <m:fPr>
                  <m:type m:val="bar"/>
                </m:fPr>
                <m:num>
                  <m:r>
                    <m:rPr>
                      <m:sty m:val="p"/>
                    </m:rPr>
                    <m:t>log</m:t>
                  </m:r>
                  <m:sSub>
                    <m:e>
                      <m:r>
                        <m:t>μ</m:t>
                      </m:r>
                    </m:e>
                    <m:sub>
                      <m:r>
                        <m:rPr>
                          <m:sty m:val="p"/>
                          <m:scr m:val="script"/>
                        </m:rPr>
                        <m:t>P</m:t>
                      </m:r>
                    </m:sub>
                  </m:sSub>
                  <m:r>
                    <m:rPr>
                      <m:sty m:val="p"/>
                    </m:rPr>
                    <m:t>+</m:t>
                  </m:r>
                  <m:r>
                    <m:rPr>
                      <m:sty m:val="p"/>
                    </m:rPr>
                    <m:t>log</m:t>
                  </m:r>
                  <m:sSub>
                    <m:e>
                      <m:r>
                        <m:t>K</m:t>
                      </m:r>
                    </m:e>
                    <m:sub>
                      <m:r>
                        <m:t>α</m:t>
                      </m:r>
                    </m:sub>
                  </m:sSub>
                  <m:r>
                    <m:rPr>
                      <m:sty m:val="p"/>
                    </m:rPr>
                    <m:t>+</m:t>
                  </m:r>
                  <m:r>
                    <m:t>a</m:t>
                  </m:r>
                  <m:r>
                    <m:rPr>
                      <m:sty m:val="p"/>
                    </m:rPr>
                    <m:t>+</m:t>
                  </m:r>
                  <m:r>
                    <m:t>s</m:t>
                  </m:r>
                  <m:r>
                    <m:t>γ</m:t>
                  </m:r>
                </m:num>
                <m:den>
                  <m:d>
                    <m:dPr>
                      <m:begChr m:val="("/>
                      <m:endChr m:val=")"/>
                      <m:sepChr m:val=""/>
                      <m:grow/>
                    </m:dPr>
                    <m:e>
                      <m:r>
                        <m:t>1</m:t>
                      </m:r>
                      <m:r>
                        <m:rPr>
                          <m:sty m:val="p"/>
                        </m:rPr>
                        <m:t>−</m:t>
                      </m:r>
                      <m:r>
                        <m:t>α</m:t>
                      </m:r>
                    </m:e>
                  </m:d>
                  <m:r>
                    <m:t>δ</m:t>
                  </m:r>
                </m:den>
              </m:f>
              <m:r>
                <m:rPr>
                  <m:sty m:val="p"/>
                </m:rPr>
                <m:t>.</m:t>
              </m:r>
            </m:e>
          </m:borderBox>
        </m:oMath>
      </m:oMathPara>
    </w:p>
    <w:p>
      <w:pPr>
        <w:pStyle w:val="FirstParagraph"/>
      </w:pPr>
      <w:r>
        <w:t xml:space="preserve">This is the correct rooted replacement for the false global top-norm firewall.</w:t>
      </w:r>
    </w:p>
    <w:bookmarkEnd w:id="79"/>
    <w:bookmarkStart w:id="80" w:name="separate-source-radius-assumption"/>
    <w:p>
      <w:pPr>
        <w:pStyle w:val="Heading2"/>
      </w:pPr>
      <w:r>
        <w:t xml:space="preserve">11.8 Separate source-radius assumption</w:t>
      </w:r>
    </w:p>
    <w:p>
      <w:pPr>
        <w:pStyle w:val="FirstParagraph"/>
      </w:pPr>
      <w:r>
        <w:t xml:space="preserve">To convert rooted capacity summability into stability of a specific projected Maxwell or Birman-Schwinger defect source, one still needs a deterministic/polymeric reduction of the form</w:t>
      </w:r>
    </w:p>
    <w:p>
      <w:pPr>
        <w:pStyle w:val="BodyText"/>
      </w:pPr>
      <m:oMathPara>
        <m:oMathParaPr>
          <m:jc m:val="center"/>
        </m:oMathParaPr>
        <m:oMath>
          <m:r>
            <m:rPr>
              <m:sty m:val="p"/>
            </m:rPr>
            <m:t>∥</m:t>
          </m:r>
          <m:sSub>
            <m:e>
              <m:r>
                <m:t>P</m:t>
              </m:r>
            </m:e>
            <m:sub>
              <m:r>
                <m:t>Λ</m:t>
              </m:r>
              <m:r>
                <m:rPr>
                  <m:sty m:val="p"/>
                </m:rPr>
                <m:t>,</m:t>
              </m:r>
              <m:r>
                <m:t>L</m:t>
              </m:r>
            </m:sub>
          </m:sSub>
          <m:sSub>
            <m:e>
              <m:r>
                <m:t>W</m:t>
              </m:r>
            </m:e>
            <m:sub>
              <m:r>
                <m:t>D</m:t>
              </m:r>
            </m:sub>
          </m:sSub>
          <m:sSub>
            <m:e>
              <m:r>
                <m:t>P</m:t>
              </m:r>
            </m:e>
            <m:sub>
              <m:r>
                <m:t>Λ</m:t>
              </m:r>
              <m:r>
                <m:rPr>
                  <m:sty m:val="p"/>
                </m:rPr>
                <m:t>,</m:t>
              </m:r>
              <m:r>
                <m:t>L</m:t>
              </m:r>
            </m:sub>
          </m:sSub>
          <m:r>
            <m:rPr>
              <m:sty m:val="p"/>
            </m:rPr>
            <m:t>∥</m:t>
          </m:r>
          <m:r>
            <m:rPr>
              <m:sty m:val="p"/>
            </m:rPr>
            <m:t>≤</m:t>
          </m:r>
          <m:r>
            <m:rPr>
              <m:sty m:val="p"/>
              <m:scr m:val="script"/>
            </m:rPr>
            <m:t>R</m:t>
          </m:r>
          <m:d>
            <m:dPr>
              <m:begChr m:val="("/>
              <m:endChr m:val=")"/>
              <m:sepChr m:val=""/>
              <m:grow/>
            </m:dPr>
            <m:e>
              <m:r>
                <m:t>D</m:t>
              </m:r>
            </m:e>
          </m:d>
        </m:oMath>
      </m:oMathPara>
    </w:p>
    <w:p>
      <w:pPr>
        <w:pStyle w:val="FirstParagraph"/>
      </w:pPr>
      <w:r>
        <w:t xml:space="preserve">whose exponential moment is controlled by the rooted partition functions. This source-radius reduction is an additional open assumption. The full source-stability theorem is conditional on both:</w:t>
      </w:r>
    </w:p>
    <w:p>
      <w:pPr>
        <w:numPr>
          <w:ilvl w:val="0"/>
          <w:numId w:val="1003"/>
        </w:numPr>
        <w:pStyle w:val="Compact"/>
      </w:pPr>
      <w:r>
        <w:t xml:space="preserve">inhomogeneous Wilson free-energy stability; and</w:t>
      </w:r>
    </w:p>
    <w:p>
      <w:pPr>
        <w:numPr>
          <w:ilvl w:val="0"/>
          <w:numId w:val="1003"/>
        </w:numPr>
        <w:pStyle w:val="Compact"/>
      </w:pPr>
      <w:r>
        <w:t xml:space="preserve">the source-radius reduction for the chosen comparator.</w:t>
      </w:r>
    </w:p>
    <w:bookmarkEnd w:id="80"/>
    <w:bookmarkEnd w:id="81"/>
    <w:bookmarkStart w:id="85" w:name="computational-certificates"/>
    <w:p>
      <w:pPr>
        <w:pStyle w:val="Heading1"/>
        <w:keepNext/>
      </w:pPr>
      <w:r>
        <w:t xml:space="preserve">12. Computational certificates</w:t>
      </w:r>
    </w:p>
    <w:bookmarkStart w:id="82" w:name="exact-odd-sector-certificate"/>
    <w:p>
      <w:pPr>
        <w:pStyle w:val="Heading2"/>
      </w:pPr>
      <w:r>
        <w:t xml:space="preserve">12.1 Exact odd-sector certificate</w:t>
      </w:r>
    </w:p>
    <w:p>
      <w:pPr>
        <w:pStyle w:val="FirstParagraph"/>
      </w:pPr>
      <w:r>
        <w:t xml:space="preserve">The exact-arithmetic engine evaluates all moments by cut-join recursion and exact rational Gram inversion. It verifies the closed forms for every</w:t>
      </w:r>
      <w:r>
        <w:t xml:space="preserve"> </w:t>
      </w:r>
      <m:oMath>
        <m:r>
          <m:t>N</m:t>
        </m:r>
        <m:r>
          <m:rPr>
            <m:sty m:val="p"/>
          </m:rPr>
          <m:t>=</m:t>
        </m:r>
        <m:r>
          <m:t>3</m:t>
        </m:r>
        <m:r>
          <m:rPr>
            <m:sty m:val="p"/>
          </m:rPr>
          <m:t>,</m:t>
        </m:r>
        <m:r>
          <m:rPr>
            <m:sty m:val="p"/>
          </m:rPr>
          <m:t>…</m:t>
        </m:r>
        <m:r>
          <m:rPr>
            <m:sty m:val="p"/>
          </m:rPr>
          <m:t>,</m:t>
        </m:r>
        <m:r>
          <m:t>12</m:t>
        </m:r>
      </m:oMath>
      <w:r>
        <w:t xml:space="preserve">. Selected outputs are:</w:t>
      </w:r>
    </w:p>
    <w:tbl>
      <w:tblPr>
        <w:tblStyle w:val="TableGrid"/>
        <w:tblW w:type="dxa" w:w="9360"/>
        <w:jc w:val="left"/>
        <w:tblLayout w:type="fixed"/>
        <w:tblLook w:firstColumn="1" w:firstRow="1" w:lastColumn="0" w:lastRow="0" w:noHBand="0" w:noVBand="1" w:val="04A0"/>
        <w:tblInd w:w="120" w:type="dxa"/>
      </w:tblPr>
      <w:tblGrid>
        <w:gridCol w:w="900"/>
        <w:gridCol w:w="1500"/>
        <w:gridCol w:w="2200"/>
        <w:gridCol w:w="2200"/>
        <w:gridCol w:w="2560"/>
      </w:tblGrid>
      <w:tr>
        <w:trPr>
          <w:tblHeader w:val="true"/>
        </w:trPr>
        <w:tc>
          <w:tcPr>
            <w:tcW w:type="dxa" w:w="900"/>
            <w:vAlign w:val="center"/>
            <w:tcMar>
              <w:top w:w="80" w:type="dxa"/>
              <w:start w:w="120" w:type="dxa"/>
              <w:bottom w:w="80" w:type="dxa"/>
              <w:end w:w="120" w:type="dxa"/>
            </w:tcMar>
            <w:shd w:fill="E8EEF5" w:val="clear"/>
          </w:tcPr>
          <w:p>
            <w:pPr>
              <w:spacing w:before="0" w:after="0"/>
              <w:jc w:val="center"/>
            </w:pPr>
            <m:oMath>
              <m:r>
                <m:t>N</m:t>
              </m:r>
            </m:oMath>
          </w:p>
        </w:tc>
        <w:tc>
          <w:tcPr>
            <w:tcW w:type="dxa" w:w="1500"/>
            <w:vAlign w:val="center"/>
            <w:tcMar>
              <w:top w:w="80" w:type="dxa"/>
              <w:start w:w="120" w:type="dxa"/>
              <w:bottom w:w="80" w:type="dxa"/>
              <w:end w:w="120" w:type="dxa"/>
            </w:tcMar>
            <w:shd w:fill="E8EEF5" w:val="clear"/>
          </w:tcPr>
          <w:p>
            <w:pPr>
              <w:spacing w:before="0" w:after="0"/>
              <w:jc w:val="center"/>
            </w:pPr>
            <m:oMath>
              <m:sSub>
                <m:e>
                  <m:r>
                    <m:t>c</m:t>
                  </m:r>
                </m:e>
                <m:sub>
                  <m:r>
                    <m:t>0</m:t>
                  </m:r>
                  <m:r>
                    <m:rPr>
                      <m:sty m:val="p"/>
                    </m:rPr>
                    <m:t>,</m:t>
                  </m:r>
                  <m:r>
                    <m:rPr>
                      <m:sty m:val="p"/>
                    </m:rPr>
                    <m:t>−</m:t>
                  </m:r>
                </m:sub>
              </m:sSub>
            </m:oMath>
          </w:p>
        </w:tc>
        <w:tc>
          <w:tcPr>
            <w:tcW w:type="dxa" w:w="2200"/>
            <w:vAlign w:val="center"/>
            <w:tcMar>
              <w:top w:w="80" w:type="dxa"/>
              <w:start w:w="120" w:type="dxa"/>
              <w:bottom w:w="80" w:type="dxa"/>
              <w:end w:w="120" w:type="dxa"/>
            </w:tcMar>
            <w:shd w:fill="E8EEF5" w:val="clear"/>
          </w:tcPr>
          <w:p>
            <w:pPr>
              <w:spacing w:before="0" w:after="0"/>
              <w:jc w:val="center"/>
            </w:pPr>
            <m:oMath>
              <m:sSub>
                <m:e>
                  <m:r>
                    <m:t>q</m:t>
                  </m:r>
                </m:e>
                <m:sub>
                  <m:sSub>
                    <m:e>
                      <m:r>
                        <m:t>H</m:t>
                      </m:r>
                    </m:e>
                    <m:sub>
                      <m:r>
                        <m:t>2</m:t>
                      </m:r>
                    </m:sub>
                  </m:sSub>
                  <m:r>
                    <m:rPr>
                      <m:sty m:val="p"/>
                    </m:rPr>
                    <m:t>,</m:t>
                  </m:r>
                  <m:r>
                    <m:rPr>
                      <m:sty m:val="p"/>
                    </m:rPr>
                    <m:t>−</m:t>
                  </m:r>
                </m:sub>
              </m:sSub>
            </m:oMath>
          </w:p>
        </w:tc>
        <w:tc>
          <w:tcPr>
            <w:tcW w:type="dxa" w:w="2200"/>
            <w:vAlign w:val="center"/>
            <w:tcMar>
              <w:top w:w="80" w:type="dxa"/>
              <w:start w:w="120" w:type="dxa"/>
              <w:bottom w:w="80" w:type="dxa"/>
              <w:end w:w="120" w:type="dxa"/>
            </w:tcMar>
            <w:shd w:fill="E8EEF5" w:val="clear"/>
          </w:tcPr>
          <w:p>
            <w:pPr>
              <w:spacing w:before="0" w:after="0"/>
              <w:jc w:val="center"/>
            </w:pPr>
            <m:oMath>
              <m:sSub>
                <m:e>
                  <m:r>
                    <m:t>q</m:t>
                  </m:r>
                </m:e>
                <m:sub>
                  <m:r>
                    <m:rPr>
                      <m:sty m:val="p"/>
                    </m:rPr>
                    <m:t>r</m:t>
                  </m:r>
                  <m:r>
                    <m:rPr>
                      <m:sty m:val="p"/>
                    </m:rPr>
                    <m:t>e</m:t>
                  </m:r>
                  <m:r>
                    <m:rPr>
                      <m:sty m:val="p"/>
                    </m:rPr>
                    <m:t>s</m:t>
                  </m:r>
                  <m:r>
                    <m:rPr>
                      <m:sty m:val="p"/>
                    </m:rPr>
                    <m:t>,</m:t>
                  </m:r>
                  <m:r>
                    <m:rPr>
                      <m:sty m:val="p"/>
                    </m:rPr>
                    <m:t>−</m:t>
                  </m:r>
                </m:sub>
              </m:sSub>
            </m:oMath>
          </w:p>
        </w:tc>
        <w:tc>
          <w:tcPr>
            <w:tcW w:type="dxa" w:w="2560"/>
            <w:vAlign w:val="center"/>
            <w:tcMar>
              <w:top w:w="80" w:type="dxa"/>
              <w:start w:w="120" w:type="dxa"/>
              <w:bottom w:w="80" w:type="dxa"/>
              <w:end w:w="120" w:type="dxa"/>
            </w:tcMar>
            <w:shd w:fill="E8EEF5" w:val="clear"/>
          </w:tcPr>
          <w:p>
            <w:pPr>
              <w:spacing w:before="0" w:after="0"/>
              <w:jc w:val="center"/>
            </w:pPr>
            <m:oMath>
              <m:sSub>
                <m:e>
                  <m:r>
                    <m:t>q</m:t>
                  </m:r>
                </m:e>
                <m:sub>
                  <m:r>
                    <m:rPr>
                      <m:sty m:val="p"/>
                    </m:rPr>
                    <m:t>−</m:t>
                  </m:r>
                </m:sub>
              </m:sSub>
              <m:r>
                <m:rPr>
                  <m:sty m:val="p"/>
                </m:rPr>
                <m:t>=</m:t>
              </m:r>
              <m:sSub>
                <m:e>
                  <m:r>
                    <m:t>c</m:t>
                  </m:r>
                </m:e>
                <m:sub>
                  <m:r>
                    <m:t>1</m:t>
                  </m:r>
                  <m:r>
                    <m:rPr>
                      <m:sty m:val="p"/>
                    </m:rPr>
                    <m:t>,</m:t>
                  </m:r>
                  <m:r>
                    <m:rPr>
                      <m:sty m:val="p"/>
                    </m:rPr>
                    <m:t>−</m:t>
                  </m:r>
                </m:sub>
              </m:sSub>
              <m:r>
                <m:rPr>
                  <m:sty m:val="p"/>
                </m:rPr>
                <m:t>/</m:t>
              </m:r>
              <m:rad>
                <m:radPr>
                  <m:degHide m:val="on"/>
                </m:radPr>
                <m:deg/>
                <m:e>
                  <m:r>
                    <m:t>2</m:t>
                  </m:r>
                  <m:r>
                    <m:t>N</m:t>
                  </m:r>
                </m:e>
              </m:rad>
            </m:oMath>
          </w:p>
        </w:tc>
      </w:tr>
      <w:tr>
        <w:tc>
          <w:tcPr>
            <w:tcW w:type="dxa" w:w="900"/>
            <w:vAlign w:val="center"/>
            <w:tcMar>
              <w:top w:w="80" w:type="dxa"/>
              <w:start w:w="120" w:type="dxa"/>
              <w:bottom w:w="80" w:type="dxa"/>
              <w:end w:w="120" w:type="dxa"/>
            </w:tcMar>
          </w:tcPr>
          <w:p>
            <w:pPr>
              <w:spacing w:before="0" w:after="40" w:line="252" w:lineRule="auto"/>
              <w:jc w:val="center"/>
            </w:pPr>
            <w:r>
              <w:rPr>
                <w:rFonts w:ascii="Calibri" w:hAnsi="Calibri" w:eastAsia="Calibri"/>
                <w:color w:val="203748"/>
                <w:sz w:val="18"/>
              </w:rPr>
              <w:t xml:space="preserve">3</w:t>
            </w:r>
          </w:p>
        </w:tc>
        <w:tc>
          <w:tcPr>
            <w:tcW w:type="dxa" w:w="1500"/>
            <w:vAlign w:val="center"/>
            <w:tcMar>
              <w:top w:w="80" w:type="dxa"/>
              <w:start w:w="120" w:type="dxa"/>
              <w:bottom w:w="80" w:type="dxa"/>
              <w:end w:w="120" w:type="dxa"/>
            </w:tcMar>
          </w:tcPr>
          <w:p>
            <w:pPr>
              <w:spacing w:before="0" w:after="40" w:line="252" w:lineRule="auto"/>
              <w:jc w:val="right"/>
            </w:pPr>
            <m:oMath>
              <m:r>
                <m:rPr>
                  <m:sty m:val="p"/>
                </m:rPr>
                <m:t>−</m:t>
              </m:r>
              <m:r>
                <m:t>3</m:t>
              </m:r>
              <m:r>
                <m:rPr>
                  <m:sty m:val="p"/>
                </m:rPr>
                <m:t>/</m:t>
              </m:r>
              <m:r>
                <m:t>8</m:t>
              </m:r>
            </m:oMath>
          </w:p>
        </w:tc>
        <w:tc>
          <w:tcPr>
            <w:tcW w:type="dxa" w:w="2200"/>
            <w:vAlign w:val="center"/>
            <w:tcMar>
              <w:top w:w="80" w:type="dxa"/>
              <w:start w:w="120" w:type="dxa"/>
              <w:bottom w:w="80" w:type="dxa"/>
              <w:end w:w="120" w:type="dxa"/>
            </w:tcMar>
          </w:tcPr>
          <w:p>
            <w:pPr>
              <w:spacing w:before="0" w:after="40" w:line="252" w:lineRule="auto"/>
              <w:jc w:val="right"/>
            </w:pPr>
            <m:oMath>
              <m:r>
                <m:t>65</m:t>
              </m:r>
              <m:r>
                <m:rPr>
                  <m:sty m:val="p"/>
                </m:rPr>
                <m:t>/</m:t>
              </m:r>
              <m:r>
                <m:t>1728</m:t>
              </m:r>
            </m:oMath>
          </w:p>
        </w:tc>
        <w:tc>
          <w:tcPr>
            <w:tcW w:type="dxa" w:w="2200"/>
            <w:vAlign w:val="center"/>
            <w:tcMar>
              <w:top w:w="80" w:type="dxa"/>
              <w:start w:w="120" w:type="dxa"/>
              <w:bottom w:w="80" w:type="dxa"/>
              <w:end w:w="120" w:type="dxa"/>
            </w:tcMar>
          </w:tcPr>
          <w:p>
            <w:pPr>
              <w:spacing w:before="0" w:after="40" w:line="252" w:lineRule="auto"/>
              <w:jc w:val="right"/>
            </w:pPr>
            <m:oMath>
              <m:r>
                <m:rPr>
                  <m:sty m:val="p"/>
                </m:rPr>
                <m:t>−</m:t>
              </m:r>
              <m:r>
                <m:t>119</m:t>
              </m:r>
              <m:r>
                <m:rPr>
                  <m:sty m:val="p"/>
                </m:rPr>
                <m:t>/</m:t>
              </m:r>
              <m:r>
                <m:t>1536</m:t>
              </m:r>
            </m:oMath>
          </w:p>
        </w:tc>
        <w:tc>
          <w:tcPr>
            <w:tcW w:type="dxa" w:w="2560"/>
            <w:vAlign w:val="center"/>
            <w:tcMar>
              <w:top w:w="80" w:type="dxa"/>
              <w:start w:w="120" w:type="dxa"/>
              <w:bottom w:w="80" w:type="dxa"/>
              <w:end w:w="120" w:type="dxa"/>
            </w:tcMar>
          </w:tcPr>
          <w:p>
            <w:pPr>
              <w:spacing w:before="0" w:after="40" w:line="252" w:lineRule="auto"/>
              <w:jc w:val="right"/>
            </w:pPr>
            <m:oMath>
              <m:r>
                <m:rPr>
                  <m:sty m:val="p"/>
                </m:rPr>
                <m:t>−</m:t>
              </m:r>
              <m:r>
                <m:t>551</m:t>
              </m:r>
              <m:r>
                <m:rPr>
                  <m:sty m:val="p"/>
                </m:rPr>
                <m:t>/</m:t>
              </m:r>
              <m:r>
                <m:t>13824</m:t>
              </m:r>
            </m:oMath>
          </w:p>
        </w:tc>
      </w:tr>
      <w:tr>
        <w:tc>
          <w:tcPr>
            <w:tcW w:type="dxa" w:w="900"/>
            <w:vAlign w:val="center"/>
            <w:tcMar>
              <w:top w:w="80" w:type="dxa"/>
              <w:start w:w="120" w:type="dxa"/>
              <w:bottom w:w="80" w:type="dxa"/>
              <w:end w:w="120" w:type="dxa"/>
            </w:tcMar>
          </w:tcPr>
          <w:p>
            <w:pPr>
              <w:spacing w:before="0" w:after="40" w:line="252" w:lineRule="auto"/>
              <w:jc w:val="center"/>
            </w:pPr>
            <w:r>
              <w:rPr>
                <w:rFonts w:ascii="Calibri" w:hAnsi="Calibri" w:eastAsia="Calibri"/>
                <w:color w:val="203748"/>
                <w:sz w:val="18"/>
              </w:rPr>
              <w:t xml:space="preserve">4</w:t>
            </w:r>
          </w:p>
        </w:tc>
        <w:tc>
          <w:tcPr>
            <w:tcW w:type="dxa" w:w="1500"/>
            <w:vAlign w:val="center"/>
            <w:tcMar>
              <w:top w:w="80" w:type="dxa"/>
              <w:start w:w="120" w:type="dxa"/>
              <w:bottom w:w="80" w:type="dxa"/>
              <w:end w:w="120" w:type="dxa"/>
            </w:tcMar>
          </w:tcPr>
          <w:p>
            <w:pPr>
              <w:spacing w:before="0" w:after="40" w:line="252" w:lineRule="auto"/>
              <w:jc w:val="right"/>
            </w:pPr>
            <m:oMath>
              <m:r>
                <m:rPr>
                  <m:sty m:val="p"/>
                </m:rPr>
                <m:t>−</m:t>
              </m:r>
              <m:r>
                <m:t>39</m:t>
              </m:r>
              <m:r>
                <m:rPr>
                  <m:sty m:val="p"/>
                </m:rPr>
                <m:t>/</m:t>
              </m:r>
              <m:r>
                <m:t>64</m:t>
              </m:r>
            </m:oMath>
          </w:p>
        </w:tc>
        <w:tc>
          <w:tcPr>
            <w:tcW w:type="dxa" w:w="2200"/>
            <w:vAlign w:val="center"/>
            <w:tcMar>
              <w:top w:w="80" w:type="dxa"/>
              <w:start w:w="120" w:type="dxa"/>
              <w:bottom w:w="80" w:type="dxa"/>
              <w:end w:w="120" w:type="dxa"/>
            </w:tcMar>
          </w:tcPr>
          <w:p>
            <w:pPr>
              <w:spacing w:before="0" w:after="40" w:line="252" w:lineRule="auto"/>
              <w:jc w:val="right"/>
            </w:pPr>
            <m:oMath>
              <m:r>
                <m:t>1093</m:t>
              </m:r>
              <m:r>
                <m:rPr>
                  <m:sty m:val="p"/>
                </m:rPr>
                <m:t>/</m:t>
              </m:r>
              <m:r>
                <m:t>12288</m:t>
              </m:r>
            </m:oMath>
          </w:p>
        </w:tc>
        <w:tc>
          <w:tcPr>
            <w:tcW w:type="dxa" w:w="2200"/>
            <w:vAlign w:val="center"/>
            <w:tcMar>
              <w:top w:w="80" w:type="dxa"/>
              <w:start w:w="120" w:type="dxa"/>
              <w:bottom w:w="80" w:type="dxa"/>
              <w:end w:w="120" w:type="dxa"/>
            </w:tcMar>
          </w:tcPr>
          <w:p>
            <w:pPr>
              <w:spacing w:before="0" w:after="40" w:line="252" w:lineRule="auto"/>
              <w:jc w:val="right"/>
            </w:pPr>
            <m:oMath>
              <m:r>
                <m:rPr>
                  <m:sty m:val="p"/>
                </m:rPr>
                <m:t>−</m:t>
              </m:r>
              <m:r>
                <m:t>1127</m:t>
              </m:r>
              <m:r>
                <m:rPr>
                  <m:sty m:val="p"/>
                </m:rPr>
                <m:t>/</m:t>
              </m:r>
              <m:r>
                <m:t>6144</m:t>
              </m:r>
            </m:oMath>
          </w:p>
        </w:tc>
        <w:tc>
          <w:tcPr>
            <w:tcW w:type="dxa" w:w="2560"/>
            <w:vAlign w:val="center"/>
            <w:tcMar>
              <w:top w:w="80" w:type="dxa"/>
              <w:start w:w="120" w:type="dxa"/>
              <w:bottom w:w="80" w:type="dxa"/>
              <w:end w:w="120" w:type="dxa"/>
            </w:tcMar>
          </w:tcPr>
          <w:p>
            <w:pPr>
              <w:spacing w:before="0" w:after="40" w:line="252" w:lineRule="auto"/>
              <w:jc w:val="right"/>
            </w:pPr>
            <m:oMath>
              <m:r>
                <m:rPr>
                  <m:sty m:val="p"/>
                </m:rPr>
                <m:t>−</m:t>
              </m:r>
              <m:r>
                <m:t>387</m:t>
              </m:r>
              <m:r>
                <m:rPr>
                  <m:sty m:val="p"/>
                </m:rPr>
                <m:t>/</m:t>
              </m:r>
              <m:r>
                <m:t>4096</m:t>
              </m:r>
            </m:oMath>
          </w:p>
        </w:tc>
      </w:tr>
      <w:tr>
        <w:tc>
          <w:tcPr>
            <w:tcW w:type="dxa" w:w="900"/>
            <w:vAlign w:val="center"/>
            <w:tcMar>
              <w:top w:w="80" w:type="dxa"/>
              <w:start w:w="120" w:type="dxa"/>
              <w:bottom w:w="80" w:type="dxa"/>
              <w:end w:w="120" w:type="dxa"/>
            </w:tcMar>
          </w:tcPr>
          <w:p>
            <w:pPr>
              <w:spacing w:before="0" w:after="40" w:line="252" w:lineRule="auto"/>
              <w:jc w:val="center"/>
            </w:pPr>
            <w:r>
              <w:rPr>
                <w:rFonts w:ascii="Calibri" w:hAnsi="Calibri" w:eastAsia="Calibri"/>
                <w:color w:val="203748"/>
                <w:sz w:val="18"/>
              </w:rPr>
              <w:t xml:space="preserve">5</w:t>
            </w:r>
          </w:p>
        </w:tc>
        <w:tc>
          <w:tcPr>
            <w:tcW w:type="dxa" w:w="1500"/>
            <w:vAlign w:val="center"/>
            <w:tcMar>
              <w:top w:w="80" w:type="dxa"/>
              <w:start w:w="120" w:type="dxa"/>
              <w:bottom w:w="80" w:type="dxa"/>
              <w:end w:w="120" w:type="dxa"/>
            </w:tcMar>
          </w:tcPr>
          <w:p>
            <w:pPr>
              <w:spacing w:before="0" w:after="40" w:line="252" w:lineRule="auto"/>
              <w:jc w:val="right"/>
            </w:pPr>
            <m:oMath>
              <m:r>
                <m:rPr>
                  <m:sty m:val="p"/>
                </m:rPr>
                <m:t>−</m:t>
              </m:r>
              <m:r>
                <m:t>33</m:t>
              </m:r>
              <m:r>
                <m:rPr>
                  <m:sty m:val="p"/>
                </m:rPr>
                <m:t>/</m:t>
              </m:r>
              <m:r>
                <m:t>40</m:t>
              </m:r>
            </m:oMath>
          </w:p>
        </w:tc>
        <w:tc>
          <w:tcPr>
            <w:tcW w:type="dxa" w:w="2200"/>
            <w:vAlign w:val="center"/>
            <w:tcMar>
              <w:top w:w="80" w:type="dxa"/>
              <w:start w:w="120" w:type="dxa"/>
              <w:bottom w:w="80" w:type="dxa"/>
              <w:end w:w="120" w:type="dxa"/>
            </w:tcMar>
          </w:tcPr>
          <w:p>
            <w:pPr>
              <w:spacing w:before="0" w:after="40" w:line="252" w:lineRule="auto"/>
              <w:jc w:val="right"/>
            </w:pPr>
            <m:oMath>
              <m:r>
                <m:t>757</m:t>
              </m:r>
              <m:r>
                <m:rPr>
                  <m:sty m:val="p"/>
                </m:rPr>
                <m:t>/</m:t>
              </m:r>
              <m:r>
                <m:t>4800</m:t>
              </m:r>
            </m:oMath>
          </w:p>
        </w:tc>
        <w:tc>
          <w:tcPr>
            <w:tcW w:type="dxa" w:w="2200"/>
            <w:vAlign w:val="center"/>
            <w:tcMar>
              <w:top w:w="80" w:type="dxa"/>
              <w:start w:w="120" w:type="dxa"/>
              <w:bottom w:w="80" w:type="dxa"/>
              <w:end w:w="120" w:type="dxa"/>
            </w:tcMar>
          </w:tcPr>
          <w:p>
            <w:pPr>
              <w:spacing w:before="0" w:after="40" w:line="252" w:lineRule="auto"/>
              <w:jc w:val="right"/>
            </w:pPr>
            <m:oMath>
              <m:r>
                <m:rPr>
                  <m:sty m:val="p"/>
                </m:rPr>
                <m:t>−</m:t>
              </m:r>
              <m:r>
                <m:t>12671</m:t>
              </m:r>
              <m:r>
                <m:rPr>
                  <m:sty m:val="p"/>
                </m:rPr>
                <m:t>/</m:t>
              </m:r>
              <m:r>
                <m:t>38400</m:t>
              </m:r>
            </m:oMath>
          </w:p>
        </w:tc>
        <w:tc>
          <w:tcPr>
            <w:tcW w:type="dxa" w:w="2560"/>
            <w:vAlign w:val="center"/>
            <w:tcMar>
              <w:top w:w="80" w:type="dxa"/>
              <w:start w:w="120" w:type="dxa"/>
              <w:bottom w:w="80" w:type="dxa"/>
              <w:end w:w="120" w:type="dxa"/>
            </w:tcMar>
          </w:tcPr>
          <w:p>
            <w:pPr>
              <w:spacing w:before="0" w:after="40" w:line="252" w:lineRule="auto"/>
              <w:jc w:val="right"/>
            </w:pPr>
            <m:oMath>
              <m:r>
                <m:rPr>
                  <m:sty m:val="p"/>
                </m:rPr>
                <m:t>−</m:t>
              </m:r>
              <m:r>
                <m:t>441</m:t>
              </m:r>
              <m:r>
                <m:rPr>
                  <m:sty m:val="p"/>
                </m:rPr>
                <m:t>/</m:t>
              </m:r>
              <m:r>
                <m:t>2560</m:t>
              </m:r>
            </m:oMath>
          </w:p>
        </w:tc>
      </w:tr>
      <w:tr>
        <w:tc>
          <w:tcPr>
            <w:tcW w:type="dxa" w:w="900"/>
            <w:vAlign w:val="center"/>
            <w:tcMar>
              <w:top w:w="80" w:type="dxa"/>
              <w:start w:w="120" w:type="dxa"/>
              <w:bottom w:w="80" w:type="dxa"/>
              <w:end w:w="120" w:type="dxa"/>
            </w:tcMar>
          </w:tcPr>
          <w:p>
            <w:pPr>
              <w:spacing w:before="0" w:after="40" w:line="252" w:lineRule="auto"/>
              <w:jc w:val="center"/>
            </w:pPr>
            <w:r>
              <w:rPr>
                <w:rFonts w:ascii="Calibri" w:hAnsi="Calibri" w:eastAsia="Calibri"/>
                <w:color w:val="203748"/>
                <w:sz w:val="18"/>
              </w:rPr>
              <w:t xml:space="preserve">6</w:t>
            </w:r>
          </w:p>
        </w:tc>
        <w:tc>
          <w:tcPr>
            <w:tcW w:type="dxa" w:w="1500"/>
            <w:vAlign w:val="center"/>
            <w:tcMar>
              <w:top w:w="80" w:type="dxa"/>
              <w:start w:w="120" w:type="dxa"/>
              <w:bottom w:w="80" w:type="dxa"/>
              <w:end w:w="120" w:type="dxa"/>
            </w:tcMar>
          </w:tcPr>
          <w:p>
            <w:pPr>
              <w:spacing w:before="0" w:after="40" w:line="252" w:lineRule="auto"/>
              <w:jc w:val="right"/>
            </w:pPr>
            <m:oMath>
              <m:r>
                <m:rPr>
                  <m:sty m:val="p"/>
                </m:rPr>
                <m:t>−</m:t>
              </m:r>
              <m:r>
                <m:t>33</m:t>
              </m:r>
              <m:r>
                <m:rPr>
                  <m:sty m:val="p"/>
                </m:rPr>
                <m:t>/</m:t>
              </m:r>
              <m:r>
                <m:t>32</m:t>
              </m:r>
            </m:oMath>
          </w:p>
        </w:tc>
        <w:tc>
          <w:tcPr>
            <w:tcW w:type="dxa" w:w="2200"/>
            <w:vAlign w:val="center"/>
            <w:tcMar>
              <w:top w:w="80" w:type="dxa"/>
              <w:start w:w="120" w:type="dxa"/>
              <w:bottom w:w="80" w:type="dxa"/>
              <w:end w:w="120" w:type="dxa"/>
            </w:tcMar>
          </w:tcPr>
          <w:p>
            <w:pPr>
              <w:spacing w:before="0" w:after="40" w:line="252" w:lineRule="auto"/>
              <w:jc w:val="right"/>
            </w:pPr>
            <m:oMath>
              <m:r>
                <m:t>6713</m:t>
              </m:r>
              <m:r>
                <m:rPr>
                  <m:sty m:val="p"/>
                </m:rPr>
                <m:t>/</m:t>
              </m:r>
              <m:r>
                <m:t>27648</m:t>
              </m:r>
            </m:oMath>
          </w:p>
        </w:tc>
        <w:tc>
          <w:tcPr>
            <w:tcW w:type="dxa" w:w="2200"/>
            <w:vAlign w:val="center"/>
            <w:tcMar>
              <w:top w:w="80" w:type="dxa"/>
              <w:start w:w="120" w:type="dxa"/>
              <w:bottom w:w="80" w:type="dxa"/>
              <w:end w:w="120" w:type="dxa"/>
            </w:tcMar>
          </w:tcPr>
          <w:p>
            <w:pPr>
              <w:spacing w:before="0" w:after="40" w:line="252" w:lineRule="auto"/>
              <w:jc w:val="right"/>
            </w:pPr>
            <m:oMath>
              <m:r>
                <m:rPr>
                  <m:sty m:val="p"/>
                </m:rPr>
                <m:t>−</m:t>
              </m:r>
              <m:r>
                <m:t>197</m:t>
              </m:r>
              <m:r>
                <m:rPr>
                  <m:sty m:val="p"/>
                </m:rPr>
                <m:t>/</m:t>
              </m:r>
              <m:r>
                <m:t>384</m:t>
              </m:r>
            </m:oMath>
          </w:p>
        </w:tc>
        <w:tc>
          <w:tcPr>
            <w:tcW w:type="dxa" w:w="2560"/>
            <w:vAlign w:val="center"/>
            <w:tcMar>
              <w:top w:w="80" w:type="dxa"/>
              <w:start w:w="120" w:type="dxa"/>
              <w:bottom w:w="80" w:type="dxa"/>
              <w:end w:w="120" w:type="dxa"/>
            </w:tcMar>
          </w:tcPr>
          <w:p>
            <w:pPr>
              <w:spacing w:before="0" w:after="40" w:line="252" w:lineRule="auto"/>
              <w:jc w:val="right"/>
            </w:pPr>
            <m:oMath>
              <m:r>
                <m:rPr>
                  <m:sty m:val="p"/>
                </m:rPr>
                <m:t>−</m:t>
              </m:r>
              <m:r>
                <m:t>7471</m:t>
              </m:r>
              <m:r>
                <m:rPr>
                  <m:sty m:val="p"/>
                </m:rPr>
                <m:t>/</m:t>
              </m:r>
              <m:r>
                <m:t>27648</m:t>
              </m:r>
            </m:oMath>
          </w:p>
        </w:tc>
      </w:tr>
      <w:tr>
        <w:tc>
          <w:tcPr>
            <w:tcW w:type="dxa" w:w="900"/>
            <w:vAlign w:val="center"/>
            <w:tcMar>
              <w:top w:w="80" w:type="dxa"/>
              <w:start w:w="120" w:type="dxa"/>
              <w:bottom w:w="80" w:type="dxa"/>
              <w:end w:w="120" w:type="dxa"/>
            </w:tcMar>
          </w:tcPr>
          <w:p>
            <w:pPr>
              <w:spacing w:before="0" w:after="40" w:line="252" w:lineRule="auto"/>
              <w:jc w:val="center"/>
            </w:pPr>
            <w:r>
              <w:rPr>
                <w:rFonts w:ascii="Calibri" w:hAnsi="Calibri" w:eastAsia="Calibri"/>
                <w:color w:val="203748"/>
                <w:sz w:val="18"/>
              </w:rPr>
              <w:t xml:space="preserve">8</w:t>
            </w:r>
          </w:p>
        </w:tc>
        <w:tc>
          <w:tcPr>
            <w:tcW w:type="dxa" w:w="1500"/>
            <w:vAlign w:val="center"/>
            <w:tcMar>
              <w:top w:w="80" w:type="dxa"/>
              <w:start w:w="120" w:type="dxa"/>
              <w:bottom w:w="80" w:type="dxa"/>
              <w:end w:w="120" w:type="dxa"/>
            </w:tcMar>
          </w:tcPr>
          <w:p>
            <w:pPr>
              <w:spacing w:before="0" w:after="40" w:line="252" w:lineRule="auto"/>
              <w:jc w:val="right"/>
            </w:pPr>
            <m:oMath>
              <m:r>
                <m:rPr>
                  <m:sty m:val="p"/>
                </m:rPr>
                <m:t>−</m:t>
              </m:r>
              <m:r>
                <m:t>183</m:t>
              </m:r>
              <m:r>
                <m:rPr>
                  <m:sty m:val="p"/>
                </m:rPr>
                <m:t>/</m:t>
              </m:r>
              <m:r>
                <m:t>128</m:t>
              </m:r>
            </m:oMath>
          </w:p>
        </w:tc>
        <w:tc>
          <w:tcPr>
            <w:tcW w:type="dxa" w:w="2200"/>
            <w:vAlign w:val="center"/>
            <w:tcMar>
              <w:top w:w="80" w:type="dxa"/>
              <w:start w:w="120" w:type="dxa"/>
              <w:bottom w:w="80" w:type="dxa"/>
              <w:end w:w="120" w:type="dxa"/>
            </w:tcMar>
          </w:tcPr>
          <w:p>
            <w:pPr>
              <w:spacing w:before="0" w:after="40" w:line="252" w:lineRule="auto"/>
              <w:jc w:val="right"/>
            </w:pPr>
            <m:oMath>
              <m:r>
                <m:t>22645</m:t>
              </m:r>
              <m:r>
                <m:rPr>
                  <m:sty m:val="p"/>
                </m:rPr>
                <m:t>/</m:t>
              </m:r>
              <m:r>
                <m:t>49152</m:t>
              </m:r>
            </m:oMath>
          </w:p>
        </w:tc>
        <w:tc>
          <w:tcPr>
            <w:tcW w:type="dxa" w:w="2200"/>
            <w:vAlign w:val="center"/>
            <w:tcMar>
              <w:top w:w="80" w:type="dxa"/>
              <w:start w:w="120" w:type="dxa"/>
              <w:bottom w:w="80" w:type="dxa"/>
              <w:end w:w="120" w:type="dxa"/>
            </w:tcMar>
          </w:tcPr>
          <w:p>
            <w:pPr>
              <w:spacing w:before="0" w:after="40" w:line="252" w:lineRule="auto"/>
              <w:jc w:val="right"/>
            </w:pPr>
            <m:oMath>
              <m:r>
                <m:rPr>
                  <m:sty m:val="p"/>
                </m:rPr>
                <m:t>−</m:t>
              </m:r>
              <m:r>
                <m:t>24179</m:t>
              </m:r>
              <m:r>
                <m:rPr>
                  <m:sty m:val="p"/>
                </m:rPr>
                <m:t>/</m:t>
              </m:r>
              <m:r>
                <m:t>24576</m:t>
              </m:r>
            </m:oMath>
          </w:p>
        </w:tc>
        <w:tc>
          <w:tcPr>
            <w:tcW w:type="dxa" w:w="2560"/>
            <w:vAlign w:val="center"/>
            <w:tcMar>
              <w:top w:w="80" w:type="dxa"/>
              <w:start w:w="120" w:type="dxa"/>
              <w:bottom w:w="80" w:type="dxa"/>
              <w:end w:w="120" w:type="dxa"/>
            </w:tcMar>
          </w:tcPr>
          <w:p>
            <w:pPr>
              <w:spacing w:before="0" w:after="40" w:line="252" w:lineRule="auto"/>
              <w:jc w:val="right"/>
            </w:pPr>
            <m:oMath>
              <m:r>
                <m:rPr>
                  <m:sty m:val="p"/>
                </m:rPr>
                <m:t>−</m:t>
              </m:r>
              <m:r>
                <m:t>8571</m:t>
              </m:r>
              <m:r>
                <m:rPr>
                  <m:sty m:val="p"/>
                </m:rPr>
                <m:t>/</m:t>
              </m:r>
              <m:r>
                <m:t>16384</m:t>
              </m:r>
            </m:oMath>
          </w:p>
        </w:tc>
      </w:tr>
      <w:tr>
        <w:tc>
          <w:tcPr>
            <w:tcW w:type="dxa" w:w="900"/>
            <w:vAlign w:val="center"/>
            <w:tcMar>
              <w:top w:w="80" w:type="dxa"/>
              <w:start w:w="120" w:type="dxa"/>
              <w:bottom w:w="80" w:type="dxa"/>
              <w:end w:w="120" w:type="dxa"/>
            </w:tcMar>
          </w:tcPr>
          <w:p>
            <w:pPr>
              <w:spacing w:before="0" w:after="40" w:line="252" w:lineRule="auto"/>
              <w:jc w:val="center"/>
            </w:pPr>
            <w:r>
              <w:rPr>
                <w:rFonts w:ascii="Calibri" w:hAnsi="Calibri" w:eastAsia="Calibri"/>
                <w:color w:val="203748"/>
                <w:sz w:val="18"/>
              </w:rPr>
              <w:t xml:space="preserve">12</w:t>
            </w:r>
          </w:p>
        </w:tc>
        <w:tc>
          <w:tcPr>
            <w:tcW w:type="dxa" w:w="1500"/>
            <w:vAlign w:val="center"/>
            <w:tcMar>
              <w:top w:w="80" w:type="dxa"/>
              <w:start w:w="120" w:type="dxa"/>
              <w:bottom w:w="80" w:type="dxa"/>
              <w:end w:w="120" w:type="dxa"/>
            </w:tcMar>
          </w:tcPr>
          <w:p>
            <w:pPr>
              <w:spacing w:before="0" w:after="40" w:line="252" w:lineRule="auto"/>
              <w:jc w:val="right"/>
            </w:pPr>
            <m:oMath>
              <m:r>
                <m:rPr>
                  <m:sty m:val="p"/>
                </m:rPr>
                <m:t>−</m:t>
              </m:r>
              <m:r>
                <m:t>141</m:t>
              </m:r>
              <m:r>
                <m:rPr>
                  <m:sty m:val="p"/>
                </m:rPr>
                <m:t>/</m:t>
              </m:r>
              <m:r>
                <m:t>64</m:t>
              </m:r>
            </m:oMath>
          </w:p>
        </w:tc>
        <w:tc>
          <w:tcPr>
            <w:tcW w:type="dxa" w:w="2200"/>
            <w:vAlign w:val="center"/>
            <w:tcMar>
              <w:top w:w="80" w:type="dxa"/>
              <w:start w:w="120" w:type="dxa"/>
              <w:bottom w:w="80" w:type="dxa"/>
              <w:end w:w="120" w:type="dxa"/>
            </w:tcMar>
          </w:tcPr>
          <w:p>
            <w:pPr>
              <w:spacing w:before="0" w:after="40" w:line="252" w:lineRule="auto"/>
              <w:jc w:val="right"/>
            </w:pPr>
            <m:oMath>
              <m:r>
                <m:t>120005</m:t>
              </m:r>
              <m:r>
                <m:rPr>
                  <m:sty m:val="p"/>
                </m:rPr>
                <m:t>/</m:t>
              </m:r>
              <m:r>
                <m:t>110592</m:t>
              </m:r>
            </m:oMath>
          </w:p>
        </w:tc>
        <w:tc>
          <w:tcPr>
            <w:tcW w:type="dxa" w:w="2200"/>
            <w:vAlign w:val="center"/>
            <w:tcMar>
              <w:top w:w="80" w:type="dxa"/>
              <w:start w:w="120" w:type="dxa"/>
              <w:bottom w:w="80" w:type="dxa"/>
              <w:end w:w="120" w:type="dxa"/>
            </w:tcMar>
          </w:tcPr>
          <w:p>
            <w:pPr>
              <w:spacing w:before="0" w:after="40" w:line="252" w:lineRule="auto"/>
              <w:jc w:val="right"/>
            </w:pPr>
            <m:oMath>
              <m:r>
                <m:rPr>
                  <m:sty m:val="p"/>
                </m:rPr>
                <m:t>−</m:t>
              </m:r>
              <m:r>
                <m:t>14351</m:t>
              </m:r>
              <m:r>
                <m:rPr>
                  <m:sty m:val="p"/>
                </m:rPr>
                <m:t>/</m:t>
              </m:r>
              <m:r>
                <m:t>6144</m:t>
              </m:r>
            </m:oMath>
          </w:p>
        </w:tc>
        <w:tc>
          <w:tcPr>
            <w:tcW w:type="dxa" w:w="2560"/>
            <w:vAlign w:val="center"/>
            <w:tcMar>
              <w:top w:w="80" w:type="dxa"/>
              <w:start w:w="120" w:type="dxa"/>
              <w:bottom w:w="80" w:type="dxa"/>
              <w:end w:w="120" w:type="dxa"/>
            </w:tcMar>
          </w:tcPr>
          <w:p>
            <w:pPr>
              <w:spacing w:before="0" w:after="40" w:line="252" w:lineRule="auto"/>
              <w:jc w:val="right"/>
            </w:pPr>
            <m:oMath>
              <m:r>
                <m:rPr>
                  <m:sty m:val="p"/>
                </m:rPr>
                <m:t>−</m:t>
              </m:r>
              <m:r>
                <m:t>138313</m:t>
              </m:r>
              <m:r>
                <m:rPr>
                  <m:sty m:val="p"/>
                </m:rPr>
                <m:t>/</m:t>
              </m:r>
              <m:r>
                <m:t>110592</m:t>
              </m:r>
            </m:oMath>
          </w:p>
        </w:tc>
      </w:tr>
    </w:tbl>
    <w:p>
      <w:pPr>
        <w:pStyle w:val="BodyText"/>
      </w:pPr>
      <w:r>
        <w:t xml:space="preserve">Every row passes four exact identity assertions for</w:t>
      </w:r>
      <w:r>
        <w:t xml:space="preserve"> </w:t>
      </w:r>
      <m:oMath>
        <m:sSub>
          <m:e>
            <m:r>
              <m:t>c</m:t>
            </m:r>
          </m:e>
          <m:sub>
            <m:r>
              <m:t>0</m:t>
            </m:r>
            <m:r>
              <m:rPr>
                <m:sty m:val="p"/>
              </m:rPr>
              <m:t>,</m:t>
            </m:r>
            <m:r>
              <m:rPr>
                <m:sty m:val="p"/>
              </m:rPr>
              <m:t>−</m:t>
            </m:r>
          </m:sub>
        </m:sSub>
      </m:oMath>
      <w:r>
        <w:t xml:space="preserve">,</w:t>
      </w:r>
      <w:r>
        <w:t xml:space="preserve"> </w:t>
      </w:r>
      <m:oMath>
        <m:sSub>
          <m:e>
            <m:r>
              <m:t>q</m:t>
            </m:r>
          </m:e>
          <m:sub>
            <m:sSub>
              <m:e>
                <m:r>
                  <m:t>H</m:t>
                </m:r>
              </m:e>
              <m:sub>
                <m:r>
                  <m:t>2</m:t>
                </m:r>
              </m:sub>
            </m:sSub>
            <m:r>
              <m:rPr>
                <m:sty m:val="p"/>
              </m:rPr>
              <m:t>,</m:t>
            </m:r>
            <m:r>
              <m:rPr>
                <m:sty m:val="p"/>
              </m:rPr>
              <m:t>−</m:t>
            </m:r>
          </m:sub>
        </m:sSub>
      </m:oMath>
      <w:r>
        <w:t xml:space="preserve">,</w:t>
      </w:r>
      <w:r>
        <w:t xml:space="preserve"> </w:t>
      </w:r>
      <m:oMath>
        <m:sSub>
          <m:e>
            <m:r>
              <m:t>q</m:t>
            </m:r>
          </m:e>
          <m:sub>
            <m:r>
              <m:rPr>
                <m:sty m:val="p"/>
              </m:rPr>
              <m:t>r</m:t>
            </m:r>
            <m:r>
              <m:rPr>
                <m:sty m:val="p"/>
              </m:rPr>
              <m:t>e</m:t>
            </m:r>
            <m:r>
              <m:rPr>
                <m:sty m:val="p"/>
              </m:rPr>
              <m:t>s</m:t>
            </m:r>
            <m:r>
              <m:rPr>
                <m:sty m:val="p"/>
              </m:rPr>
              <m:t>,</m:t>
            </m:r>
            <m:r>
              <m:rPr>
                <m:sty m:val="p"/>
              </m:rPr>
              <m:t>−</m:t>
            </m:r>
          </m:sub>
        </m:sSub>
      </m:oMath>
      <w:r>
        <w:t xml:space="preserve">, and</w:t>
      </w:r>
      <w:r>
        <w:t xml:space="preserve"> </w:t>
      </w:r>
      <m:oMath>
        <m:sSub>
          <m:e>
            <m:r>
              <m:t>q</m:t>
            </m:r>
          </m:e>
          <m:sub>
            <m:r>
              <m:rPr>
                <m:sty m:val="p"/>
              </m:rPr>
              <m:t>−</m:t>
            </m:r>
          </m:sub>
        </m:sSub>
      </m:oMath>
      <w:r>
        <w:t xml:space="preserve">. This is a computational certificate of the symbolic formulas, not a stochastic estimate.</w:t>
      </w:r>
    </w:p>
    <w:bookmarkEnd w:id="82"/>
    <w:bookmarkStart w:id="83" w:name="compact-character-basis-confirmation"/>
    <w:p>
      <w:pPr>
        <w:pStyle w:val="Heading2"/>
      </w:pPr>
      <w:r>
        <w:t xml:space="preserve">12.2 Compact character-basis confirmation</w:t>
      </w:r>
    </w:p>
    <w:p>
      <w:pPr>
        <w:pStyle w:val="FirstParagraph"/>
      </w:pPr>
      <w:r>
        <w:t xml:space="preserve">Class functions have orthonormal basis</w:t>
      </w:r>
      <w:r>
        <w:t xml:space="preserve"> </w:t>
      </w:r>
      <m:oMath>
        <m:sSub>
          <m:e>
            <m:r>
              <m:t>χ</m:t>
            </m:r>
          </m:e>
          <m:sub>
            <m:d>
              <m:dPr>
                <m:begChr m:val="("/>
                <m:endChr m:val=")"/>
                <m:sepChr m:val=""/>
                <m:grow/>
              </m:dPr>
              <m:e>
                <m:r>
                  <m:t>p</m:t>
                </m:r>
                <m:r>
                  <m:rPr>
                    <m:sty m:val="p"/>
                  </m:rPr>
                  <m:t>,</m:t>
                </m:r>
                <m:r>
                  <m:t>q</m:t>
                </m:r>
              </m:e>
            </m:d>
          </m:sub>
        </m:sSub>
      </m:oMath>
      <w:r>
        <w:t xml:space="preserve">. With</w:t>
      </w:r>
    </w:p>
    <w:p>
      <w:pPr>
        <w:pStyle w:val="BodyText"/>
      </w:pPr>
      <m:oMathPara>
        <m:oMathParaPr>
          <m:jc m:val="center"/>
        </m:oMathParaPr>
        <m:oMath>
          <m:sSub>
            <m:e>
              <m:r>
                <m:t>C</m:t>
              </m:r>
            </m:e>
            <m:sub>
              <m:r>
                <m:t>2</m:t>
              </m:r>
            </m:sub>
          </m:sSub>
          <m:d>
            <m:dPr>
              <m:begChr m:val="("/>
              <m:endChr m:val=")"/>
              <m:sepChr m:val=""/>
              <m:grow/>
            </m:dPr>
            <m:e>
              <m:r>
                <m:t>p</m:t>
              </m:r>
              <m:r>
                <m:rPr>
                  <m:sty m:val="p"/>
                </m:rPr>
                <m:t>,</m:t>
              </m:r>
              <m:r>
                <m:t>q</m:t>
              </m:r>
            </m:e>
          </m:d>
          <m:r>
            <m:rPr>
              <m:sty m:val="p"/>
            </m:rPr>
            <m:t>=</m:t>
          </m:r>
          <m:f>
            <m:fPr>
              <m:type m:val="bar"/>
            </m:fPr>
            <m:num>
              <m:sSup>
                <m:e>
                  <m:r>
                    <m:t>p</m:t>
                  </m:r>
                </m:e>
                <m:sup>
                  <m:r>
                    <m:t>2</m:t>
                  </m:r>
                </m:sup>
              </m:sSup>
              <m:r>
                <m:rPr>
                  <m:sty m:val="p"/>
                </m:rPr>
                <m:t>+</m:t>
              </m:r>
              <m:r>
                <m:t>p</m:t>
              </m:r>
              <m:r>
                <m:t>q</m:t>
              </m:r>
              <m:r>
                <m:rPr>
                  <m:sty m:val="p"/>
                </m:rPr>
                <m:t>+</m:t>
              </m:r>
              <m:sSup>
                <m:e>
                  <m:r>
                    <m:t>q</m:t>
                  </m:r>
                </m:e>
                <m:sup>
                  <m:r>
                    <m:t>2</m:t>
                  </m:r>
                </m:sup>
              </m:sSup>
            </m:num>
            <m:den>
              <m:r>
                <m:t>3</m:t>
              </m:r>
            </m:den>
          </m:f>
          <m:r>
            <m:rPr>
              <m:sty m:val="p"/>
            </m:rPr>
            <m:t>+</m:t>
          </m:r>
          <m:r>
            <m:t>p</m:t>
          </m:r>
          <m:r>
            <m:rPr>
              <m:sty m:val="p"/>
            </m:rPr>
            <m:t>+</m:t>
          </m:r>
          <m:r>
            <m:t>q</m:t>
          </m:r>
          <m:r>
            <m:rPr>
              <m:sty m:val="p"/>
            </m:rPr>
            <m:t>,</m:t>
          </m:r>
        </m:oMath>
      </m:oMathPara>
    </w:p>
    <w:p>
      <w:pPr>
        <w:pStyle w:val="FirstParagraph"/>
      </w:pPr>
      <w:r>
        <w:t xml:space="preserve">and</w:t>
      </w:r>
      <w:r>
        <w:t xml:space="preserve"> </w:t>
      </w:r>
      <m:oMath>
        <m:r>
          <m:t>X</m:t>
        </m:r>
      </m:oMath>
      <w:r>
        <w:t xml:space="preserve"> </w:t>
      </w:r>
      <w:r>
        <w:t xml:space="preserve">the exact fundamental tensor-product adjacency matrix,</w:t>
      </w:r>
    </w:p>
    <w:p>
      <w:pPr>
        <w:pStyle w:val="BodyText"/>
      </w:pPr>
      <m:oMathPara>
        <m:oMathParaPr>
          <m:jc m:val="center"/>
        </m:oMathParaPr>
        <m:oMath>
          <m:r>
            <m:t>H</m:t>
          </m:r>
          <m:r>
            <m:rPr>
              <m:sty m:val="p"/>
            </m:rPr>
            <m:t>=</m:t>
          </m:r>
          <m:f>
            <m:fPr>
              <m:type m:val="bar"/>
            </m:fPr>
            <m:num>
              <m:r>
                <m:t>1</m:t>
              </m:r>
            </m:num>
            <m:den>
              <m:r>
                <m:t>2</m:t>
              </m:r>
            </m:den>
          </m:f>
          <m:r>
            <m:rPr>
              <m:sty m:val="p"/>
            </m:rPr>
            <m:t>diag</m:t>
          </m:r>
          <m:sSub>
            <m:e>
              <m:r>
                <m:t>C</m:t>
              </m:r>
            </m:e>
            <m:sub>
              <m:r>
                <m:t>2</m:t>
              </m:r>
            </m:sub>
          </m:sSub>
          <m:r>
            <m:rPr>
              <m:sty m:val="p"/>
            </m:rPr>
            <m:t>+</m:t>
          </m:r>
          <m:r>
            <m:t>β</m:t>
          </m:r>
          <m:d>
            <m:dPr>
              <m:begChr m:val="["/>
              <m:endChr m:val="]"/>
              <m:sepChr m:val=""/>
              <m:grow/>
            </m:dPr>
            <m:e>
              <m:r>
                <m:t>I</m:t>
              </m:r>
              <m:r>
                <m:rPr>
                  <m:sty m:val="p"/>
                </m:rPr>
                <m:t>−</m:t>
              </m:r>
              <m:f>
                <m:fPr>
                  <m:type m:val="bar"/>
                </m:fPr>
                <m:num>
                  <m:r>
                    <m:t>1</m:t>
                  </m:r>
                </m:num>
                <m:den>
                  <m:r>
                    <m:t>6</m:t>
                  </m:r>
                </m:den>
              </m:f>
              <m:d>
                <m:dPr>
                  <m:begChr m:val="("/>
                  <m:endChr m:val=")"/>
                  <m:sepChr m:val=""/>
                  <m:grow/>
                </m:dPr>
                <m:e>
                  <m:r>
                    <m:t>X</m:t>
                  </m:r>
                  <m:r>
                    <m:rPr>
                      <m:sty m:val="p"/>
                    </m:rPr>
                    <m:t>+</m:t>
                  </m:r>
                  <m:sSup>
                    <m:e>
                      <m:r>
                        <m:t>X</m:t>
                      </m:r>
                    </m:e>
                    <m:sup>
                      <m:r>
                        <m:t>T</m:t>
                      </m:r>
                    </m:sup>
                  </m:sSup>
                </m:e>
              </m:d>
            </m:e>
          </m:d>
          <m:r>
            <m:rPr>
              <m:sty m:val="p"/>
            </m:rPr>
            <m:t>.</m:t>
          </m:r>
        </m:oMath>
      </m:oMathPara>
    </w:p>
    <w:p>
      <w:pPr>
        <w:pStyle w:val="FirstParagraph"/>
      </w:pPr>
      <w:r>
        <w:t xml:space="preserve">At</w:t>
      </w:r>
      <w:r>
        <w:t xml:space="preserve"> </w:t>
      </w:r>
      <m:oMath>
        <m:r>
          <m:t>β</m:t>
        </m:r>
        <m:r>
          <m:rPr>
            <m:sty m:val="p"/>
          </m:rPr>
          <m:t>=</m:t>
        </m:r>
        <m:r>
          <m:t>3200</m:t>
        </m:r>
      </m:oMath>
      <w:r>
        <w:t xml:space="preserve">, the gap stabilizes under the character cutoff:</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vAlign w:val="center"/>
            <w:tcMar>
              <w:top w:w="80" w:type="dxa"/>
              <w:start w:w="120" w:type="dxa"/>
              <w:bottom w:w="80" w:type="dxa"/>
              <w:end w:w="120" w:type="dxa"/>
            </w:tcMar>
            <w:shd w:fill="E8EEF5" w:val="clear"/>
          </w:tcPr>
          <w:p>
            <w:pPr>
              <w:spacing w:before="0" w:after="0"/>
              <w:jc w:val="center"/>
            </w:pPr>
            <w:r>
              <w:rPr>
                <w:rFonts w:ascii="Calibri" w:hAnsi="Calibri" w:eastAsia="Calibri"/>
                <w:b/>
                <w:color w:val="203748"/>
                <w:sz w:val="19"/>
              </w:rPr>
              <w:t xml:space="preserve">Cutoff</w:t>
            </w:r>
            <w:r>
              <w:rPr>
                <w:rFonts w:ascii="Calibri" w:hAnsi="Calibri" w:eastAsia="Calibri"/>
                <w:b/>
                <w:color w:val="203748"/>
                <w:sz w:val="19"/>
              </w:rPr>
              <w:t xml:space="preserve"> </w:t>
            </w:r>
            <m:oMath>
              <m:r>
                <m:t>K</m:t>
              </m:r>
            </m:oMath>
          </w:p>
        </w:tc>
        <w:tc>
          <w:tcPr>
            <w:tcW w:type="dxa" w:w="7160"/>
            <w:vAlign w:val="center"/>
            <w:tcMar>
              <w:top w:w="80" w:type="dxa"/>
              <w:start w:w="120" w:type="dxa"/>
              <w:bottom w:w="80" w:type="dxa"/>
              <w:end w:w="120" w:type="dxa"/>
            </w:tcMar>
            <w:shd w:fill="E8EEF5" w:val="clear"/>
          </w:tcPr>
          <w:p>
            <w:pPr>
              <w:spacing w:before="0" w:after="0"/>
              <w:jc w:val="center"/>
            </w:pPr>
            <w:r>
              <w:rPr>
                <w:rFonts w:ascii="Calibri" w:hAnsi="Calibri" w:eastAsia="Calibri"/>
                <w:b/>
                <w:color w:val="203748"/>
                <w:sz w:val="19"/>
              </w:rPr>
              <w:t xml:space="preserve">Numerical gap</w:t>
            </w:r>
          </w:p>
        </w:tc>
      </w:tr>
      <w:tr>
        <w:tc>
          <w:tcPr>
            <w:tcW w:type="dxa" w:w="2200"/>
            <w:vAlign w:val="center"/>
            <w:tcMar>
              <w:top w:w="80" w:type="dxa"/>
              <w:start w:w="120" w:type="dxa"/>
              <w:bottom w:w="80" w:type="dxa"/>
              <w:end w:w="120" w:type="dxa"/>
            </w:tcMar>
          </w:tcPr>
          <w:p>
            <w:pPr>
              <w:spacing w:before="0" w:after="40" w:line="252" w:lineRule="auto"/>
              <w:jc w:val="right"/>
            </w:pPr>
            <w:r>
              <w:rPr>
                <w:rFonts w:ascii="Calibri" w:hAnsi="Calibri" w:eastAsia="Calibri"/>
                <w:color w:val="203748"/>
                <w:sz w:val="18"/>
              </w:rPr>
              <w:t xml:space="preserve">45</w:t>
            </w:r>
          </w:p>
        </w:tc>
        <w:tc>
          <w:tcPr>
            <w:tcW w:type="dxa" w:w="7160"/>
            <w:vAlign w:val="center"/>
            <w:tcMar>
              <w:top w:w="80" w:type="dxa"/>
              <w:start w:w="120" w:type="dxa"/>
              <w:bottom w:w="80" w:type="dxa"/>
              <w:end w:w="120" w:type="dxa"/>
            </w:tcMar>
          </w:tcPr>
          <w:p>
            <w:pPr>
              <w:spacing w:before="0" w:after="40" w:line="252" w:lineRule="auto"/>
              <w:jc w:val="right"/>
            </w:pPr>
            <w:r>
              <w:rPr>
                <w:rFonts w:ascii="Calibri" w:hAnsi="Calibri" w:eastAsia="Calibri"/>
                <w:color w:val="203748"/>
                <w:sz w:val="18"/>
              </w:rPr>
              <w:t xml:space="preserve">45.8762031661</w:t>
            </w:r>
          </w:p>
        </w:tc>
      </w:tr>
      <w:tr>
        <w:tc>
          <w:tcPr>
            <w:tcW w:type="dxa" w:w="2200"/>
            <w:vAlign w:val="center"/>
            <w:tcMar>
              <w:top w:w="80" w:type="dxa"/>
              <w:start w:w="120" w:type="dxa"/>
              <w:bottom w:w="80" w:type="dxa"/>
              <w:end w:w="120" w:type="dxa"/>
            </w:tcMar>
          </w:tcPr>
          <w:p>
            <w:pPr>
              <w:spacing w:before="0" w:after="40" w:line="252" w:lineRule="auto"/>
              <w:jc w:val="right"/>
            </w:pPr>
            <w:r>
              <w:rPr>
                <w:rFonts w:ascii="Calibri" w:hAnsi="Calibri" w:eastAsia="Calibri"/>
                <w:color w:val="203748"/>
                <w:sz w:val="18"/>
              </w:rPr>
              <w:t xml:space="preserve">55</w:t>
            </w:r>
          </w:p>
        </w:tc>
        <w:tc>
          <w:tcPr>
            <w:tcW w:type="dxa" w:w="7160"/>
            <w:vAlign w:val="center"/>
            <w:tcMar>
              <w:top w:w="80" w:type="dxa"/>
              <w:start w:w="120" w:type="dxa"/>
              <w:bottom w:w="80" w:type="dxa"/>
              <w:end w:w="120" w:type="dxa"/>
            </w:tcMar>
          </w:tcPr>
          <w:p>
            <w:pPr>
              <w:spacing w:before="0" w:after="40" w:line="252" w:lineRule="auto"/>
              <w:jc w:val="right"/>
            </w:pPr>
            <w:r>
              <w:rPr>
                <w:rFonts w:ascii="Calibri" w:hAnsi="Calibri" w:eastAsia="Calibri"/>
                <w:color w:val="203748"/>
                <w:sz w:val="18"/>
              </w:rPr>
              <w:t xml:space="preserve">45.8740443183</w:t>
            </w:r>
          </w:p>
        </w:tc>
      </w:tr>
      <w:tr>
        <w:tc>
          <w:tcPr>
            <w:tcW w:type="dxa" w:w="2200"/>
            <w:vAlign w:val="center"/>
            <w:tcMar>
              <w:top w:w="80" w:type="dxa"/>
              <w:start w:w="120" w:type="dxa"/>
              <w:bottom w:w="80" w:type="dxa"/>
              <w:end w:w="120" w:type="dxa"/>
            </w:tcMar>
          </w:tcPr>
          <w:p>
            <w:pPr>
              <w:spacing w:before="0" w:after="40" w:line="252" w:lineRule="auto"/>
              <w:jc w:val="right"/>
            </w:pPr>
            <w:r>
              <w:rPr>
                <w:rFonts w:ascii="Calibri" w:hAnsi="Calibri" w:eastAsia="Calibri"/>
                <w:color w:val="203748"/>
                <w:sz w:val="18"/>
              </w:rPr>
              <w:t xml:space="preserve">65</w:t>
            </w:r>
          </w:p>
        </w:tc>
        <w:tc>
          <w:tcPr>
            <w:tcW w:type="dxa" w:w="7160"/>
            <w:vAlign w:val="center"/>
            <w:tcMar>
              <w:top w:w="80" w:type="dxa"/>
              <w:start w:w="120" w:type="dxa"/>
              <w:bottom w:w="80" w:type="dxa"/>
              <w:end w:w="120" w:type="dxa"/>
            </w:tcMar>
          </w:tcPr>
          <w:p>
            <w:pPr>
              <w:spacing w:before="0" w:after="40" w:line="252" w:lineRule="auto"/>
              <w:jc w:val="right"/>
            </w:pPr>
            <w:r>
              <w:rPr>
                <w:rFonts w:ascii="Calibri" w:hAnsi="Calibri" w:eastAsia="Calibri"/>
                <w:color w:val="203748"/>
                <w:sz w:val="18"/>
              </w:rPr>
              <w:t xml:space="preserve">45.8740440690</w:t>
            </w:r>
          </w:p>
        </w:tc>
      </w:tr>
      <w:tr>
        <w:tc>
          <w:tcPr>
            <w:tcW w:type="dxa" w:w="2200"/>
            <w:vAlign w:val="center"/>
            <w:tcMar>
              <w:top w:w="80" w:type="dxa"/>
              <w:start w:w="120" w:type="dxa"/>
              <w:bottom w:w="80" w:type="dxa"/>
              <w:end w:w="120" w:type="dxa"/>
            </w:tcMar>
          </w:tcPr>
          <w:p>
            <w:pPr>
              <w:spacing w:before="0" w:after="40" w:line="252" w:lineRule="auto"/>
              <w:jc w:val="right"/>
            </w:pPr>
            <w:r>
              <w:rPr>
                <w:rFonts w:ascii="Calibri" w:hAnsi="Calibri" w:eastAsia="Calibri"/>
                <w:color w:val="203748"/>
                <w:sz w:val="18"/>
              </w:rPr>
              <w:t xml:space="preserve">75</w:t>
            </w:r>
          </w:p>
        </w:tc>
        <w:tc>
          <w:tcPr>
            <w:tcW w:type="dxa" w:w="7160"/>
            <w:vAlign w:val="center"/>
            <w:tcMar>
              <w:top w:w="80" w:type="dxa"/>
              <w:start w:w="120" w:type="dxa"/>
              <w:bottom w:w="80" w:type="dxa"/>
              <w:end w:w="120" w:type="dxa"/>
            </w:tcMar>
          </w:tcPr>
          <w:p>
            <w:pPr>
              <w:spacing w:before="0" w:after="40" w:line="252" w:lineRule="auto"/>
              <w:jc w:val="right"/>
            </w:pPr>
            <w:r>
              <w:rPr>
                <w:rFonts w:ascii="Calibri" w:hAnsi="Calibri" w:eastAsia="Calibri"/>
                <w:color w:val="203748"/>
                <w:sz w:val="18"/>
              </w:rPr>
              <w:t xml:space="preserve">45.8740440690</w:t>
            </w:r>
          </w:p>
        </w:tc>
      </w:tr>
      <w:tr>
        <w:tc>
          <w:tcPr>
            <w:tcW w:type="dxa" w:w="2200"/>
            <w:vAlign w:val="center"/>
            <w:tcMar>
              <w:top w:w="80" w:type="dxa"/>
              <w:start w:w="120" w:type="dxa"/>
              <w:bottom w:w="80" w:type="dxa"/>
              <w:end w:w="120" w:type="dxa"/>
            </w:tcMar>
          </w:tcPr>
          <w:p>
            <w:pPr>
              <w:spacing w:before="0" w:after="40" w:line="252" w:lineRule="auto"/>
              <w:jc w:val="right"/>
            </w:pPr>
            <w:r>
              <w:rPr>
                <w:rFonts w:ascii="Calibri" w:hAnsi="Calibri" w:eastAsia="Calibri"/>
                <w:color w:val="203748"/>
                <w:sz w:val="18"/>
              </w:rPr>
              <w:t xml:space="preserve">80</w:t>
            </w:r>
          </w:p>
        </w:tc>
        <w:tc>
          <w:tcPr>
            <w:tcW w:type="dxa" w:w="7160"/>
            <w:vAlign w:val="center"/>
            <w:tcMar>
              <w:top w:w="80" w:type="dxa"/>
              <w:start w:w="120" w:type="dxa"/>
              <w:bottom w:w="80" w:type="dxa"/>
              <w:end w:w="120" w:type="dxa"/>
            </w:tcMar>
          </w:tcPr>
          <w:p>
            <w:pPr>
              <w:spacing w:before="0" w:after="40" w:line="252" w:lineRule="auto"/>
              <w:jc w:val="right"/>
            </w:pPr>
            <w:r>
              <w:rPr>
                <w:rFonts w:ascii="Calibri" w:hAnsi="Calibri" w:eastAsia="Calibri"/>
                <w:color w:val="203748"/>
                <w:sz w:val="18"/>
              </w:rPr>
              <w:t xml:space="preserve">45.8740440690</w:t>
            </w:r>
          </w:p>
        </w:tc>
      </w:tr>
    </w:tbl>
    <w:p>
      <w:pPr>
        <w:pStyle w:val="BodyText"/>
      </w:pPr>
      <w:r>
        <w:t xml:space="preserve">The residual after subtracting the three-term theorem behaves as</w:t>
      </w:r>
      <w:r>
        <w:t xml:space="preserve"> </w:t>
      </w:r>
      <m:oMath>
        <m:r>
          <m:t>O</m:t>
        </m:r>
        <m:d>
          <m:dPr>
            <m:begChr m:val="("/>
            <m:endChr m:val=")"/>
            <m:sepChr m:val=""/>
            <m:grow/>
          </m:dPr>
          <m:e>
            <m:sSup>
              <m:e>
                <m:r>
                  <m:t>β</m:t>
                </m:r>
              </m:e>
              <m:sup>
                <m:r>
                  <m:rPr>
                    <m:sty m:val="p"/>
                  </m:rPr>
                  <m:t>−</m:t>
                </m:r>
                <m:r>
                  <m:t>1</m:t>
                </m:r>
              </m:sup>
            </m:sSup>
          </m:e>
        </m:d>
      </m:oMath>
      <w:r>
        <w:t xml:space="preserve">:</w:t>
      </w:r>
    </w:p>
    <w:tbl>
      <w:tblPr>
        <w:tblStyle w:val="TableGrid"/>
        <w:tblW w:type="dxa" w:w="9360"/>
        <w:jc w:val="left"/>
        <w:tblLayout w:type="fixed"/>
        <w:tblLook w:firstColumn="1" w:firstRow="1" w:lastColumn="0" w:lastRow="0" w:noHBand="0" w:noVBand="1" w:val="04A0"/>
        <w:tblInd w:w="120" w:type="dxa"/>
      </w:tblPr>
      <w:tblGrid>
        <w:gridCol w:w="1200"/>
        <w:gridCol w:w="2600"/>
        <w:gridCol w:w="2600"/>
        <w:gridCol w:w="2960"/>
      </w:tblGrid>
      <w:tr>
        <w:trPr>
          <w:tblHeader w:val="true"/>
        </w:trPr>
        <w:tc>
          <w:tcPr>
            <w:tcW w:type="dxa" w:w="1200"/>
            <w:vAlign w:val="center"/>
            <w:tcMar>
              <w:top w:w="80" w:type="dxa"/>
              <w:start w:w="120" w:type="dxa"/>
              <w:bottom w:w="80" w:type="dxa"/>
              <w:end w:w="120" w:type="dxa"/>
            </w:tcMar>
            <w:shd w:fill="E8EEF5" w:val="clear"/>
          </w:tcPr>
          <w:p>
            <w:pPr>
              <w:spacing w:before="0" w:after="0"/>
              <w:jc w:val="center"/>
            </w:pPr>
            <m:oMath>
              <m:r>
                <m:t>β</m:t>
              </m:r>
            </m:oMath>
          </w:p>
        </w:tc>
        <w:tc>
          <w:tcPr>
            <w:tcW w:type="dxa" w:w="2600"/>
            <w:vAlign w:val="center"/>
            <w:tcMar>
              <w:top w:w="80" w:type="dxa"/>
              <w:start w:w="120" w:type="dxa"/>
              <w:bottom w:w="80" w:type="dxa"/>
              <w:end w:w="120" w:type="dxa"/>
            </w:tcMar>
            <w:shd w:fill="E8EEF5" w:val="clear"/>
          </w:tcPr>
          <w:p>
            <w:pPr>
              <w:spacing w:before="0" w:after="0"/>
              <w:jc w:val="center"/>
            </w:pPr>
            <w:r>
              <w:rPr>
                <w:rFonts w:ascii="Calibri" w:hAnsi="Calibri" w:eastAsia="Calibri"/>
                <w:b/>
                <w:color w:val="203748"/>
                <w:sz w:val="19"/>
              </w:rPr>
              <w:t xml:space="preserve">Numerical gap</w:t>
            </w:r>
          </w:p>
        </w:tc>
        <w:tc>
          <w:tcPr>
            <w:tcW w:type="dxa" w:w="2600"/>
            <w:vAlign w:val="center"/>
            <w:tcMar>
              <w:top w:w="80" w:type="dxa"/>
              <w:start w:w="120" w:type="dxa"/>
              <w:bottom w:w="80" w:type="dxa"/>
              <w:end w:w="120" w:type="dxa"/>
            </w:tcMar>
            <w:shd w:fill="E8EEF5" w:val="clear"/>
          </w:tcPr>
          <w:p>
            <w:pPr>
              <w:spacing w:before="0" w:after="0"/>
              <w:jc w:val="center"/>
            </w:pPr>
            <w:r>
              <w:rPr>
                <w:rFonts w:ascii="Calibri" w:hAnsi="Calibri" w:eastAsia="Calibri"/>
                <w:b/>
                <w:color w:val="203748"/>
                <w:sz w:val="19"/>
              </w:rPr>
              <w:t xml:space="preserve">Three-term gap</w:t>
            </w:r>
          </w:p>
        </w:tc>
        <w:tc>
          <w:tcPr>
            <w:tcW w:type="dxa" w:w="2960"/>
            <w:vAlign w:val="center"/>
            <w:tcMar>
              <w:top w:w="80" w:type="dxa"/>
              <w:start w:w="120" w:type="dxa"/>
              <w:bottom w:w="80" w:type="dxa"/>
              <w:end w:w="120" w:type="dxa"/>
            </w:tcMar>
            <w:shd w:fill="E8EEF5" w:val="clear"/>
          </w:tcPr>
          <w:p>
            <w:pPr>
              <w:spacing w:before="0" w:after="0"/>
              <w:jc w:val="center"/>
            </w:pPr>
            <m:oMath>
              <m:r>
                <m:t>β</m:t>
              </m:r>
              <m:d>
                <m:dPr>
                  <m:begChr m:val="("/>
                  <m:endChr m:val=")"/>
                  <m:sepChr m:val=""/>
                  <m:grow/>
                </m:dPr>
                <m:e>
                  <m:sSub>
                    <m:e>
                      <m:r>
                        <m:t>Δ</m:t>
                      </m:r>
                    </m:e>
                    <m:sub>
                      <m:r>
                        <m:rPr>
                          <m:sty m:val="p"/>
                        </m:rPr>
                        <m:t>n</m:t>
                      </m:r>
                      <m:r>
                        <m:rPr>
                          <m:sty m:val="p"/>
                        </m:rPr>
                        <m:t>u</m:t>
                      </m:r>
                      <m:r>
                        <m:rPr>
                          <m:sty m:val="p"/>
                        </m:rPr>
                        <m:t>m</m:t>
                      </m:r>
                    </m:sub>
                  </m:sSub>
                  <m:r>
                    <m:rPr>
                      <m:sty m:val="p"/>
                    </m:rPr>
                    <m:t>−</m:t>
                  </m:r>
                  <m:sSub>
                    <m:e>
                      <m:r>
                        <m:t>Δ</m:t>
                      </m:r>
                    </m:e>
                    <m:sub>
                      <m:r>
                        <m:t>3</m:t>
                      </m:r>
                      <m:r>
                        <m:rPr>
                          <m:sty m:val="p"/>
                        </m:rPr>
                        <m:t>t</m:t>
                      </m:r>
                      <m:r>
                        <m:rPr>
                          <m:sty m:val="p"/>
                        </m:rPr>
                        <m:t>e</m:t>
                      </m:r>
                      <m:r>
                        <m:rPr>
                          <m:sty m:val="p"/>
                        </m:rPr>
                        <m:t>r</m:t>
                      </m:r>
                      <m:r>
                        <m:rPr>
                          <m:sty m:val="p"/>
                        </m:rPr>
                        <m:t>m</m:t>
                      </m:r>
                    </m:sub>
                  </m:sSub>
                </m:e>
              </m:d>
            </m:oMath>
          </w:p>
        </w:tc>
      </w:tr>
      <w:tr>
        <w:tc>
          <w:tcPr>
            <w:tcW w:type="dxa" w:w="1200"/>
            <w:vAlign w:val="center"/>
            <w:tcMar>
              <w:top w:w="80" w:type="dxa"/>
              <w:start w:w="120" w:type="dxa"/>
              <w:bottom w:w="80" w:type="dxa"/>
              <w:end w:w="120" w:type="dxa"/>
            </w:tcMar>
          </w:tcPr>
          <w:p>
            <w:pPr>
              <w:spacing w:before="0" w:after="40" w:line="252" w:lineRule="auto"/>
              <w:jc w:val="center"/>
            </w:pPr>
            <w:r>
              <w:rPr>
                <w:rFonts w:ascii="Calibri" w:hAnsi="Calibri" w:eastAsia="Calibri"/>
                <w:color w:val="203748"/>
                <w:sz w:val="18"/>
              </w:rPr>
              <w:t xml:space="preserve">100</w:t>
            </w:r>
          </w:p>
        </w:tc>
        <w:tc>
          <w:tcPr>
            <w:tcW w:type="dxa" w:w="2600"/>
            <w:vAlign w:val="center"/>
            <w:tcMar>
              <w:top w:w="80" w:type="dxa"/>
              <w:start w:w="120" w:type="dxa"/>
              <w:bottom w:w="80" w:type="dxa"/>
              <w:end w:w="120" w:type="dxa"/>
            </w:tcMar>
          </w:tcPr>
          <w:p>
            <w:pPr>
              <w:spacing w:before="0" w:after="40" w:line="252" w:lineRule="auto"/>
              <w:jc w:val="right"/>
            </w:pPr>
            <w:r>
              <w:rPr>
                <w:rFonts w:ascii="Calibri" w:hAnsi="Calibri" w:eastAsia="Calibri"/>
                <w:color w:val="203748"/>
                <w:sz w:val="18"/>
              </w:rPr>
              <w:t xml:space="preserve">7.843642765</w:t>
            </w:r>
          </w:p>
        </w:tc>
        <w:tc>
          <w:tcPr>
            <w:tcW w:type="dxa" w:w="2600"/>
            <w:vAlign w:val="center"/>
            <w:tcMar>
              <w:top w:w="80" w:type="dxa"/>
              <w:start w:w="120" w:type="dxa"/>
              <w:bottom w:w="80" w:type="dxa"/>
              <w:end w:w="120" w:type="dxa"/>
            </w:tcMar>
          </w:tcPr>
          <w:p>
            <w:pPr>
              <w:spacing w:before="0" w:after="40" w:line="252" w:lineRule="auto"/>
              <w:jc w:val="right"/>
            </w:pPr>
            <w:r>
              <w:rPr>
                <w:rFonts w:ascii="Calibri" w:hAnsi="Calibri" w:eastAsia="Calibri"/>
                <w:color w:val="203748"/>
                <w:sz w:val="18"/>
              </w:rPr>
              <w:t xml:space="preserve">7.844199845</w:t>
            </w:r>
          </w:p>
        </w:tc>
        <w:tc>
          <w:tcPr>
            <w:tcW w:type="dxa" w:w="2960"/>
            <w:vAlign w:val="center"/>
            <w:tcMar>
              <w:top w:w="80" w:type="dxa"/>
              <w:start w:w="120" w:type="dxa"/>
              <w:bottom w:w="80" w:type="dxa"/>
              <w:end w:w="120" w:type="dxa"/>
            </w:tcMar>
          </w:tcPr>
          <w:p>
            <w:pPr>
              <w:spacing w:before="0" w:after="40" w:line="252" w:lineRule="auto"/>
              <w:jc w:val="right"/>
            </w:pPr>
            <m:oMath>
              <m:r>
                <m:rPr>
                  <m:sty m:val="p"/>
                </m:rPr>
                <m:t>−</m:t>
              </m:r>
              <m:r>
                <m:t>0.0557</m:t>
              </m:r>
            </m:oMath>
          </w:p>
        </w:tc>
      </w:tr>
      <w:tr>
        <w:tc>
          <w:tcPr>
            <w:tcW w:type="dxa" w:w="1200"/>
            <w:vAlign w:val="center"/>
            <w:tcMar>
              <w:top w:w="80" w:type="dxa"/>
              <w:start w:w="120" w:type="dxa"/>
              <w:bottom w:w="80" w:type="dxa"/>
              <w:end w:w="120" w:type="dxa"/>
            </w:tcMar>
          </w:tcPr>
          <w:p>
            <w:pPr>
              <w:spacing w:before="0" w:after="40" w:line="252" w:lineRule="auto"/>
              <w:jc w:val="center"/>
            </w:pPr>
            <w:r>
              <w:rPr>
                <w:rFonts w:ascii="Calibri" w:hAnsi="Calibri" w:eastAsia="Calibri"/>
                <w:color w:val="203748"/>
                <w:sz w:val="18"/>
              </w:rPr>
              <w:t xml:space="preserve">400</w:t>
            </w:r>
          </w:p>
        </w:tc>
        <w:tc>
          <w:tcPr>
            <w:tcW w:type="dxa" w:w="2600"/>
            <w:vAlign w:val="center"/>
            <w:tcMar>
              <w:top w:w="80" w:type="dxa"/>
              <w:start w:w="120" w:type="dxa"/>
              <w:bottom w:w="80" w:type="dxa"/>
              <w:end w:w="120" w:type="dxa"/>
            </w:tcMar>
          </w:tcPr>
          <w:p>
            <w:pPr>
              <w:spacing w:before="0" w:after="40" w:line="252" w:lineRule="auto"/>
              <w:jc w:val="right"/>
            </w:pPr>
            <w:r>
              <w:rPr>
                <w:rFonts w:ascii="Calibri" w:hAnsi="Calibri" w:eastAsia="Calibri"/>
                <w:color w:val="203748"/>
                <w:sz w:val="18"/>
              </w:rPr>
              <w:t xml:space="preserve">16.013165242</w:t>
            </w:r>
          </w:p>
        </w:tc>
        <w:tc>
          <w:tcPr>
            <w:tcW w:type="dxa" w:w="2600"/>
            <w:vAlign w:val="center"/>
            <w:tcMar>
              <w:top w:w="80" w:type="dxa"/>
              <w:start w:w="120" w:type="dxa"/>
              <w:bottom w:w="80" w:type="dxa"/>
              <w:end w:w="120" w:type="dxa"/>
            </w:tcMar>
          </w:tcPr>
          <w:p>
            <w:pPr>
              <w:spacing w:before="0" w:after="40" w:line="252" w:lineRule="auto"/>
              <w:jc w:val="right"/>
            </w:pPr>
            <w:r>
              <w:rPr>
                <w:rFonts w:ascii="Calibri" w:hAnsi="Calibri" w:eastAsia="Calibri"/>
                <w:color w:val="203748"/>
                <w:sz w:val="18"/>
              </w:rPr>
              <w:t xml:space="preserve">16.013298636</w:t>
            </w:r>
          </w:p>
        </w:tc>
        <w:tc>
          <w:tcPr>
            <w:tcW w:type="dxa" w:w="2960"/>
            <w:vAlign w:val="center"/>
            <w:tcMar>
              <w:top w:w="80" w:type="dxa"/>
              <w:start w:w="120" w:type="dxa"/>
              <w:bottom w:w="80" w:type="dxa"/>
              <w:end w:w="120" w:type="dxa"/>
            </w:tcMar>
          </w:tcPr>
          <w:p>
            <w:pPr>
              <w:spacing w:before="0" w:after="40" w:line="252" w:lineRule="auto"/>
              <w:jc w:val="right"/>
            </w:pPr>
            <m:oMath>
              <m:r>
                <m:rPr>
                  <m:sty m:val="p"/>
                </m:rPr>
                <m:t>−</m:t>
              </m:r>
              <m:r>
                <m:t>0.0534</m:t>
              </m:r>
            </m:oMath>
          </w:p>
        </w:tc>
      </w:tr>
      <w:tr>
        <w:tc>
          <w:tcPr>
            <w:tcW w:type="dxa" w:w="1200"/>
            <w:vAlign w:val="center"/>
            <w:tcMar>
              <w:top w:w="80" w:type="dxa"/>
              <w:start w:w="120" w:type="dxa"/>
              <w:bottom w:w="80" w:type="dxa"/>
              <w:end w:w="120" w:type="dxa"/>
            </w:tcMar>
          </w:tcPr>
          <w:p>
            <w:pPr>
              <w:spacing w:before="0" w:after="40" w:line="252" w:lineRule="auto"/>
              <w:jc w:val="center"/>
            </w:pPr>
            <w:r>
              <w:rPr>
                <w:rFonts w:ascii="Calibri" w:hAnsi="Calibri" w:eastAsia="Calibri"/>
                <w:color w:val="203748"/>
                <w:sz w:val="18"/>
              </w:rPr>
              <w:t xml:space="preserve">1600</w:t>
            </w:r>
          </w:p>
        </w:tc>
        <w:tc>
          <w:tcPr>
            <w:tcW w:type="dxa" w:w="2600"/>
            <w:vAlign w:val="center"/>
            <w:tcMar>
              <w:top w:w="80" w:type="dxa"/>
              <w:start w:w="120" w:type="dxa"/>
              <w:bottom w:w="80" w:type="dxa"/>
              <w:end w:w="120" w:type="dxa"/>
            </w:tcMar>
          </w:tcPr>
          <w:p>
            <w:pPr>
              <w:spacing w:before="0" w:after="40" w:line="252" w:lineRule="auto"/>
              <w:jc w:val="right"/>
            </w:pPr>
            <w:r>
              <w:rPr>
                <w:rFonts w:ascii="Calibri" w:hAnsi="Calibri" w:eastAsia="Calibri"/>
                <w:color w:val="203748"/>
                <w:sz w:val="18"/>
              </w:rPr>
              <w:t xml:space="preserve">32.345264080</w:t>
            </w:r>
          </w:p>
        </w:tc>
        <w:tc>
          <w:tcPr>
            <w:tcW w:type="dxa" w:w="2600"/>
            <w:vAlign w:val="center"/>
            <w:tcMar>
              <w:top w:w="80" w:type="dxa"/>
              <w:start w:w="120" w:type="dxa"/>
              <w:bottom w:w="80" w:type="dxa"/>
              <w:end w:w="120" w:type="dxa"/>
            </w:tcMar>
          </w:tcPr>
          <w:p>
            <w:pPr>
              <w:spacing w:before="0" w:after="40" w:line="252" w:lineRule="auto"/>
              <w:jc w:val="right"/>
            </w:pPr>
            <w:r>
              <w:rPr>
                <w:rFonts w:ascii="Calibri" w:hAnsi="Calibri" w:eastAsia="Calibri"/>
                <w:color w:val="203748"/>
                <w:sz w:val="18"/>
              </w:rPr>
              <w:t xml:space="preserve">32.345296746</w:t>
            </w:r>
          </w:p>
        </w:tc>
        <w:tc>
          <w:tcPr>
            <w:tcW w:type="dxa" w:w="2960"/>
            <w:vAlign w:val="center"/>
            <w:tcMar>
              <w:top w:w="80" w:type="dxa"/>
              <w:start w:w="120" w:type="dxa"/>
              <w:bottom w:w="80" w:type="dxa"/>
              <w:end w:w="120" w:type="dxa"/>
            </w:tcMar>
          </w:tcPr>
          <w:p>
            <w:pPr>
              <w:spacing w:before="0" w:after="40" w:line="252" w:lineRule="auto"/>
              <w:jc w:val="right"/>
            </w:pPr>
            <m:oMath>
              <m:r>
                <m:rPr>
                  <m:sty m:val="p"/>
                </m:rPr>
                <m:t>−</m:t>
              </m:r>
              <m:r>
                <m:t>0.0523</m:t>
              </m:r>
            </m:oMath>
          </w:p>
        </w:tc>
      </w:tr>
      <w:tr>
        <w:tc>
          <w:tcPr>
            <w:tcW w:type="dxa" w:w="1200"/>
            <w:vAlign w:val="center"/>
            <w:tcMar>
              <w:top w:w="80" w:type="dxa"/>
              <w:start w:w="120" w:type="dxa"/>
              <w:bottom w:w="80" w:type="dxa"/>
              <w:end w:w="120" w:type="dxa"/>
            </w:tcMar>
          </w:tcPr>
          <w:p>
            <w:pPr>
              <w:spacing w:before="0" w:after="40" w:line="252" w:lineRule="auto"/>
              <w:jc w:val="center"/>
            </w:pPr>
            <w:r>
              <w:rPr>
                <w:rFonts w:ascii="Calibri" w:hAnsi="Calibri" w:eastAsia="Calibri"/>
                <w:color w:val="203748"/>
                <w:sz w:val="18"/>
              </w:rPr>
              <w:t xml:space="preserve">3200</w:t>
            </w:r>
          </w:p>
        </w:tc>
        <w:tc>
          <w:tcPr>
            <w:tcW w:type="dxa" w:w="2600"/>
            <w:vAlign w:val="center"/>
            <w:tcMar>
              <w:top w:w="80" w:type="dxa"/>
              <w:start w:w="120" w:type="dxa"/>
              <w:bottom w:w="80" w:type="dxa"/>
              <w:end w:w="120" w:type="dxa"/>
            </w:tcMar>
          </w:tcPr>
          <w:p>
            <w:pPr>
              <w:spacing w:before="0" w:after="40" w:line="252" w:lineRule="auto"/>
              <w:jc w:val="right"/>
            </w:pPr>
            <w:r>
              <w:rPr>
                <w:rFonts w:ascii="Calibri" w:hAnsi="Calibri" w:eastAsia="Calibri"/>
                <w:color w:val="203748"/>
                <w:sz w:val="18"/>
              </w:rPr>
              <w:t xml:space="preserve">45.874044069</w:t>
            </w:r>
          </w:p>
        </w:tc>
        <w:tc>
          <w:tcPr>
            <w:tcW w:type="dxa" w:w="2600"/>
            <w:vAlign w:val="center"/>
            <w:tcMar>
              <w:top w:w="80" w:type="dxa"/>
              <w:start w:w="120" w:type="dxa"/>
              <w:bottom w:w="80" w:type="dxa"/>
              <w:end w:w="120" w:type="dxa"/>
            </w:tcMar>
          </w:tcPr>
          <w:p>
            <w:pPr>
              <w:spacing w:before="0" w:after="40" w:line="252" w:lineRule="auto"/>
              <w:jc w:val="right"/>
            </w:pPr>
            <w:r>
              <w:rPr>
                <w:rFonts w:ascii="Calibri" w:hAnsi="Calibri" w:eastAsia="Calibri"/>
                <w:color w:val="203748"/>
                <w:sz w:val="18"/>
              </w:rPr>
              <w:t xml:space="preserve">45.874060305</w:t>
            </w:r>
          </w:p>
        </w:tc>
        <w:tc>
          <w:tcPr>
            <w:tcW w:type="dxa" w:w="2960"/>
            <w:vAlign w:val="center"/>
            <w:tcMar>
              <w:top w:w="80" w:type="dxa"/>
              <w:start w:w="120" w:type="dxa"/>
              <w:bottom w:w="80" w:type="dxa"/>
              <w:end w:w="120" w:type="dxa"/>
            </w:tcMar>
          </w:tcPr>
          <w:p>
            <w:pPr>
              <w:spacing w:before="0" w:after="40" w:line="252" w:lineRule="auto"/>
              <w:jc w:val="right"/>
            </w:pPr>
            <m:oMath>
              <m:r>
                <m:rPr>
                  <m:sty m:val="p"/>
                </m:rPr>
                <m:t>−</m:t>
              </m:r>
              <m:r>
                <m:t>0.0520</m:t>
              </m:r>
            </m:oMath>
          </w:p>
        </w:tc>
      </w:tr>
    </w:tbl>
    <w:p>
      <w:pPr>
        <w:pStyle w:val="BodyText"/>
      </w:pPr>
      <w:r>
        <w:t xml:space="preserve">A degree-four fit in</w:t>
      </w:r>
      <w:r>
        <w:t xml:space="preserve"> </w:t>
      </w:r>
      <m:oMath>
        <m:r>
          <m:t>x</m:t>
        </m:r>
        <m:r>
          <m:rPr>
            <m:sty m:val="p"/>
          </m:rPr>
          <m:t>=</m:t>
        </m:r>
        <m:sSup>
          <m:e>
            <m:r>
              <m:t>β</m:t>
            </m:r>
          </m:e>
          <m:sup>
            <m:r>
              <m:rPr>
                <m:sty m:val="p"/>
              </m:rPr>
              <m:t>−</m:t>
            </m:r>
            <m:r>
              <m:t>1</m:t>
            </m:r>
            <m:r>
              <m:rPr>
                <m:sty m:val="p"/>
              </m:rPr>
              <m:t>/</m:t>
            </m:r>
            <m:r>
              <m:t>2</m:t>
            </m:r>
          </m:sup>
        </m:sSup>
      </m:oMath>
      <w:r>
        <w:t xml:space="preserve"> </w:t>
      </w:r>
      <w:r>
        <w:t xml:space="preserve">returns</w:t>
      </w:r>
    </w:p>
    <w:p>
      <w:pPr>
        <w:pStyle w:val="BodyText"/>
      </w:pPr>
      <m:oMathPara>
        <m:oMathParaPr>
          <m:jc m:val="center"/>
        </m:oMathParaPr>
        <m:oMath>
          <m:sSubSup>
            <m:e>
              <m:r>
                <m:t>c</m:t>
              </m:r>
            </m:e>
            <m:sub>
              <m:r>
                <m:t>0</m:t>
              </m:r>
            </m:sub>
            <m:sup>
              <m:r>
                <m:rPr>
                  <m:sty m:val="p"/>
                </m:rPr>
                <m:t>f</m:t>
              </m:r>
              <m:r>
                <m:rPr>
                  <m:sty m:val="p"/>
                </m:rPr>
                <m:t>i</m:t>
              </m:r>
              <m:r>
                <m:rPr>
                  <m:sty m:val="p"/>
                </m:rPr>
                <m:t>t</m:t>
              </m:r>
            </m:sup>
          </m:sSubSup>
          <m:r>
            <m:rPr>
              <m:sty m:val="p"/>
            </m:rPr>
            <m:t>=</m:t>
          </m:r>
          <m:r>
            <m:rPr>
              <m:sty m:val="p"/>
            </m:rPr>
            <m:t>−</m:t>
          </m:r>
          <m:r>
            <m:t>0.3125000</m:t>
          </m:r>
          <m:r>
            <m:rPr>
              <m:sty m:val="p"/>
            </m:rPr>
            <m:t>,</m:t>
          </m:r>
          <m:r>
            <m:t>  </m:t>
          </m:r>
          <m:sSubSup>
            <m:e>
              <m:r>
                <m:t>c</m:t>
              </m:r>
            </m:e>
            <m:sub>
              <m:r>
                <m:t>1</m:t>
              </m:r>
            </m:sub>
            <m:sup>
              <m:r>
                <m:rPr>
                  <m:sty m:val="p"/>
                </m:rPr>
                <m:t>f</m:t>
              </m:r>
              <m:r>
                <m:rPr>
                  <m:sty m:val="p"/>
                </m:rPr>
                <m:t>i</m:t>
              </m:r>
              <m:r>
                <m:rPr>
                  <m:sty m:val="p"/>
                </m:rPr>
                <m:t>t</m:t>
              </m:r>
            </m:sup>
          </m:sSubSup>
          <m:r>
            <m:rPr>
              <m:sty m:val="p"/>
            </m:rPr>
            <m:t>=</m:t>
          </m:r>
          <m:r>
            <m:rPr>
              <m:sty m:val="p"/>
            </m:rPr>
            <m:t>−</m:t>
          </m:r>
          <m:r>
            <m:t>0.0826591</m:t>
          </m:r>
          <m:r>
            <m:rPr>
              <m:sty m:val="p"/>
            </m:rPr>
            <m:t>,</m:t>
          </m:r>
        </m:oMath>
      </m:oMathPara>
    </w:p>
    <w:p>
      <w:pPr>
        <w:pStyle w:val="FirstParagraph"/>
      </w:pPr>
      <w:r>
        <w:t xml:space="preserve">against</w:t>
      </w:r>
    </w:p>
    <w:p>
      <w:pPr>
        <w:pStyle w:val="BodyText"/>
      </w:pPr>
      <m:oMathPara>
        <m:oMathParaPr>
          <m:jc m:val="center"/>
        </m:oMathParaPr>
        <m:oMath>
          <m:sSub>
            <m:e>
              <m:r>
                <m:t>c</m:t>
              </m:r>
            </m:e>
            <m:sub>
              <m:r>
                <m:t>0</m:t>
              </m:r>
            </m:sub>
          </m:sSub>
          <m:r>
            <m:rPr>
              <m:sty m:val="p"/>
            </m:rPr>
            <m:t>=</m:t>
          </m:r>
          <m:r>
            <m:rPr>
              <m:sty m:val="p"/>
            </m:rPr>
            <m:t>−</m:t>
          </m:r>
          <m:r>
            <m:t>0.3125000</m:t>
          </m:r>
          <m:r>
            <m:rPr>
              <m:sty m:val="p"/>
            </m:rPr>
            <m:t>,</m:t>
          </m:r>
          <m:r>
            <m:t>  </m:t>
          </m:r>
          <m:sSub>
            <m:e>
              <m:r>
                <m:t>c</m:t>
              </m:r>
            </m:e>
            <m:sub>
              <m:r>
                <m:t>1</m:t>
              </m:r>
            </m:sub>
          </m:sSub>
          <m:r>
            <m:rPr>
              <m:sty m:val="p"/>
            </m:rPr>
            <m:t>=</m:t>
          </m:r>
          <m:r>
            <m:rPr>
              <m:sty m:val="p"/>
            </m:rPr>
            <m:t>−</m:t>
          </m:r>
          <m:r>
            <m:t>0.082659647</m:t>
          </m:r>
          <m:r>
            <m:rPr>
              <m:sty m:val="p"/>
            </m:rPr>
            <m:t>…</m:t>
          </m:r>
          <m:r>
            <m:rPr>
              <m:sty m:val="p"/>
            </m:rPr>
            <m:t>.</m:t>
          </m:r>
        </m:oMath>
      </m:oMathPara>
    </w:p>
    <w:p>
      <w:pPr>
        <w:pStyle w:val="FirstParagraph"/>
      </w:pPr>
      <w:r>
        <w:t xml:space="preserve">The radial foil is</w:t>
      </w:r>
      <w:r>
        <w:t xml:space="preserve"> </w:t>
      </w:r>
      <m:oMath>
        <m:sSubSup>
          <m:e>
            <m:r>
              <m:t>c</m:t>
            </m:r>
          </m:e>
          <m:sub>
            <m:r>
              <m:t>1</m:t>
            </m:r>
          </m:sub>
          <m:sup>
            <m:r>
              <m:rPr>
                <m:sty m:val="p"/>
              </m:rPr>
              <m:t>r</m:t>
            </m:r>
            <m:r>
              <m:rPr>
                <m:sty m:val="p"/>
              </m:rPr>
              <m:t>a</m:t>
            </m:r>
            <m:r>
              <m:rPr>
                <m:sty m:val="p"/>
              </m:rPr>
              <m:t>d</m:t>
            </m:r>
          </m:sup>
        </m:sSubSup>
        <m:r>
          <m:rPr>
            <m:sty m:val="p"/>
          </m:rPr>
          <m:t>=</m:t>
        </m:r>
        <m:r>
          <m:rPr>
            <m:sty m:val="p"/>
          </m:rPr>
          <m:t>−</m:t>
        </m:r>
        <m:r>
          <m:t>0.0869122</m:t>
        </m:r>
        <m:r>
          <m:rPr>
            <m:sty m:val="p"/>
          </m:rPr>
          <m:t>…</m:t>
        </m:r>
      </m:oMath>
      <w:r>
        <w:t xml:space="preserve">, so the compact spectrum resolves the rank-two correction.</w:t>
      </w:r>
    </w:p>
    <w:bookmarkEnd w:id="83"/>
    <w:bookmarkStart w:id="84" w:name="weyl-triangle-gpu-audit"/>
    <w:p>
      <w:pPr>
        <w:pStyle w:val="Heading2"/>
      </w:pPr>
      <w:r>
        <w:t xml:space="preserve">12.3 Weyl-triangle GPU audit</w:t>
      </w:r>
    </w:p>
    <w:p>
      <w:pPr>
        <w:pStyle w:val="FirstParagraph"/>
      </w:pPr>
      <w:r>
        <w:t xml:space="preserve">The independent solver works on the SU(3) alcove</w:t>
      </w:r>
    </w:p>
    <w:p>
      <w:pPr>
        <w:pStyle w:val="BodyText"/>
      </w:pPr>
      <m:oMathPara>
        <m:oMathParaPr>
          <m:jc m:val="center"/>
        </m:oMathParaPr>
        <m:oMath>
          <m:r>
            <m:rPr>
              <m:sty m:val="p"/>
              <m:scr m:val="script"/>
            </m:rPr>
            <m:t>A</m:t>
          </m:r>
          <m:r>
            <m:rPr>
              <m:sty m:val="p"/>
            </m:rPr>
            <m:t>=</m:t>
          </m:r>
          <m:r>
            <m:rPr>
              <m:sty m:val="p"/>
            </m:rPr>
            <m:t>{</m:t>
          </m:r>
          <m:d>
            <m:dPr>
              <m:begChr m:val="("/>
              <m:endChr m:val=")"/>
              <m:sepChr m:val=""/>
              <m:grow/>
            </m:dPr>
            <m:e>
              <m:r>
                <m:t>r</m:t>
              </m:r>
              <m:r>
                <m:rPr>
                  <m:sty m:val="p"/>
                </m:rPr>
                <m:t>,</m:t>
              </m:r>
              <m:r>
                <m:t>s</m:t>
              </m:r>
            </m:e>
          </m:d>
          <m:r>
            <m:rPr>
              <m:sty m:val="p"/>
            </m:rPr>
            <m:t>:</m:t>
          </m:r>
          <m:r>
            <m:t>r</m:t>
          </m:r>
          <m:r>
            <m:rPr>
              <m:sty m:val="p"/>
            </m:rPr>
            <m:t>&gt;</m:t>
          </m:r>
          <m:r>
            <m:t>0</m:t>
          </m:r>
          <m:r>
            <m:rPr>
              <m:sty m:val="p"/>
            </m:rPr>
            <m:t>,</m:t>
          </m:r>
          <m:r>
            <m:t> </m:t>
          </m:r>
          <m:r>
            <m:t>s</m:t>
          </m:r>
          <m:r>
            <m:rPr>
              <m:sty m:val="p"/>
            </m:rPr>
            <m:t>&gt;</m:t>
          </m:r>
          <m:r>
            <m:t>0</m:t>
          </m:r>
          <m:r>
            <m:rPr>
              <m:sty m:val="p"/>
            </m:rPr>
            <m:t>,</m:t>
          </m:r>
          <m:r>
            <m:t> </m:t>
          </m:r>
          <m:r>
            <m:t>r</m:t>
          </m:r>
          <m:r>
            <m:rPr>
              <m:sty m:val="p"/>
            </m:rPr>
            <m:t>+</m:t>
          </m:r>
          <m:r>
            <m:t>s</m:t>
          </m:r>
          <m:r>
            <m:rPr>
              <m:sty m:val="p"/>
            </m:rPr>
            <m:t>&lt;</m:t>
          </m:r>
          <m:r>
            <m:t>2</m:t>
          </m:r>
          <m:r>
            <m:t>π</m:t>
          </m:r>
          <m:r>
            <m:rPr>
              <m:sty m:val="p"/>
            </m:rPr>
            <m:t>}</m:t>
          </m:r>
          <m:r>
            <m:rPr>
              <m:sty m:val="p"/>
            </m:rPr>
            <m:t>,</m:t>
          </m:r>
        </m:oMath>
      </m:oMathPara>
    </w:p>
    <w:p>
      <w:pPr>
        <w:pStyle w:val="FirstParagraph"/>
      </w:pPr>
      <w:r>
        <w:t xml:space="preserve">with</w:t>
      </w:r>
    </w:p>
    <w:p>
      <w:pPr>
        <w:pStyle w:val="BodyText"/>
      </w:pPr>
      <m:oMathPara>
        <m:oMathParaPr>
          <m:jc m:val="center"/>
        </m:oMathParaPr>
        <m:oMath>
          <m:r>
            <m:t>r</m:t>
          </m:r>
          <m:r>
            <m:rPr>
              <m:sty m:val="p"/>
            </m:rPr>
            <m:t>=</m:t>
          </m:r>
          <m:sSub>
            <m:e>
              <m:r>
                <m:t>θ</m:t>
              </m:r>
            </m:e>
            <m:sub>
              <m:r>
                <m:t>1</m:t>
              </m:r>
            </m:sub>
          </m:sSub>
          <m:r>
            <m:rPr>
              <m:sty m:val="p"/>
            </m:rPr>
            <m:t>−</m:t>
          </m:r>
          <m:sSub>
            <m:e>
              <m:r>
                <m:t>θ</m:t>
              </m:r>
            </m:e>
            <m:sub>
              <m:r>
                <m:t>2</m:t>
              </m:r>
            </m:sub>
          </m:sSub>
          <m:r>
            <m:rPr>
              <m:sty m:val="p"/>
            </m:rPr>
            <m:t>,</m:t>
          </m:r>
          <m:r>
            <m:t>  </m:t>
          </m:r>
          <m:r>
            <m:t>s</m:t>
          </m:r>
          <m:r>
            <m:rPr>
              <m:sty m:val="p"/>
            </m:rPr>
            <m:t>=</m:t>
          </m:r>
          <m:sSub>
            <m:e>
              <m:r>
                <m:t>θ</m:t>
              </m:r>
            </m:e>
            <m:sub>
              <m:r>
                <m:t>2</m:t>
              </m:r>
            </m:sub>
          </m:sSub>
          <m:r>
            <m:rPr>
              <m:sty m:val="p"/>
            </m:rPr>
            <m:t>−</m:t>
          </m:r>
          <m:sSub>
            <m:e>
              <m:r>
                <m:t>θ</m:t>
              </m:r>
            </m:e>
            <m:sub>
              <m:r>
                <m:t>3</m:t>
              </m:r>
            </m:sub>
          </m:sSub>
          <m:r>
            <m:rPr>
              <m:sty m:val="p"/>
            </m:rPr>
            <m:t>.</m:t>
          </m:r>
        </m:oMath>
      </m:oMathPara>
    </w:p>
    <w:p>
      <w:pPr>
        <w:pStyle w:val="FirstParagraph"/>
      </w:pPr>
      <w:r>
        <w:t xml:space="preserve">After Weyl-denominator conjugation,</w:t>
      </w:r>
    </w:p>
    <w:p>
      <w:pPr>
        <w:pStyle w:val="BodyText"/>
      </w:pPr>
      <m:oMathPara>
        <m:oMathParaPr>
          <m:jc m:val="center"/>
        </m:oMathParaPr>
        <m:oMath>
          <m:sSub>
            <m:e>
              <m:r>
                <m:t>H</m:t>
              </m:r>
            </m:e>
            <m:sub>
              <m:r>
                <m:t>β</m:t>
              </m:r>
            </m:sub>
          </m:sSub>
          <m:r>
            <m:rPr>
              <m:sty m:val="p"/>
            </m:rPr>
            <m:t>=</m:t>
          </m:r>
          <m:r>
            <m:rPr>
              <m:sty m:val="p"/>
            </m:rPr>
            <m:t>−</m:t>
          </m:r>
          <m:f>
            <m:fPr>
              <m:type m:val="bar"/>
            </m:fPr>
            <m:num>
              <m:r>
                <m:t>1</m:t>
              </m:r>
            </m:num>
            <m:den>
              <m:r>
                <m:t>4</m:t>
              </m:r>
            </m:den>
          </m:f>
          <m:sSub>
            <m:e>
              <m:r>
                <m:t>Δ</m:t>
              </m:r>
            </m:e>
            <m:sub>
              <m:r>
                <m:t>x</m:t>
              </m:r>
              <m:r>
                <m:t>y</m:t>
              </m:r>
            </m:sub>
          </m:sSub>
          <m:r>
            <m:rPr>
              <m:sty m:val="p"/>
            </m:rPr>
            <m:t>+</m:t>
          </m:r>
          <m:r>
            <m:t>β</m:t>
          </m:r>
          <m:r>
            <m:t>V</m:t>
          </m:r>
          <m:r>
            <m:rPr>
              <m:sty m:val="p"/>
            </m:rPr>
            <m:t>,</m:t>
          </m:r>
        </m:oMath>
      </m:oMathPara>
    </w:p>
    <w:p>
      <w:pPr>
        <w:pStyle w:val="FirstParagraph"/>
      </w:pPr>
      <w:r>
        <w:t xml:space="preserve">and the triangular six-neighbor stencil is</w:t>
      </w:r>
    </w:p>
    <w:p>
      <w:pPr>
        <w:pStyle w:val="BodyText"/>
      </w:pPr>
      <m:oMathPara>
        <m:oMathParaPr>
          <m:jc m:val="center"/>
        </m:oMathParaPr>
        <m:oMath>
          <m:sSub>
            <m:e>
              <m:d>
                <m:dPr>
                  <m:begChr m:val="("/>
                  <m:endChr m:val=")"/>
                  <m:sepChr m:val=""/>
                  <m:grow/>
                </m:dPr>
                <m:e>
                  <m:r>
                    <m:t>H</m:t>
                  </m:r>
                  <m:r>
                    <m:t>x</m:t>
                  </m:r>
                </m:e>
              </m:d>
            </m:e>
            <m:sub>
              <m:r>
                <m:t>a</m:t>
              </m:r>
            </m:sub>
          </m:sSub>
          <m:r>
            <m:rPr>
              <m:sty m:val="p"/>
            </m:rPr>
            <m:t>=</m:t>
          </m:r>
          <m:d>
            <m:dPr>
              <m:begChr m:val="("/>
              <m:endChr m:val=")"/>
              <m:sepChr m:val=""/>
              <m:grow/>
            </m:dPr>
            <m:e>
              <m:f>
                <m:fPr>
                  <m:type m:val="bar"/>
                </m:fPr>
                <m:num>
                  <m:r>
                    <m:t>3</m:t>
                  </m:r>
                </m:num>
                <m:den>
                  <m:r>
                    <m:t>2</m:t>
                  </m:r>
                  <m:sSup>
                    <m:e>
                      <m:r>
                        <m:t>h</m:t>
                      </m:r>
                    </m:e>
                    <m:sup>
                      <m:r>
                        <m:t>2</m:t>
                      </m:r>
                    </m:sup>
                  </m:sSup>
                </m:den>
              </m:f>
              <m:r>
                <m:rPr>
                  <m:sty m:val="p"/>
                </m:rPr>
                <m:t>+</m:t>
              </m:r>
              <m:r>
                <m:t>β</m:t>
              </m:r>
              <m:sSub>
                <m:e>
                  <m:r>
                    <m:t>V</m:t>
                  </m:r>
                </m:e>
                <m:sub>
                  <m:r>
                    <m:t>a</m:t>
                  </m:r>
                </m:sub>
              </m:sSub>
            </m:e>
          </m:d>
          <m:sSub>
            <m:e>
              <m:r>
                <m:t>x</m:t>
              </m:r>
            </m:e>
            <m:sub>
              <m:r>
                <m:t>a</m:t>
              </m:r>
            </m:sub>
          </m:sSub>
          <m:r>
            <m:rPr>
              <m:sty m:val="p"/>
            </m:rPr>
            <m:t>−</m:t>
          </m:r>
          <m:f>
            <m:fPr>
              <m:type m:val="bar"/>
            </m:fPr>
            <m:num>
              <m:r>
                <m:t>1</m:t>
              </m:r>
            </m:num>
            <m:den>
              <m:r>
                <m:t>4</m:t>
              </m:r>
              <m:sSup>
                <m:e>
                  <m:r>
                    <m:t>h</m:t>
                  </m:r>
                </m:e>
                <m:sup>
                  <m:r>
                    <m:t>2</m:t>
                  </m:r>
                </m:sup>
              </m:sSup>
            </m:den>
          </m:f>
          <m:nary>
            <m:naryPr>
              <m:chr m:val="∑"/>
              <m:limLoc m:val="undOvr"/>
              <m:subHide m:val="off"/>
              <m:supHide m:val="on"/>
            </m:naryPr>
            <m:sub>
              <m:r>
                <m:t>b</m:t>
              </m:r>
              <m:r>
                <m:rPr>
                  <m:sty m:val="p"/>
                </m:rPr>
                <m:t>∼</m:t>
              </m:r>
              <m:r>
                <m:t>a</m:t>
              </m:r>
            </m:sub>
            <m:sup>
              <m:r>
                <m:t>​</m:t>
              </m:r>
            </m:sup>
            <m:e>
              <m:sSub>
                <m:e>
                  <m:r>
                    <m:t>x</m:t>
                  </m:r>
                </m:e>
                <m:sub>
                  <m:r>
                    <m:t>b</m:t>
                  </m:r>
                </m:sub>
              </m:sSub>
            </m:e>
          </m:nary>
          <m:r>
            <m:rPr>
              <m:sty m:val="p"/>
            </m:rPr>
            <m:t>.</m:t>
          </m:r>
        </m:oMath>
      </m:oMathPara>
    </w:p>
    <w:p>
      <w:pPr>
        <w:pStyle w:val="FirstParagraph"/>
      </w:pPr>
      <w:r>
        <w:t xml:space="preserve">Grid extrapolation uses</w:t>
      </w:r>
      <w:r>
        <w:t xml:space="preserve"> </w:t>
      </w:r>
      <m:oMath>
        <m:sSub>
          <m:e>
            <m:r>
              <m:t>Δ</m:t>
            </m:r>
          </m:e>
          <m:sub>
            <m:r>
              <m:t>h</m:t>
            </m:r>
          </m:sub>
        </m:sSub>
        <m:r>
          <m:rPr>
            <m:sty m:val="p"/>
          </m:rPr>
          <m:t>=</m:t>
        </m:r>
        <m:sSub>
          <m:e>
            <m:r>
              <m:t>Δ</m:t>
            </m:r>
          </m:e>
          <m:sub>
            <m:r>
              <m:rPr>
                <m:sty m:val="p"/>
              </m:rPr>
              <m:t>∞</m:t>
            </m:r>
          </m:sub>
        </m:sSub>
        <m:r>
          <m:rPr>
            <m:sty m:val="p"/>
          </m:rPr>
          <m:t>+</m:t>
        </m:r>
        <m:r>
          <m:t>a</m:t>
        </m:r>
        <m:sSup>
          <m:e>
            <m:r>
              <m:t>h</m:t>
            </m:r>
          </m:e>
          <m:sup>
            <m:r>
              <m:t>2</m:t>
            </m:r>
          </m:sup>
        </m:sSup>
        <m:r>
          <m:rPr>
            <m:sty m:val="p"/>
          </m:rPr>
          <m:t>+</m:t>
        </m:r>
        <m:r>
          <m:t>b</m:t>
        </m:r>
        <m:sSup>
          <m:e>
            <m:r>
              <m:t>h</m:t>
            </m:r>
          </m:e>
          <m:sup>
            <m:r>
              <m:t>4</m:t>
            </m:r>
          </m:sup>
        </m:sSup>
      </m:oMath>
      <w:r>
        <w:t xml:space="preserve">, followed by a fit in</w:t>
      </w:r>
      <w:r>
        <w:t xml:space="preserve"> </w:t>
      </w:r>
      <m:oMath>
        <m:sSup>
          <m:e>
            <m:r>
              <m:t>β</m:t>
            </m:r>
          </m:e>
          <m:sup>
            <m:r>
              <m:rPr>
                <m:sty m:val="p"/>
              </m:rPr>
              <m:t>−</m:t>
            </m:r>
            <m:r>
              <m:t>1</m:t>
            </m:r>
            <m:r>
              <m:rPr>
                <m:sty m:val="p"/>
              </m:rPr>
              <m:t>/</m:t>
            </m:r>
            <m:r>
              <m:t>2</m:t>
            </m:r>
          </m:sup>
        </m:sSup>
      </m:oMath>
      <w:r>
        <w:t xml:space="preserve">. This solver is an independent normalization and boundary-condition audit; the analytic theorem does not depend on it.</w:t>
      </w:r>
    </w:p>
    <w:bookmarkEnd w:id="84"/>
    <w:bookmarkEnd w:id="85"/>
    <w:bookmarkStart w:id="86" w:name="Xf80d4953d2467251639137b81e697e5501456e1"/>
    <w:p>
      <w:pPr>
        <w:pStyle w:val="Heading1"/>
        <w:keepNext/>
      </w:pPr>
      <w:r>
        <w:t xml:space="preserve">13. Superseded claims and prohibited inferences</w:t>
      </w:r>
    </w:p>
    <w:p>
      <w:pPr>
        <w:pStyle w:val="FirstParagraph"/>
      </w:pPr>
      <w:r>
        <w:t xml:space="preserve">The following statements are not part of the canonical theory.</w:t>
      </w:r>
    </w:p>
    <w:p>
      <w:pPr>
        <w:numPr>
          <w:ilvl w:val="0"/>
          <w:numId w:val="1004"/>
        </w:numPr>
      </w:pPr>
      <w:r>
        <w:rPr>
          <w:bCs/>
          <w:b/>
        </w:rPr>
        <w:t xml:space="preserve">Superseded odd coefficient:</w:t>
      </w:r>
    </w:p>
    <w:p>
      <w:pPr>
        <w:pStyle w:val="BodyText"/>
      </w:pPr>
      <m:oMathPara>
        <m:oMathParaPr>
          <m:jc m:val="center"/>
        </m:oMathParaPr>
        <m:oMath>
          <m:r>
            <m:rPr>
              <m:sty m:val="p"/>
            </m:rPr>
            <m:t>−</m:t>
          </m:r>
          <m:f>
            <m:fPr>
              <m:type m:val="bar"/>
            </m:fPr>
            <m:num>
              <m:r>
                <m:t>3</m:t>
              </m:r>
              <m:d>
                <m:dPr>
                  <m:begChr m:val="("/>
                  <m:endChr m:val=")"/>
                  <m:sepChr m:val=""/>
                  <m:grow/>
                </m:dPr>
                <m:e>
                  <m:r>
                    <m:t>2</m:t>
                  </m:r>
                  <m:sSup>
                    <m:e>
                      <m:r>
                        <m:t>N</m:t>
                      </m:r>
                    </m:e>
                    <m:sup>
                      <m:r>
                        <m:t>2</m:t>
                      </m:r>
                    </m:sup>
                  </m:sSup>
                  <m:r>
                    <m:rPr>
                      <m:sty m:val="p"/>
                    </m:rPr>
                    <m:t>+</m:t>
                  </m:r>
                  <m:r>
                    <m:t>1</m:t>
                  </m:r>
                </m:e>
              </m:d>
            </m:num>
            <m:den>
              <m:r>
                <m:t>16</m:t>
              </m:r>
              <m:r>
                <m:t>N</m:t>
              </m:r>
            </m:den>
          </m:f>
        </m:oMath>
      </m:oMathPara>
    </w:p>
    <w:p>
      <w:pPr>
        <w:numPr>
          <w:ilvl w:val="0"/>
          <w:numId w:val="1000"/>
        </w:numPr>
      </w:pPr>
      <w:r>
        <w:t xml:space="preserve">is false. The exact coefficient is</w:t>
      </w:r>
    </w:p>
    <w:p>
      <w:pPr>
        <w:pStyle w:val="BodyText"/>
      </w:pPr>
      <m:oMathPara>
        <m:oMathParaPr>
          <m:jc m:val="center"/>
        </m:oMathParaPr>
        <m:oMath>
          <m:r>
            <m:rPr>
              <m:sty m:val="p"/>
            </m:rPr>
            <m:t>−</m:t>
          </m:r>
          <m:f>
            <m:fPr>
              <m:type m:val="bar"/>
            </m:fPr>
            <m:num>
              <m:r>
                <m:t>3</m:t>
              </m:r>
              <m:d>
                <m:dPr>
                  <m:begChr m:val="("/>
                  <m:endChr m:val=")"/>
                  <m:sepChr m:val=""/>
                  <m:grow/>
                </m:dPr>
                <m:e>
                  <m:sSup>
                    <m:e>
                      <m:r>
                        <m:t>N</m:t>
                      </m:r>
                    </m:e>
                    <m:sup>
                      <m:r>
                        <m:t>2</m:t>
                      </m:r>
                    </m:sup>
                  </m:sSup>
                  <m:r>
                    <m:rPr>
                      <m:sty m:val="p"/>
                    </m:rPr>
                    <m:t>−</m:t>
                  </m:r>
                  <m:r>
                    <m:t>3</m:t>
                  </m:r>
                </m:e>
              </m:d>
            </m:num>
            <m:den>
              <m:r>
                <m:t>16</m:t>
              </m:r>
              <m:r>
                <m:t>N</m:t>
              </m:r>
            </m:den>
          </m:f>
          <m:r>
            <m:rPr>
              <m:sty m:val="p"/>
            </m:rPr>
            <m:t>.</m:t>
          </m:r>
        </m:oMath>
      </m:oMathPara>
    </w:p>
    <w:p>
      <w:pPr>
        <w:numPr>
          <w:ilvl w:val="0"/>
          <w:numId w:val="1004"/>
        </w:numPr>
      </w:pPr>
      <w:r>
        <w:rPr>
          <w:bCs/>
          <w:b/>
        </w:rPr>
        <w:t xml:space="preserve">Superseded radial moment difference:</w:t>
      </w:r>
      <w:r>
        <w:t xml:space="preserve"> </w:t>
      </w:r>
      <w:r>
        <w:t xml:space="preserve">the correct identity is</w:t>
      </w:r>
    </w:p>
    <w:p>
      <w:pPr>
        <w:pStyle w:val="BodyText"/>
      </w:pPr>
      <m:oMathPara>
        <m:oMathParaPr>
          <m:jc m:val="center"/>
        </m:oMathParaPr>
        <m:oMath>
          <m:r>
            <m:rPr>
              <m:sty m:val="p"/>
            </m:rPr>
            <m:t>⟨</m:t>
          </m:r>
          <m:sSub>
            <m:e>
              <m:r>
                <m:t>e</m:t>
              </m:r>
            </m:e>
            <m:sub>
              <m:r>
                <m:t>1</m:t>
              </m:r>
            </m:sub>
          </m:sSub>
          <m:r>
            <m:rPr>
              <m:sty m:val="p"/>
            </m:rPr>
            <m:t>,</m:t>
          </m:r>
          <m:sSup>
            <m:e>
              <m:r>
                <m:t>ν</m:t>
              </m:r>
            </m:e>
            <m:sup>
              <m:r>
                <m:t>2</m:t>
              </m:r>
            </m:sup>
          </m:sSup>
          <m:sSub>
            <m:e>
              <m:r>
                <m:t>e</m:t>
              </m:r>
            </m:e>
            <m:sub>
              <m:r>
                <m:t>1</m:t>
              </m:r>
            </m:sub>
          </m:sSub>
          <m:r>
            <m:rPr>
              <m:sty m:val="p"/>
            </m:rPr>
            <m:t>⟩</m:t>
          </m:r>
          <m:r>
            <m:rPr>
              <m:sty m:val="p"/>
            </m:rPr>
            <m:t>−</m:t>
          </m:r>
          <m:r>
            <m:rPr>
              <m:sty m:val="p"/>
            </m:rPr>
            <m:t>⟨</m:t>
          </m:r>
          <m:sSub>
            <m:e>
              <m:r>
                <m:t>e</m:t>
              </m:r>
            </m:e>
            <m:sub>
              <m:r>
                <m:t>0</m:t>
              </m:r>
            </m:sub>
          </m:sSub>
          <m:r>
            <m:rPr>
              <m:sty m:val="p"/>
            </m:rPr>
            <m:t>,</m:t>
          </m:r>
          <m:sSup>
            <m:e>
              <m:r>
                <m:t>ν</m:t>
              </m:r>
            </m:e>
            <m:sup>
              <m:r>
                <m:t>2</m:t>
              </m:r>
            </m:sup>
          </m:sSup>
          <m:sSub>
            <m:e>
              <m:r>
                <m:t>e</m:t>
              </m:r>
            </m:e>
            <m:sub>
              <m:r>
                <m:t>0</m:t>
              </m:r>
            </m:sub>
          </m:sSub>
          <m:r>
            <m:rPr>
              <m:sty m:val="p"/>
            </m:rPr>
            <m:t>⟩</m:t>
          </m:r>
          <m:r>
            <m:rPr>
              <m:sty m:val="p"/>
            </m:rPr>
            <m:t>=</m:t>
          </m:r>
          <m:r>
            <m:t>3</m:t>
          </m:r>
          <m:d>
            <m:dPr>
              <m:begChr m:val="("/>
              <m:endChr m:val=")"/>
              <m:sepChr m:val=""/>
              <m:grow/>
            </m:dPr>
            <m:e>
              <m:sSup>
                <m:e>
                  <m:r>
                    <m:t>N</m:t>
                  </m:r>
                </m:e>
                <m:sup>
                  <m:r>
                    <m:t>2</m:t>
                  </m:r>
                </m:sup>
              </m:sSup>
              <m:r>
                <m:rPr>
                  <m:sty m:val="p"/>
                </m:rPr>
                <m:t>+</m:t>
              </m:r>
              <m:r>
                <m:t>1</m:t>
              </m:r>
            </m:e>
          </m:d>
          <m:r>
            <m:rPr>
              <m:sty m:val="p"/>
            </m:rPr>
            <m:t>,</m:t>
          </m:r>
        </m:oMath>
      </m:oMathPara>
    </w:p>
    <w:p>
      <w:pPr>
        <w:numPr>
          <w:ilvl w:val="0"/>
          <w:numId w:val="1000"/>
        </w:numPr>
      </w:pPr>
      <w:r>
        <w:t xml:space="preserve">not</w:t>
      </w:r>
      <w:r>
        <w:t xml:space="preserve"> </w:t>
      </w:r>
      <m:oMath>
        <m:r>
          <m:t>2</m:t>
        </m:r>
        <m:d>
          <m:dPr>
            <m:begChr m:val="("/>
            <m:endChr m:val=")"/>
            <m:sepChr m:val=""/>
            <m:grow/>
          </m:dPr>
          <m:e>
            <m:sSup>
              <m:e>
                <m:r>
                  <m:t>N</m:t>
                </m:r>
              </m:e>
              <m:sup>
                <m:r>
                  <m:t>2</m:t>
                </m:r>
              </m:sup>
            </m:sSup>
            <m:r>
              <m:rPr>
                <m:sty m:val="p"/>
              </m:rPr>
              <m:t>+</m:t>
            </m:r>
            <m:r>
              <m:t>1</m:t>
            </m:r>
          </m:e>
        </m:d>
      </m:oMath>
      <w:r>
        <w:t xml:space="preserve">.</w:t>
      </w:r>
    </w:p>
    <w:p>
      <w:pPr>
        <w:numPr>
          <w:ilvl w:val="0"/>
          <w:numId w:val="1004"/>
        </w:numPr>
      </w:pPr>
      <w:r>
        <w:rPr>
          <w:bCs/>
          <w:b/>
        </w:rPr>
        <w:t xml:space="preserve">No radial-only SU(3) coefficient:</w:t>
      </w:r>
      <w:r>
        <w:t xml:space="preserve"> </w:t>
      </w:r>
      <w:r>
        <w:t xml:space="preserve">omitting</w:t>
      </w:r>
      <w:r>
        <w:t xml:space="preserve"> </w:t>
      </w:r>
      <m:oMath>
        <m:sSubSup>
          <m:e>
            <m:r>
              <m:t>p</m:t>
            </m:r>
          </m:e>
          <m:sub>
            <m:r>
              <m:t>3</m:t>
            </m:r>
          </m:sub>
          <m:sup>
            <m:r>
              <m:t>2</m:t>
            </m:r>
          </m:sup>
        </m:sSubSup>
      </m:oMath>
      <w:r>
        <w:t xml:space="preserve"> </w:t>
      </w:r>
      <w:r>
        <w:t xml:space="preserve">gives the wrong</w:t>
      </w:r>
      <w:r>
        <w:t xml:space="preserve"> </w:t>
      </w:r>
      <m:oMath>
        <m:sSup>
          <m:e>
            <m:r>
              <m:t>β</m:t>
            </m:r>
          </m:e>
          <m:sup>
            <m:r>
              <m:rPr>
                <m:sty m:val="p"/>
              </m:rPr>
              <m:t>−</m:t>
            </m:r>
            <m:r>
              <m:t>1</m:t>
            </m:r>
            <m:r>
              <m:rPr>
                <m:sty m:val="p"/>
              </m:rPr>
              <m:t>/</m:t>
            </m:r>
            <m:r>
              <m:t>2</m:t>
            </m:r>
          </m:sup>
        </m:sSup>
      </m:oMath>
      <w:r>
        <w:t xml:space="preserve"> </w:t>
      </w:r>
      <w:r>
        <w:t xml:space="preserve">term.</w:t>
      </w:r>
    </w:p>
    <w:p>
      <w:pPr>
        <w:numPr>
          <w:ilvl w:val="0"/>
          <w:numId w:val="1004"/>
        </w:numPr>
      </w:pPr>
      <w:r>
        <w:rPr>
          <w:bCs/>
          <w:b/>
        </w:rPr>
        <w:t xml:space="preserve">No full-channel promotion of</w:t>
      </w:r>
      <w:r>
        <w:rPr>
          <w:bCs/>
          <w:b/>
        </w:rPr>
        <w:t xml:space="preserve"> </w:t>
      </w:r>
      <m:oMath>
        <m:sSub>
          <m:e>
            <m:r>
              <m:t>ρ</m:t>
            </m:r>
          </m:e>
          <m:sub>
            <m:r>
              <m:t>3</m:t>
            </m:r>
          </m:sub>
        </m:sSub>
      </m:oMath>
      <w:r>
        <w:rPr>
          <w:bCs/>
          <w:b/>
        </w:rPr>
        <w:t xml:space="preserve">:</w:t>
      </w:r>
      <w:r>
        <w:t xml:space="preserve"> </w:t>
      </w:r>
      <w:r>
        <w:t xml:space="preserve">the finite matrix does not dominate the full Laguerre tower in the current norm.</w:t>
      </w:r>
    </w:p>
    <w:p>
      <w:pPr>
        <w:numPr>
          <w:ilvl w:val="0"/>
          <w:numId w:val="1004"/>
        </w:numPr>
      </w:pPr>
      <w:r>
        <w:rPr>
          <w:bCs/>
          <w:b/>
        </w:rPr>
        <w:t xml:space="preserve">No global fixed-window firewall:</w:t>
      </w:r>
      <w:r>
        <w:t xml:space="preserve"> </w:t>
      </w:r>
      <w:r>
        <w:t xml:space="preserve">rare large defect islands force the global top norm toward one.</w:t>
      </w:r>
    </w:p>
    <w:p>
      <w:pPr>
        <w:numPr>
          <w:ilvl w:val="0"/>
          <w:numId w:val="1004"/>
        </w:numPr>
      </w:pPr>
      <w:r>
        <w:rPr>
          <w:bCs/>
          <w:b/>
        </w:rPr>
        <w:t xml:space="preserve">No local-gap-to-glueball equality:</w:t>
      </w:r>
      <w:r>
        <w:t xml:space="preserve"> </w:t>
      </w:r>
      <w:r>
        <w:t xml:space="preserve">the compact one-plaquette gap is a local cutoff-scale excitation, not automatically a spatial transfer-matrix mass.</w:t>
      </w:r>
    </w:p>
    <w:p>
      <w:pPr>
        <w:numPr>
          <w:ilvl w:val="0"/>
          <w:numId w:val="1004"/>
        </w:numPr>
      </w:pPr>
      <w:r>
        <w:rPr>
          <w:bCs/>
          <w:b/>
        </w:rPr>
        <w:t xml:space="preserve">No continuum or infinite-volume mass-gap theorem:</w:t>
      </w:r>
      <w:r>
        <w:t xml:space="preserve"> </w:t>
      </w:r>
      <w:r>
        <w:t xml:space="preserve">the Wilson free-energy and source-radius bridges remain open, and no continuum limit is constructed here.</w:t>
      </w:r>
    </w:p>
    <w:p>
      <w:pPr>
        <w:numPr>
          <w:ilvl w:val="0"/>
          <w:numId w:val="1004"/>
        </w:numPr>
      </w:pPr>
      <w:r>
        <w:rPr>
          <w:bCs/>
          <w:b/>
        </w:rPr>
        <w:t xml:space="preserve">No uniform large-</w:t>
      </w:r>
      <m:oMath>
        <m:r>
          <m:t>N</m:t>
        </m:r>
      </m:oMath>
      <w:r>
        <w:rPr>
          <w:bCs/>
          <w:b/>
        </w:rPr>
        <w:t xml:space="preserve"> </w:t>
      </w:r>
      <w:r>
        <w:rPr>
          <w:bCs/>
          <w:b/>
        </w:rPr>
        <w:t xml:space="preserve">theorem from fixed-rank asymptotics:</w:t>
      </w:r>
      <w:r>
        <w:t xml:space="preserve"> </w:t>
      </w:r>
      <w:r>
        <w:t xml:space="preserve">the remainder is not controlled jointly in</w:t>
      </w:r>
      <w:r>
        <w:t xml:space="preserve"> </w:t>
      </w:r>
      <m:oMath>
        <m:r>
          <m:t>N</m:t>
        </m:r>
      </m:oMath>
      <w:r>
        <w:t xml:space="preserve"> </w:t>
      </w:r>
      <w:r>
        <w:t xml:space="preserve">and</w:t>
      </w:r>
      <w:r>
        <w:t xml:space="preserve"> </w:t>
      </w:r>
      <m:oMath>
        <m:r>
          <m:t>β</m:t>
        </m:r>
      </m:oMath>
      <w:r>
        <w:t xml:space="preserve">.</w:t>
      </w:r>
    </w:p>
    <w:bookmarkEnd w:id="86"/>
    <w:bookmarkStart w:id="90" w:name="precise-open-problems"/>
    <w:p>
      <w:pPr>
        <w:pStyle w:val="Heading1"/>
        <w:keepNext/>
      </w:pPr>
      <w:r>
        <w:t xml:space="preserve">14. Precise open problems</w:t>
      </w:r>
    </w:p>
    <w:bookmarkStart w:id="87" w:name="analytic-local-questions"/>
    <w:p>
      <w:pPr>
        <w:pStyle w:val="Heading2"/>
      </w:pPr>
      <w:r>
        <w:t xml:space="preserve">14.1 Analytic local questions</w:t>
      </w:r>
    </w:p>
    <w:p>
      <w:pPr>
        <w:numPr>
          <w:ilvl w:val="0"/>
          <w:numId w:val="1005"/>
        </w:numPr>
        <w:pStyle w:val="Compact"/>
      </w:pPr>
      <w:r>
        <w:t xml:space="preserve">Obtain explicit, rank-uniform control of the</w:t>
      </w:r>
      <w:r>
        <w:t xml:space="preserve"> </w:t>
      </w:r>
      <m:oMath>
        <m:sSub>
          <m:e>
            <m:r>
              <m:t>O</m:t>
            </m:r>
          </m:e>
          <m:sub>
            <m:r>
              <m:t>N</m:t>
            </m:r>
          </m:sub>
        </m:sSub>
        <m:d>
          <m:dPr>
            <m:begChr m:val="("/>
            <m:endChr m:val=")"/>
            <m:sepChr m:val=""/>
            <m:grow/>
          </m:dPr>
          <m:e>
            <m:sSup>
              <m:e>
                <m:r>
                  <m:t>β</m:t>
                </m:r>
              </m:e>
              <m:sup>
                <m:r>
                  <m:rPr>
                    <m:sty m:val="p"/>
                  </m:rPr>
                  <m:t>−</m:t>
                </m:r>
                <m:r>
                  <m:t>1</m:t>
                </m:r>
              </m:sup>
            </m:sSup>
          </m:e>
        </m:d>
      </m:oMath>
      <w:r>
        <w:t xml:space="preserve"> </w:t>
      </w:r>
      <w:r>
        <w:t xml:space="preserve">remainder.</w:t>
      </w:r>
    </w:p>
    <w:p>
      <w:pPr>
        <w:numPr>
          <w:ilvl w:val="0"/>
          <w:numId w:val="1005"/>
        </w:numPr>
        <w:pStyle w:val="Compact"/>
      </w:pPr>
      <w:r>
        <w:t xml:space="preserve">Determine whether a natural factorial/Gaussian shell norm makes the physical one-resolvent radial transfer bounded.</w:t>
      </w:r>
    </w:p>
    <w:p>
      <w:pPr>
        <w:numPr>
          <w:ilvl w:val="0"/>
          <w:numId w:val="1005"/>
        </w:numPr>
        <w:pStyle w:val="Compact"/>
      </w:pPr>
      <w:r>
        <w:t xml:space="preserve">Derive higher-order coefficients while preserving low-rank trace identities and the odd-Casimir staircase.</w:t>
      </w:r>
    </w:p>
    <w:bookmarkEnd w:id="87"/>
    <w:bookmarkStart w:id="88" w:name="projected-capacity-questions"/>
    <w:p>
      <w:pPr>
        <w:pStyle w:val="Heading2"/>
      </w:pPr>
      <w:r>
        <w:t xml:space="preserve">14.2 Projected-capacity questions</w:t>
      </w:r>
    </w:p>
    <w:p>
      <w:pPr>
        <w:numPr>
          <w:ilvl w:val="0"/>
          <w:numId w:val="1006"/>
        </w:numPr>
      </w:pPr>
      <w:r>
        <w:t xml:space="preserve">Prove the inhomogeneous Wilson free-energy estimate</w:t>
      </w:r>
    </w:p>
    <w:p>
      <w:pPr>
        <w:pStyle w:val="BodyText"/>
      </w:pPr>
      <m:oMathPara>
        <m:oMathParaPr>
          <m:jc m:val="center"/>
        </m:oMathParaPr>
        <m:oMath>
          <m:sSub>
            <m:e>
              <m:r>
                <m:t>Z</m:t>
              </m:r>
            </m:e>
            <m:sub>
              <m:r>
                <m:t>β</m:t>
              </m:r>
              <m:r>
                <m:rPr>
                  <m:sty m:val="p"/>
                </m:rPr>
                <m:t>,</m:t>
              </m:r>
              <m:r>
                <m:t>α</m:t>
              </m:r>
              <m:r>
                <m:rPr>
                  <m:sty m:val="p"/>
                </m:rPr>
                <m:t>,</m:t>
              </m:r>
              <m:r>
                <m:t>Γ</m:t>
              </m:r>
              <m:r>
                <m:rPr>
                  <m:sty m:val="p"/>
                </m:rPr>
                <m:t>,</m:t>
              </m:r>
              <m:r>
                <m:t>L</m:t>
              </m:r>
            </m:sub>
          </m:sSub>
          <m:r>
            <m:rPr>
              <m:sty m:val="p"/>
            </m:rPr>
            <m:t>/</m:t>
          </m:r>
          <m:sSub>
            <m:e>
              <m:r>
                <m:t>Z</m:t>
              </m:r>
            </m:e>
            <m:sub>
              <m:r>
                <m:t>β</m:t>
              </m:r>
              <m:r>
                <m:rPr>
                  <m:sty m:val="p"/>
                </m:rPr>
                <m:t>,</m:t>
              </m:r>
              <m:r>
                <m:t>L</m:t>
              </m:r>
            </m:sub>
          </m:sSub>
          <m:r>
            <m:rPr>
              <m:sty m:val="p"/>
            </m:rPr>
            <m:t>≤</m:t>
          </m:r>
          <m:sSubSup>
            <m:e>
              <m:r>
                <m:t>K</m:t>
              </m:r>
            </m:e>
            <m:sub>
              <m:r>
                <m:t>α</m:t>
              </m:r>
            </m:sub>
            <m:sup>
              <m:d>
                <m:dPr>
                  <m:begChr m:val="|"/>
                  <m:endChr m:val="|"/>
                  <m:sepChr m:val=""/>
                  <m:grow/>
                </m:dPr>
                <m:e>
                  <m:r>
                    <m:t>Γ</m:t>
                  </m:r>
                </m:e>
              </m:d>
            </m:sup>
          </m:sSubSup>
        </m:oMath>
      </m:oMathPara>
    </w:p>
    <w:p>
      <w:pPr>
        <w:numPr>
          <w:ilvl w:val="0"/>
          <w:numId w:val="1000"/>
        </w:numPr>
      </w:pPr>
      <w:r>
        <w:t xml:space="preserve">with constants useful in the rooted threshold.</w:t>
      </w:r>
    </w:p>
    <w:p>
      <w:pPr>
        <w:numPr>
          <w:ilvl w:val="0"/>
          <w:numId w:val="1006"/>
        </w:numPr>
      </w:pPr>
      <w:r>
        <w:t xml:space="preserve">Prove the source-radius reduction for the actual projected Maxwell/Birman-Schwinger comparator.</w:t>
      </w:r>
    </w:p>
    <w:p>
      <w:pPr>
        <w:numPr>
          <w:ilvl w:val="0"/>
          <w:numId w:val="1006"/>
        </w:numPr>
      </w:pPr>
      <w:r>
        <w:t xml:space="preserve">Replace the trivial capacity envelope</w:t>
      </w:r>
      <w:r>
        <w:t xml:space="preserve"> </w:t>
      </w:r>
      <m:oMath>
        <m:r>
          <m:rPr>
            <m:sty m:val="p"/>
            <m:scr m:val="script"/>
          </m:rPr>
          <m:t>K</m:t>
        </m:r>
        <m:r>
          <m:rPr>
            <m:sty m:val="p"/>
          </m:rPr>
          <m:t>≤</m:t>
        </m:r>
        <m:r>
          <m:t>1</m:t>
        </m:r>
      </m:oMath>
      <w:r>
        <w:t xml:space="preserve"> </w:t>
      </w:r>
      <w:r>
        <w:t xml:space="preserve">by a deterministic shape-sensitive bound.</w:t>
      </w:r>
    </w:p>
    <w:bookmarkEnd w:id="88"/>
    <w:bookmarkStart w:id="89" w:name="physical-spectral-bridge"/>
    <w:p>
      <w:pPr>
        <w:pStyle w:val="Heading2"/>
      </w:pPr>
      <w:r>
        <w:t xml:space="preserve">14.3 Physical spectral bridge</w:t>
      </w:r>
    </w:p>
    <w:p>
      <w:pPr>
        <w:pStyle w:val="FirstParagraph"/>
      </w:pPr>
      <w:r>
        <w:t xml:space="preserve">The exact local theorem guarantees that the imaginary SU(3) plaquette couples to the lowest local C-odd state. The unresolved physical question is whether a spatially extended, symmetry-projected operator built from this carrier has stable overlap with the lightest</w:t>
      </w:r>
      <w:r>
        <w:t xml:space="preserve"> </w:t>
      </w:r>
      <m:oMath>
        <m:sSubSup>
          <m:e>
            <m:r>
              <m:t>T</m:t>
            </m:r>
          </m:e>
          <m:sub>
            <m:r>
              <m:t>1</m:t>
            </m:r>
          </m:sub>
          <m:sup>
            <m:r>
              <m:rPr>
                <m:sty m:val="p"/>
              </m:rPr>
              <m:t>+</m:t>
            </m:r>
            <m:r>
              <m:rPr>
                <m:sty m:val="p"/>
              </m:rPr>
              <m:t>−</m:t>
            </m:r>
          </m:sup>
        </m:sSubSup>
      </m:oMath>
      <w:r>
        <w:t xml:space="preserve"> </w:t>
      </w:r>
      <w:r>
        <w:t xml:space="preserve">glueball in the many-plaquette transfer matrix.</w:t>
      </w:r>
    </w:p>
    <w:p>
      <w:pPr>
        <w:pStyle w:val="BodyText"/>
      </w:pPr>
      <w:r>
        <w:t xml:space="preserve">The appropriate numerical test must separately establish:</w:t>
      </w:r>
    </w:p>
    <w:p>
      <w:pPr>
        <w:numPr>
          <w:ilvl w:val="0"/>
          <w:numId w:val="1007"/>
        </w:numPr>
        <w:pStyle w:val="Compact"/>
      </w:pPr>
      <w:r>
        <w:t xml:space="preserve">a positive stable mass plateau;</w:t>
      </w:r>
    </w:p>
    <w:p>
      <w:pPr>
        <w:numPr>
          <w:ilvl w:val="0"/>
          <w:numId w:val="1007"/>
        </w:numPr>
        <w:pStyle w:val="Compact"/>
      </w:pPr>
      <w:r>
        <w:t xml:space="preserve">rank and fit-window stability in the variational analysis;</w:t>
      </w:r>
    </w:p>
    <w:p>
      <w:pPr>
        <w:numPr>
          <w:ilvl w:val="0"/>
          <w:numId w:val="1007"/>
        </w:numPr>
        <w:pStyle w:val="Compact"/>
      </w:pPr>
      <w:r>
        <w:t xml:space="preserve">controlled autocorrelation and bootstrap behavior;</w:t>
      </w:r>
    </w:p>
    <w:p>
      <w:pPr>
        <w:numPr>
          <w:ilvl w:val="0"/>
          <w:numId w:val="1007"/>
        </w:numPr>
        <w:pStyle w:val="Compact"/>
      </w:pPr>
      <w:r>
        <w:t xml:space="preserve">adequate volume in string-tension units; and</w:t>
      </w:r>
    </w:p>
    <w:p>
      <w:pPr>
        <w:numPr>
          <w:ilvl w:val="0"/>
          <w:numId w:val="1007"/>
        </w:numPr>
        <w:pStyle w:val="Compact"/>
      </w:pPr>
      <w:r>
        <w:t xml:space="preserve">a nonzero, stable spectral fraction for the raw and improved cubic operators.</w:t>
      </w:r>
    </w:p>
    <w:p>
      <w:pPr>
        <w:pStyle w:val="FirstParagraph"/>
      </w:pPr>
      <w:r>
        <w:t xml:space="preserve">A failed many-plaquette test would not contradict the local theorem. It would locate the failure in spatial operator overlap, statistics, finite-volume effects, or many-body dynamics.</w:t>
      </w:r>
    </w:p>
    <w:bookmarkEnd w:id="89"/>
    <w:bookmarkEnd w:id="90"/>
    <w:bookmarkStart w:id="91" w:name="canonical-theorem-summary"/>
    <w:p>
      <w:pPr>
        <w:pStyle w:val="Heading1"/>
        <w:keepNext/>
      </w:pPr>
      <w:r>
        <w:t xml:space="preserve">15. Canonical theorem summary</w:t>
      </w:r>
    </w:p>
    <w:p>
      <w:pPr>
        <w:pStyle w:val="FirstParagraph"/>
      </w:pPr>
      <w:r>
        <w:t xml:space="preserve">The completed local theory is</w:t>
      </w:r>
    </w:p>
    <w:p>
      <w:pPr>
        <w:pStyle w:val="BodyText"/>
      </w:pPr>
      <m:oMathPara>
        <m:oMathParaPr>
          <m:jc m:val="center"/>
        </m:oMathParaPr>
        <m:oMath>
          <m:borderBox>
            <m:e>
              <m:sSubSup>
                <m:e>
                  <m:r>
                    <m:t>Δ</m:t>
                  </m:r>
                </m:e>
                <m:sub>
                  <m:r>
                    <m:rPr>
                      <m:sty m:val="p"/>
                    </m:rPr>
                    <m:t>+</m:t>
                  </m:r>
                </m:sub>
                <m:sup>
                  <m:d>
                    <m:dPr>
                      <m:begChr m:val="("/>
                      <m:endChr m:val=")"/>
                      <m:sepChr m:val=""/>
                      <m:grow/>
                    </m:dPr>
                    <m:e>
                      <m:r>
                        <m:t>N</m:t>
                      </m:r>
                    </m:e>
                  </m:d>
                </m:sup>
              </m:sSubSup>
              <m:d>
                <m:dPr>
                  <m:begChr m:val="("/>
                  <m:endChr m:val=")"/>
                  <m:sepChr m:val=""/>
                  <m:grow/>
                </m:dPr>
                <m:e>
                  <m:r>
                    <m:t>β</m:t>
                  </m:r>
                </m:e>
              </m:d>
              <m:r>
                <m:rPr>
                  <m:sty m:val="p"/>
                </m:rPr>
                <m:t>=</m:t>
              </m:r>
              <m:rad>
                <m:radPr>
                  <m:degHide m:val="on"/>
                </m:radPr>
                <m:deg/>
                <m:e>
                  <m:f>
                    <m:fPr>
                      <m:type m:val="bar"/>
                    </m:fPr>
                    <m:num>
                      <m:r>
                        <m:t>2</m:t>
                      </m:r>
                      <m:r>
                        <m:t>β</m:t>
                      </m:r>
                    </m:num>
                    <m:den>
                      <m:r>
                        <m:t>N</m:t>
                      </m:r>
                    </m:den>
                  </m:f>
                </m:e>
              </m:rad>
              <m:r>
                <m:rPr>
                  <m:sty m:val="p"/>
                </m:rPr>
                <m:t>−</m:t>
              </m:r>
              <m:f>
                <m:fPr>
                  <m:type m:val="bar"/>
                </m:fPr>
                <m:num>
                  <m:r>
                    <m:t>2</m:t>
                  </m:r>
                  <m:sSup>
                    <m:e>
                      <m:r>
                        <m:t>N</m:t>
                      </m:r>
                    </m:e>
                    <m:sup>
                      <m:r>
                        <m:t>2</m:t>
                      </m:r>
                    </m:sup>
                  </m:sSup>
                  <m:r>
                    <m:rPr>
                      <m:sty m:val="p"/>
                    </m:rPr>
                    <m:t>−</m:t>
                  </m:r>
                  <m:r>
                    <m:t>3</m:t>
                  </m:r>
                </m:num>
                <m:den>
                  <m:r>
                    <m:t>16</m:t>
                  </m:r>
                  <m:r>
                    <m:t>N</m:t>
                  </m:r>
                </m:den>
              </m:f>
              <m:r>
                <m:rPr>
                  <m:sty m:val="p"/>
                </m:rPr>
                <m:t>−</m:t>
              </m:r>
              <m:f>
                <m:fPr>
                  <m:type m:val="bar"/>
                </m:fPr>
                <m:num>
                  <m:rad>
                    <m:radPr>
                      <m:degHide m:val="on"/>
                    </m:radPr>
                    <m:deg/>
                    <m:e>
                      <m:r>
                        <m:t>2</m:t>
                      </m:r>
                    </m:e>
                  </m:rad>
                  <m:d>
                    <m:dPr>
                      <m:begChr m:val="("/>
                      <m:endChr m:val=")"/>
                      <m:sepChr m:val=""/>
                      <m:grow/>
                    </m:dPr>
                    <m:e>
                      <m:r>
                        <m:t>6</m:t>
                      </m:r>
                      <m:sSup>
                        <m:e>
                          <m:r>
                            <m:t>N</m:t>
                          </m:r>
                        </m:e>
                        <m:sup>
                          <m:r>
                            <m:t>4</m:t>
                          </m:r>
                        </m:sup>
                      </m:sSup>
                      <m:r>
                        <m:rPr>
                          <m:sty m:val="p"/>
                        </m:rPr>
                        <m:t>−</m:t>
                      </m:r>
                      <m:r>
                        <m:t>24</m:t>
                      </m:r>
                      <m:sSup>
                        <m:e>
                          <m:r>
                            <m:t>N</m:t>
                          </m:r>
                        </m:e>
                        <m:sup>
                          <m:r>
                            <m:t>2</m:t>
                          </m:r>
                        </m:sup>
                      </m:sSup>
                      <m:r>
                        <m:rPr>
                          <m:sty m:val="p"/>
                        </m:rPr>
                        <m:t>+</m:t>
                      </m:r>
                      <m:r>
                        <m:t>41</m:t>
                      </m:r>
                    </m:e>
                  </m:d>
                </m:num>
                <m:den>
                  <m:r>
                    <m:t>1024</m:t>
                  </m:r>
                  <m:sSup>
                    <m:e>
                      <m:r>
                        <m:t>N</m:t>
                      </m:r>
                    </m:e>
                    <m:sup>
                      <m:r>
                        <m:t>3</m:t>
                      </m:r>
                      <m:r>
                        <m:rPr>
                          <m:sty m:val="p"/>
                        </m:rPr>
                        <m:t>/</m:t>
                      </m:r>
                      <m:r>
                        <m:t>2</m:t>
                      </m:r>
                    </m:sup>
                  </m:sSup>
                </m:den>
              </m:f>
              <m:sSup>
                <m:e>
                  <m:r>
                    <m:t>β</m:t>
                  </m:r>
                </m:e>
                <m:sup>
                  <m:r>
                    <m:rPr>
                      <m:sty m:val="p"/>
                    </m:rPr>
                    <m:t>−</m:t>
                  </m:r>
                  <m:r>
                    <m:t>1</m:t>
                  </m:r>
                  <m:r>
                    <m:rPr>
                      <m:sty m:val="p"/>
                    </m:rPr>
                    <m:t>/</m:t>
                  </m:r>
                  <m:r>
                    <m:t>2</m:t>
                  </m:r>
                </m:sup>
              </m:sSup>
              <m:r>
                <m:rPr>
                  <m:sty m:val="p"/>
                </m:rPr>
                <m:t>+</m:t>
              </m:r>
              <m:sSub>
                <m:e>
                  <m:r>
                    <m:t>O</m:t>
                  </m:r>
                </m:e>
                <m:sub>
                  <m:r>
                    <m:t>N</m:t>
                  </m:r>
                </m:sub>
              </m:sSub>
              <m:d>
                <m:dPr>
                  <m:begChr m:val="("/>
                  <m:endChr m:val=")"/>
                  <m:sepChr m:val=""/>
                  <m:grow/>
                </m:dPr>
                <m:e>
                  <m:sSup>
                    <m:e>
                      <m:r>
                        <m:t>β</m:t>
                      </m:r>
                    </m:e>
                    <m:sup>
                      <m:r>
                        <m:rPr>
                          <m:sty m:val="p"/>
                        </m:rPr>
                        <m:t>−</m:t>
                      </m:r>
                      <m:r>
                        <m:t>1</m:t>
                      </m:r>
                    </m:sup>
                  </m:sSup>
                </m:e>
              </m:d>
            </m:e>
          </m:borderBox>
        </m:oMath>
      </m:oMathPara>
    </w:p>
    <w:p>
      <w:pPr>
        <w:pStyle w:val="FirstParagraph"/>
      </w:pPr>
      <w:r>
        <w:t xml:space="preserve">and</w:t>
      </w:r>
    </w:p>
    <w:p>
      <w:pPr>
        <w:pStyle w:val="BodyText"/>
      </w:pPr>
      <m:oMathPara>
        <m:oMathParaPr>
          <m:jc m:val="center"/>
        </m:oMathParaPr>
        <m:oMath>
          <m:borderBox>
            <m:e>
              <m:sSubSup>
                <m:e>
                  <m:r>
                    <m:t>Δ</m:t>
                  </m:r>
                </m:e>
                <m:sub>
                  <m:r>
                    <m:rPr>
                      <m:sty m:val="p"/>
                    </m:rPr>
                    <m:t>−</m:t>
                  </m:r>
                </m:sub>
                <m:sup>
                  <m:d>
                    <m:dPr>
                      <m:begChr m:val="("/>
                      <m:endChr m:val=")"/>
                      <m:sepChr m:val=""/>
                      <m:grow/>
                    </m:dPr>
                    <m:e>
                      <m:r>
                        <m:t>N</m:t>
                      </m:r>
                    </m:e>
                  </m:d>
                </m:sup>
              </m:sSubSup>
              <m:d>
                <m:dPr>
                  <m:begChr m:val="("/>
                  <m:endChr m:val=")"/>
                  <m:sepChr m:val=""/>
                  <m:grow/>
                </m:dPr>
                <m:e>
                  <m:r>
                    <m:t>β</m:t>
                  </m:r>
                </m:e>
              </m:d>
              <m:r>
                <m:rPr>
                  <m:sty m:val="p"/>
                </m:rPr>
                <m:t>=</m:t>
              </m:r>
              <m:rad>
                <m:radPr>
                  <m:degHide m:val="on"/>
                </m:radPr>
                <m:deg/>
                <m:e>
                  <m:f>
                    <m:fPr>
                      <m:type m:val="bar"/>
                    </m:fPr>
                    <m:num>
                      <m:r>
                        <m:t>9</m:t>
                      </m:r>
                      <m:r>
                        <m:t>β</m:t>
                      </m:r>
                    </m:num>
                    <m:den>
                      <m:r>
                        <m:t>2</m:t>
                      </m:r>
                      <m:r>
                        <m:t>N</m:t>
                      </m:r>
                    </m:den>
                  </m:f>
                </m:e>
              </m:rad>
              <m:r>
                <m:rPr>
                  <m:sty m:val="p"/>
                </m:rPr>
                <m:t>−</m:t>
              </m:r>
              <m:f>
                <m:fPr>
                  <m:type m:val="bar"/>
                </m:fPr>
                <m:num>
                  <m:r>
                    <m:t>3</m:t>
                  </m:r>
                  <m:d>
                    <m:dPr>
                      <m:begChr m:val="("/>
                      <m:endChr m:val=")"/>
                      <m:sepChr m:val=""/>
                      <m:grow/>
                    </m:dPr>
                    <m:e>
                      <m:sSup>
                        <m:e>
                          <m:r>
                            <m:t>N</m:t>
                          </m:r>
                        </m:e>
                        <m:sup>
                          <m:r>
                            <m:t>2</m:t>
                          </m:r>
                        </m:sup>
                      </m:sSup>
                      <m:r>
                        <m:rPr>
                          <m:sty m:val="p"/>
                        </m:rPr>
                        <m:t>−</m:t>
                      </m:r>
                      <m:r>
                        <m:t>3</m:t>
                      </m:r>
                    </m:e>
                  </m:d>
                </m:num>
                <m:den>
                  <m:r>
                    <m:t>16</m:t>
                  </m:r>
                  <m:r>
                    <m:t>N</m:t>
                  </m:r>
                </m:den>
              </m:f>
              <m:r>
                <m:rPr>
                  <m:sty m:val="p"/>
                </m:rPr>
                <m:t>−</m:t>
              </m:r>
              <m:f>
                <m:fPr>
                  <m:type m:val="bar"/>
                </m:fPr>
                <m:num>
                  <m:rad>
                    <m:radPr>
                      <m:degHide m:val="on"/>
                    </m:radPr>
                    <m:deg/>
                    <m:e>
                      <m:r>
                        <m:t>2</m:t>
                      </m:r>
                    </m:e>
                  </m:rad>
                  <m:d>
                    <m:dPr>
                      <m:begChr m:val="("/>
                      <m:endChr m:val=")"/>
                      <m:sepChr m:val=""/>
                      <m:grow/>
                    </m:dPr>
                    <m:e>
                      <m:r>
                        <m:t>14</m:t>
                      </m:r>
                      <m:sSup>
                        <m:e>
                          <m:r>
                            <m:t>N</m:t>
                          </m:r>
                        </m:e>
                        <m:sup>
                          <m:r>
                            <m:t>4</m:t>
                          </m:r>
                        </m:sup>
                      </m:sSup>
                      <m:r>
                        <m:rPr>
                          <m:sty m:val="p"/>
                        </m:rPr>
                        <m:t>−</m:t>
                      </m:r>
                      <m:r>
                        <m:t>97</m:t>
                      </m:r>
                      <m:sSup>
                        <m:e>
                          <m:r>
                            <m:t>N</m:t>
                          </m:r>
                        </m:e>
                        <m:sup>
                          <m:r>
                            <m:t>2</m:t>
                          </m:r>
                        </m:sup>
                      </m:sSup>
                      <m:r>
                        <m:rPr>
                          <m:sty m:val="p"/>
                        </m:rPr>
                        <m:t>+</m:t>
                      </m:r>
                      <m:r>
                        <m:t>290</m:t>
                      </m:r>
                    </m:e>
                  </m:d>
                </m:num>
                <m:den>
                  <m:r>
                    <m:t>1536</m:t>
                  </m:r>
                  <m:sSup>
                    <m:e>
                      <m:r>
                        <m:t>N</m:t>
                      </m:r>
                    </m:e>
                    <m:sup>
                      <m:r>
                        <m:t>3</m:t>
                      </m:r>
                      <m:r>
                        <m:rPr>
                          <m:sty m:val="p"/>
                        </m:rPr>
                        <m:t>/</m:t>
                      </m:r>
                      <m:r>
                        <m:t>2</m:t>
                      </m:r>
                    </m:sup>
                  </m:sSup>
                </m:den>
              </m:f>
              <m:sSup>
                <m:e>
                  <m:r>
                    <m:t>β</m:t>
                  </m:r>
                </m:e>
                <m:sup>
                  <m:r>
                    <m:rPr>
                      <m:sty m:val="p"/>
                    </m:rPr>
                    <m:t>−</m:t>
                  </m:r>
                  <m:r>
                    <m:t>1</m:t>
                  </m:r>
                  <m:r>
                    <m:rPr>
                      <m:sty m:val="p"/>
                    </m:rPr>
                    <m:t>/</m:t>
                  </m:r>
                  <m:r>
                    <m:t>2</m:t>
                  </m:r>
                </m:sup>
              </m:sSup>
              <m:r>
                <m:rPr>
                  <m:sty m:val="p"/>
                </m:rPr>
                <m:t>+</m:t>
              </m:r>
              <m:sSub>
                <m:e>
                  <m:r>
                    <m:t>O</m:t>
                  </m:r>
                </m:e>
                <m:sub>
                  <m:r>
                    <m:t>N</m:t>
                  </m:r>
                </m:sub>
              </m:sSub>
              <m:d>
                <m:dPr>
                  <m:begChr m:val="("/>
                  <m:endChr m:val=")"/>
                  <m:sepChr m:val=""/>
                  <m:grow/>
                </m:dPr>
                <m:e>
                  <m:sSup>
                    <m:e>
                      <m:r>
                        <m:t>β</m:t>
                      </m:r>
                    </m:e>
                    <m:sup>
                      <m:r>
                        <m:rPr>
                          <m:sty m:val="p"/>
                        </m:rPr>
                        <m:t>−</m:t>
                      </m:r>
                      <m:r>
                        <m:t>1</m:t>
                      </m:r>
                    </m:sup>
                  </m:sSup>
                </m:e>
              </m:d>
              <m:r>
                <m:rPr>
                  <m:sty m:val="p"/>
                </m:rPr>
                <m:t>.</m:t>
              </m:r>
            </m:e>
          </m:borderBox>
        </m:oMath>
      </m:oMathPara>
    </w:p>
    <w:p>
      <w:pPr>
        <w:pStyle w:val="FirstParagraph"/>
      </w:pPr>
      <w:r>
        <w:t xml:space="preserve">At rank two, the nonradial Weyl correction is</w:t>
      </w:r>
    </w:p>
    <w:p>
      <w:pPr>
        <w:pStyle w:val="BodyText"/>
      </w:pPr>
      <m:oMathPara>
        <m:oMathParaPr>
          <m:jc m:val="center"/>
        </m:oMathParaPr>
        <m:oMath>
          <m:borderBox>
            <m:e>
              <m:sSub>
                <m:e>
                  <m:r>
                    <m:t>c</m:t>
                  </m:r>
                </m:e>
                <m:sub>
                  <m:r>
                    <m:t>1</m:t>
                  </m:r>
                </m:sub>
              </m:sSub>
              <m:r>
                <m:rPr>
                  <m:sty m:val="p"/>
                </m:rPr>
                <m:t>−</m:t>
              </m:r>
              <m:sSubSup>
                <m:e>
                  <m:r>
                    <m:t>c</m:t>
                  </m:r>
                </m:e>
                <m:sub>
                  <m:r>
                    <m:t>1</m:t>
                  </m:r>
                </m:sub>
                <m:sup>
                  <m:r>
                    <m:rPr>
                      <m:sty m:val="p"/>
                    </m:rPr>
                    <m:t>r</m:t>
                  </m:r>
                  <m:r>
                    <m:rPr>
                      <m:sty m:val="p"/>
                    </m:rPr>
                    <m:t>a</m:t>
                  </m:r>
                  <m:r>
                    <m:rPr>
                      <m:sty m:val="p"/>
                    </m:rPr>
                    <m:t>d</m:t>
                  </m:r>
                </m:sup>
              </m:sSubSup>
              <m:r>
                <m:rPr>
                  <m:sty m:val="p"/>
                </m:rPr>
                <m:t>=</m:t>
              </m:r>
              <m:f>
                <m:fPr>
                  <m:type m:val="bar"/>
                </m:fPr>
                <m:num>
                  <m:rad>
                    <m:radPr>
                      <m:degHide m:val="on"/>
                    </m:radPr>
                    <m:deg/>
                    <m:e>
                      <m:r>
                        <m:t>6</m:t>
                      </m:r>
                    </m:e>
                  </m:rad>
                </m:num>
                <m:den>
                  <m:r>
                    <m:t>576</m:t>
                  </m:r>
                </m:den>
              </m:f>
              <m:r>
                <m:rPr>
                  <m:sty m:val="p"/>
                </m:rPr>
                <m:t>.</m:t>
              </m:r>
            </m:e>
          </m:borderBox>
        </m:oMath>
      </m:oMathPara>
    </w:p>
    <w:p>
      <w:pPr>
        <w:pStyle w:val="FirstParagraph"/>
      </w:pPr>
      <w:r>
        <w:t xml:space="preserve">The local odd operator structure is</w:t>
      </w:r>
    </w:p>
    <w:p>
      <w:pPr>
        <w:pStyle w:val="BodyText"/>
      </w:pPr>
      <m:oMathPara>
        <m:oMathParaPr>
          <m:jc m:val="center"/>
        </m:oMathParaPr>
        <m:oMath>
          <m:borderBox>
            <m:e>
              <m:r>
                <m:rPr>
                  <m:sty m:val="p"/>
                </m:rPr>
                <m:t>ImTr</m:t>
              </m:r>
              <m:r>
                <m:t>U</m:t>
              </m:r>
              <m:r>
                <m:rPr>
                  <m:nor/>
                  <m:sty m:val="p"/>
                </m:rPr>
                <m:t> is exactly cubic-locked for SU(3) and SU(4),
but gains an independent </m:t>
              </m:r>
              <m:sSub>
                <m:e>
                  <m:r>
                    <m:t>e</m:t>
                  </m:r>
                </m:e>
                <m:sub>
                  <m:r>
                    <m:t>5</m:t>
                  </m:r>
                </m:sub>
              </m:sSub>
              <m:r>
                <m:rPr>
                  <m:nor/>
                  <m:sty m:val="p"/>
                </m:rPr>
                <m:t> direction at SU(5).</m:t>
              </m:r>
            </m:e>
          </m:borderBox>
        </m:oMath>
      </m:oMathPara>
    </w:p>
    <w:p>
      <w:pPr>
        <w:pStyle w:val="FirstParagraph"/>
      </w:pPr>
      <w:r>
        <w:t xml:space="preserve">The finite leakage result is</w:t>
      </w:r>
    </w:p>
    <w:p>
      <w:pPr>
        <w:pStyle w:val="BodyText"/>
      </w:pPr>
      <m:oMathPara>
        <m:oMathParaPr>
          <m:jc m:val="center"/>
        </m:oMathParaPr>
        <m:oMath>
          <m:borderBox>
            <m:e>
              <m:sSub>
                <m:e>
                  <m:r>
                    <m:t>ρ</m:t>
                  </m:r>
                </m:e>
                <m:sub>
                  <m:r>
                    <m:t>3</m:t>
                  </m:r>
                </m:sub>
              </m:sSub>
              <m:r>
                <m:rPr>
                  <m:sty m:val="p"/>
                </m:rPr>
                <m:t>=</m:t>
              </m:r>
              <m:r>
                <m:t>0.5501615335231425806844</m:t>
              </m:r>
              <m:r>
                <m:rPr>
                  <m:sty m:val="p"/>
                </m:rPr>
                <m:t>…</m:t>
              </m:r>
            </m:e>
          </m:borderBox>
        </m:oMath>
      </m:oMathPara>
    </w:p>
    <w:p>
      <w:pPr>
        <w:pStyle w:val="FirstParagraph"/>
      </w:pPr>
      <w:r>
        <w:t xml:space="preserve">with a proved full-channel denominator obstruction.</w:t>
      </w:r>
    </w:p>
    <w:p>
      <w:pPr>
        <w:pStyle w:val="BodyText"/>
      </w:pPr>
      <w:r>
        <w:t xml:space="preserve">The corrected global architecture is the following three-stage implication:</w:t>
      </w:r>
    </w:p>
    <w:p>
      <w:pPr>
        <w:pStyle w:val="BodyText"/>
      </w:pPr>
      <m:oMathPara>
        <m:oMathParaPr>
          <m:jc m:val="center"/>
        </m:oMathParaPr>
        <m:oMath>
          <m:r>
            <m:rPr>
              <m:nor/>
              <m:sty m:val="p"/>
            </m:rPr>
            <m:t>inhomogeneous free-energy stability</m:t>
          </m:r>
          <m:r>
            <m:rPr>
              <m:sty m:val="p"/>
            </m:rPr>
            <m:t>⇒</m:t>
          </m:r>
          <m:r>
            <m:rPr>
              <m:nor/>
              <m:sty m:val="p"/>
            </m:rPr>
            <m:t>Peierls moments</m:t>
          </m:r>
          <m:r>
            <m:rPr>
              <m:sty m:val="p"/>
            </m:rPr>
            <m:t>,</m:t>
          </m:r>
        </m:oMath>
      </m:oMathPara>
    </w:p>
    <w:p>
      <w:pPr>
        <w:pStyle w:val="FirstParagraph"/>
      </w:pPr>
      <m:oMathPara>
        <m:oMathParaPr>
          <m:jc m:val="center"/>
        </m:oMathParaPr>
        <m:oMath>
          <m:r>
            <m:rPr>
              <m:nor/>
              <m:sty m:val="p"/>
            </m:rPr>
            <m:t>Peierls moments</m:t>
          </m:r>
          <m:r>
            <m:rPr>
              <m:sty m:val="p"/>
            </m:rPr>
            <m:t>⇒</m:t>
          </m:r>
          <m:r>
            <m:rPr>
              <m:nor/>
              <m:sty m:val="p"/>
            </m:rPr>
            <m:t>square-free domination</m:t>
          </m:r>
          <m:r>
            <m:rPr>
              <m:sty m:val="p"/>
            </m:rPr>
            <m:t>,</m:t>
          </m:r>
        </m:oMath>
      </m:oMathPara>
    </w:p>
    <w:p>
      <w:pPr>
        <w:pStyle w:val="FirstParagraph"/>
      </w:pPr>
      <m:oMathPara>
        <m:oMathParaPr>
          <m:jc m:val="center"/>
        </m:oMathParaPr>
        <m:oMath>
          <m:r>
            <m:rPr>
              <m:nor/>
              <m:sty m:val="p"/>
            </m:rPr>
            <m:t>square-free domination</m:t>
          </m:r>
          <m:r>
            <m:rPr>
              <m:sty m:val="p"/>
            </m:rPr>
            <m:t>⇒</m:t>
          </m:r>
          <m:r>
            <m:rPr>
              <m:nor/>
              <m:sty m:val="p"/>
            </m:rPr>
            <m:t>rooted capacity summability</m:t>
          </m:r>
          <m:r>
            <m:rPr>
              <m:sty m:val="p"/>
            </m:rPr>
            <m:t>.</m:t>
          </m:r>
        </m:oMath>
      </m:oMathPara>
    </w:p>
    <w:p>
      <w:pPr>
        <w:pStyle w:val="FirstParagraph"/>
      </w:pPr>
      <w:r>
        <w:t xml:space="preserve">followed, only after a separate source-radius theorem, by projected source stability.</w:t>
      </w:r>
    </w:p>
    <w:p>
      <w:pPr>
        <w:pStyle w:val="BodyText"/>
      </w:pPr>
      <w:r>
        <w:t xml:space="preserve">This is the strongest clean conclusion supported by the supplied corpus: exact fixed-rank local spectral theory, exact finite-dimensional and operator consequences, and a sharply defined but incomplete route to global lattice stability.</w:t>
      </w:r>
    </w:p>
    <w:bookmarkEnd w:id="91"/>
    <w:bookmarkStart w:id="92" w:name="appendix-a.-source-corpus"/>
    <w:p>
      <w:pPr>
        <w:pStyle w:val="Heading1"/>
        <w:keepNext/>
      </w:pPr>
      <w:r>
        <w:t xml:space="preserve">Appendix A. Source corpus</w:t>
      </w:r>
    </w:p>
    <w:p>
      <w:pPr>
        <w:pStyle w:val="FirstParagraph"/>
      </w:pPr>
      <w:r>
        <w:t xml:space="preserve">The canonical document was reconciled from the following supplied files:</w:t>
      </w:r>
    </w:p>
    <w:p>
      <w:pPr>
        <w:numPr>
          <w:ilvl w:val="0"/>
          <w:numId w:val="1008"/>
        </w:numPr>
        <w:pStyle w:val="Compact"/>
      </w:pPr>
      <w:r>
        <w:rPr>
          <w:rStyle w:val="VerbatimChar"/>
        </w:rPr>
        <w:t xml:space="preserve">su3_one_plaquette_class_gap_final.tex</w:t>
      </w:r>
    </w:p>
    <w:p>
      <w:pPr>
        <w:numPr>
          <w:ilvl w:val="0"/>
          <w:numId w:val="1008"/>
        </w:numPr>
        <w:pStyle w:val="Compact"/>
      </w:pPr>
      <w:r>
        <w:rPr>
          <w:rStyle w:val="VerbatimChar"/>
        </w:rPr>
        <w:t xml:space="preserve">su3_one_plaquette_class_gap_final_oldnotes_pass.tex</w:t>
      </w:r>
    </w:p>
    <w:p>
      <w:pPr>
        <w:numPr>
          <w:ilvl w:val="0"/>
          <w:numId w:val="1008"/>
        </w:numPr>
        <w:pStyle w:val="Compact"/>
      </w:pPr>
      <w:r>
        <w:rPr>
          <w:rStyle w:val="VerbatimChar"/>
        </w:rPr>
        <w:t xml:space="preserve">SU_N_C_odd_appendix.tex</w:t>
      </w:r>
    </w:p>
    <w:p>
      <w:pPr>
        <w:numPr>
          <w:ilvl w:val="0"/>
          <w:numId w:val="1008"/>
        </w:numPr>
        <w:pStyle w:val="Compact"/>
      </w:pPr>
      <w:r>
        <w:rPr>
          <w:rStyle w:val="VerbatimChar"/>
        </w:rPr>
        <w:t xml:space="preserve">gemini-code-1780153130816.txt</w:t>
      </w:r>
    </w:p>
    <w:p>
      <w:pPr>
        <w:numPr>
          <w:ilvl w:val="0"/>
          <w:numId w:val="1008"/>
        </w:numPr>
        <w:pStyle w:val="Compact"/>
      </w:pPr>
      <w:r>
        <w:rPr>
          <w:rStyle w:val="VerbatimChar"/>
        </w:rPr>
        <w:t xml:space="preserve">su3_one_plaquette_class_gap_final_updated.tex</w:t>
      </w:r>
    </w:p>
    <w:p>
      <w:pPr>
        <w:numPr>
          <w:ilvl w:val="0"/>
          <w:numId w:val="1008"/>
        </w:numPr>
        <w:pStyle w:val="Compact"/>
      </w:pPr>
      <w:r>
        <w:rPr>
          <w:rStyle w:val="VerbatimChar"/>
        </w:rPr>
        <w:t xml:space="preserve">suN_codd_local_gap_exact.py</w:t>
      </w:r>
    </w:p>
    <w:p>
      <w:pPr>
        <w:numPr>
          <w:ilvl w:val="0"/>
          <w:numId w:val="1008"/>
        </w:numPr>
        <w:pStyle w:val="Compact"/>
      </w:pPr>
      <w:r>
        <w:rPr>
          <w:rStyle w:val="VerbatimChar"/>
        </w:rPr>
        <w:t xml:space="preserve">final_su_3_sun_wilson_project_draft_latex.md</w:t>
      </w:r>
    </w:p>
    <w:p>
      <w:pPr>
        <w:numPr>
          <w:ilvl w:val="0"/>
          <w:numId w:val="1008"/>
        </w:numPr>
        <w:pStyle w:val="Compact"/>
      </w:pPr>
      <w:r>
        <w:rPr>
          <w:rStyle w:val="VerbatimChar"/>
        </w:rPr>
        <w:t xml:space="preserve">su3_one_plaquette_class_gap_final_readycheck_fixed.tex</w:t>
      </w:r>
    </w:p>
    <w:p>
      <w:pPr>
        <w:numPr>
          <w:ilvl w:val="0"/>
          <w:numId w:val="1008"/>
        </w:numPr>
        <w:pStyle w:val="Compact"/>
      </w:pPr>
      <w:r>
        <w:rPr>
          <w:rStyle w:val="VerbatimChar"/>
        </w:rPr>
        <w:t xml:space="preserve">rank_two_weyl_projected_capacity_final.tex</w:t>
      </w:r>
    </w:p>
    <w:p>
      <w:pPr>
        <w:numPr>
          <w:ilvl w:val="0"/>
          <w:numId w:val="1008"/>
        </w:numPr>
        <w:pStyle w:val="Compact"/>
      </w:pPr>
      <w:r>
        <w:rPr>
          <w:rStyle w:val="VerbatimChar"/>
        </w:rPr>
        <w:t xml:space="preserve">su3_gap_confirmation.py</w:t>
      </w:r>
    </w:p>
    <w:p>
      <w:pPr>
        <w:numPr>
          <w:ilvl w:val="0"/>
          <w:numId w:val="1008"/>
        </w:numPr>
        <w:pStyle w:val="Compact"/>
      </w:pPr>
      <w:r>
        <w:rPr>
          <w:rStyle w:val="VerbatimChar"/>
        </w:rPr>
        <w:t xml:space="preserve">su3_weyl_triangle_gpu_solver_FIXED.py</w:t>
      </w:r>
    </w:p>
    <w:p>
      <w:pPr>
        <w:numPr>
          <w:ilvl w:val="0"/>
          <w:numId w:val="1008"/>
        </w:numPr>
        <w:pStyle w:val="Compact"/>
      </w:pPr>
      <w:r>
        <w:rPr>
          <w:rStyle w:val="VerbatimChar"/>
        </w:rPr>
        <w:t xml:space="preserve">projected_capacity_source_stability_companion_paper_latex.txt</w:t>
      </w:r>
    </w:p>
    <w:p>
      <w:pPr>
        <w:numPr>
          <w:ilvl w:val="0"/>
          <w:numId w:val="1008"/>
        </w:numPr>
        <w:pStyle w:val="Compact"/>
      </w:pPr>
      <w:r>
        <w:rPr>
          <w:rStyle w:val="VerbatimChar"/>
        </w:rPr>
        <w:t xml:space="preserve">su3_weyl_triangle_gpu_solver_FIXED_COLAB_v2.py</w:t>
      </w:r>
    </w:p>
    <w:p>
      <w:pPr>
        <w:numPr>
          <w:ilvl w:val="0"/>
          <w:numId w:val="1008"/>
        </w:numPr>
        <w:pStyle w:val="Compact"/>
      </w:pPr>
      <w:r>
        <w:rPr>
          <w:rStyle w:val="VerbatimChar"/>
        </w:rPr>
        <w:t xml:space="preserve">pmbsf_su_3_su_n_wilson_derivation_heavy_final (4).txt</w:t>
      </w:r>
    </w:p>
    <w:p>
      <w:pPr>
        <w:numPr>
          <w:ilvl w:val="0"/>
          <w:numId w:val="1008"/>
        </w:numPr>
        <w:pStyle w:val="Compact"/>
      </w:pPr>
      <w:r>
        <w:rPr>
          <w:rStyle w:val="VerbatimChar"/>
        </w:rPr>
        <w:t xml:space="preserve">su3_one_plaquette_class_gap_final_readycheck_fixed.pdf</w:t>
      </w:r>
    </w:p>
    <w:p>
      <w:pPr>
        <w:numPr>
          <w:ilvl w:val="0"/>
          <w:numId w:val="1008"/>
        </w:numPr>
        <w:pStyle w:val="Compact"/>
      </w:pPr>
      <w:r>
        <w:rPr>
          <w:rStyle w:val="VerbatimChar"/>
        </w:rPr>
        <w:t xml:space="preserve">su3_one_plaquette_class_gap_final_oldnotes_pass.pdf</w:t>
      </w:r>
    </w:p>
    <w:bookmarkEnd w:id="92"/>
    <w:bookmarkStart w:id="93" w:name="appendix-b.-reproducibility-record"/>
    <w:p>
      <w:pPr>
        <w:pStyle w:val="Heading1"/>
        <w:keepNext/>
      </w:pPr>
      <w:r>
        <w:t xml:space="preserve">Appendix B. Reproducibility record</w:t>
      </w:r>
    </w:p>
    <w:p>
      <w:pPr>
        <w:pStyle w:val="FirstParagraph"/>
      </w:pPr>
      <w:r>
        <w:t xml:space="preserve">Executable checks passed for</w:t>
      </w:r>
      <w:r>
        <w:t xml:space="preserve"> </w:t>
      </w:r>
      <m:oMath>
        <m:r>
          <m:t>N</m:t>
        </m:r>
        <m:r>
          <m:rPr>
            <m:sty m:val="p"/>
          </m:rPr>
          <m:t>=</m:t>
        </m:r>
        <m:r>
          <m:t>3</m:t>
        </m:r>
        <m:r>
          <m:rPr>
            <m:sty m:val="p"/>
          </m:rPr>
          <m:t>,</m:t>
        </m:r>
        <m:r>
          <m:rPr>
            <m:sty m:val="p"/>
          </m:rPr>
          <m:t>…</m:t>
        </m:r>
        <m:r>
          <m:rPr>
            <m:sty m:val="p"/>
          </m:rPr>
          <m:t>,</m:t>
        </m:r>
        <m:r>
          <m:t>12</m:t>
        </m:r>
      </m:oMath>
      <w:r>
        <w:t xml:space="preserve">, and the SU(3) character solver reproduced the convergence, residual scaling, coefficients, and shell ordering in Section 12. These checks protect normalization, trace identities, low-rank reduction, and transcription; they do not replace proof.</w:t>
      </w:r>
    </w:p>
    <w:bookmarkEnd w:id="93"/>
    <w:sectPr w:rsidR="00FC693F" w:rsidRPr="0006063C" w:rsidSect="00034616">
      <w:headerReference r:id="rId9" w:type="default"/>
      <w:footerReference r:id="rId10" w:type="default"/>
      <w:headerReference w:type="first" r:id="rId11"/>
      <w:footerReference w:type="first" r:id="rId12"/>
      <w:pgSz w:h="15840" w:w="12240"/>
      <w:pgMar w:bottom="1440" w:footer="708" w:gutter="0" w:header="708"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666E78"/>
        <w:sz w:val="18"/>
      </w:rPr>
      <w:t xml:space="preserve">Page </w:t>
    </w:r>
    <w:fldSimple w:instr="PAGE">
      <w:r>
        <w:rPr>
          <w:rFonts w:ascii="Calibri" w:hAnsi="Calibri"/>
          <w:sz w:val="18"/>
          <w:color w:val="666E78"/>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666E78"/>
        <w:sz w:val="17"/>
      </w:rPr>
      <w:t>CANONICAL SU(N) WILSON ONE-PLAQUETTE THEORY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120" w:before="0" w:line="300" w:lineRule="auto"/>
    </w:pPr>
    <w:rPr>
      <w:rFonts w:ascii="Calibri" w:hAnsi="Calibri"/>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00" w:before="360" w:line="240" w:lineRule="auto"/>
      <w:outlineLvl w:val="0"/>
    </w:pPr>
    <w:rPr>
      <w:rFonts w:ascii="Calibri" w:asciiTheme="majorHAnsi" w:cstheme="majorBidi" w:eastAsiaTheme="majorEastAsia" w:hAnsi="Calibri" w:hAnsiTheme="majorHAnsi"/>
      <w:b/>
      <w:bCs/>
      <w:color w:val="2E74B5"/>
      <w:sz w:val="32"/>
      <w:szCs w:val="28"/>
    </w:rPr>
  </w:style>
  <w:style w:styleId="Heading2" w:type="paragraph">
    <w:name w:val="heading 2"/>
    <w:basedOn w:val="Normal"/>
    <w:next w:val="Normal"/>
    <w:link w:val="Heading2Char"/>
    <w:uiPriority w:val="9"/>
    <w:unhideWhenUsed/>
    <w:qFormat/>
    <w:rsid w:val="00FC693F"/>
    <w:pPr>
      <w:keepNext/>
      <w:keepLines/>
      <w:spacing w:after="140" w:before="280" w:line="240" w:lineRule="auto"/>
      <w:outlineLvl w:val="1"/>
    </w:pPr>
    <w:rPr>
      <w:rFonts w:ascii="Calibri" w:asciiTheme="majorHAnsi" w:cstheme="majorBidi" w:eastAsiaTheme="majorEastAsia" w:hAnsi="Calibri" w:hAnsiTheme="majorHAnsi"/>
      <w:b/>
      <w:bCs/>
      <w:color w:val="2E74B5"/>
      <w:sz w:val="26"/>
      <w:szCs w:val="26"/>
    </w:rPr>
  </w:style>
  <w:style w:styleId="Heading3" w:type="paragraph">
    <w:name w:val="heading 3"/>
    <w:basedOn w:val="Normal"/>
    <w:next w:val="Normal"/>
    <w:link w:val="Heading3Char"/>
    <w:uiPriority w:val="9"/>
    <w:unhideWhenUsed/>
    <w:qFormat/>
    <w:rsid w:val="00FC693F"/>
    <w:pPr>
      <w:keepNext/>
      <w:keepLines/>
      <w:spacing w:after="100" w:before="200" w:line="240" w:lineRule="auto"/>
      <w:outlineLvl w:val="2"/>
    </w:pPr>
    <w:rPr>
      <w:rFonts w:ascii="Calibri" w:asciiTheme="majorHAnsi" w:cstheme="majorBidi" w:eastAsiaTheme="majorEastAsia" w:hAnsi="Calibri" w:hAnsiTheme="majorHAnsi"/>
      <w:b/>
      <w:bCs/>
      <w:color w:val="1F4D78"/>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160" w:before="2400" w:line="240" w:lineRule="auto"/>
      <w:contextualSpacing/>
      <w:jc w:val="center"/>
    </w:pPr>
    <w:rPr>
      <w:rFonts w:ascii="Calibri" w:asciiTheme="majorHAnsi" w:cstheme="majorBidi" w:eastAsiaTheme="majorEastAsia" w:hAnsi="Calibri" w:hAnsiTheme="majorHAnsi"/>
      <w:b w:val="0"/>
      <w:color w:val="203748"/>
      <w:spacing w:val="5"/>
      <w:kern w:val="28"/>
      <w:sz w:val="6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200" w:before="0" w:line="252" w:lineRule="auto"/>
      <w:jc w:val="center"/>
    </w:pPr>
    <w:rPr>
      <w:rFonts w:ascii="Calibri" w:asciiTheme="majorHAnsi" w:cstheme="majorBidi" w:eastAsiaTheme="majorEastAsia" w:hAnsi="Calibri" w:hAnsiTheme="majorHAnsi"/>
      <w:b w:val="0"/>
      <w:i/>
      <w:iCs/>
      <w:color w:val="1F4D78"/>
      <w:spacing w:val="15"/>
      <w:sz w:val="28"/>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keepNext w:val="0"/>
      <w:numPr>
        <w:numId w:val="1"/>
      </w:numPr>
      <w:tabs>
        <w:tab w:pos="540" w:val="left"/>
      </w:tabs>
      <w:spacing w:after="80" w:before="0" w:line="300" w:lineRule="auto"/>
      <w:ind w:hanging="271" w:left="540"/>
      <w:contextualSpacing/>
    </w:pPr>
    <w:rPr>
      <w:rFonts w:ascii="Calibri" w:hAnsi="Calibri"/>
      <w:sz w:val="22"/>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keepNext w:val="0"/>
      <w:numPr>
        <w:numId w:val="5"/>
      </w:numPr>
      <w:tabs>
        <w:tab w:pos="540" w:val="left"/>
      </w:tabs>
      <w:spacing w:after="80" w:before="0" w:line="300" w:lineRule="auto"/>
      <w:ind w:hanging="271" w:left="540"/>
      <w:contextualSpacing/>
    </w:pPr>
    <w:rPr>
      <w:rFonts w:ascii="Calibri" w:hAnsi="Calibri"/>
      <w:sz w:val="22"/>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keepNext/>
      <w:spacing w:after="80" w:before="80" w:line="252" w:lineRule="auto"/>
      <w:jc w:val="center"/>
    </w:pPr>
    <w:rPr>
      <w:rFonts w:ascii="Calibri" w:hAnsi="Calibri"/>
      <w:b/>
      <w:bCs/>
      <w:color w:val="666E78"/>
      <w:sz w:val="19"/>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keepNext/>
      <w:spacing w:after="200" w:before="360" w:line="240" w:lineRule="auto"/>
      <w:outlineLvl w:val="9"/>
    </w:pPr>
    <w:rPr>
      <w:rFonts w:ascii="Calibri" w:hAnsi="Calibri"/>
      <w:b/>
      <w:color w:val="2E74B5"/>
      <w:sz w:val="32"/>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Author" w:type="paragraph">
    <w:name w:val="Author"/>
    <w:pPr>
      <w:keepNext/>
      <w:spacing w:after="80" w:before="240" w:line="240" w:lineRule="auto"/>
      <w:jc w:val="center"/>
    </w:pPr>
    <w:rPr>
      <w:rFonts w:ascii="Calibri" w:hAnsi="Calibri"/>
      <w:b w:val="0"/>
      <w:color w:val="666E78"/>
      <w:sz w:val="20"/>
    </w:rPr>
  </w:style>
  <w:style w:customStyle="1" w:styleId="Date" w:type="paragraph">
    <w:name w:val="Date"/>
    <w:pPr>
      <w:keepNext w:val="0"/>
      <w:spacing w:after="480" w:before="0" w:line="240" w:lineRule="auto"/>
      <w:jc w:val="center"/>
    </w:pPr>
    <w:rPr>
      <w:rFonts w:ascii="Calibri" w:hAnsi="Calibri"/>
      <w:b/>
      <w:color w:val="1F4D78"/>
      <w:sz w:val="24"/>
    </w:rPr>
  </w:style>
  <w:style w:customStyle="1" w:styleId="BlockText" w:type="paragraph">
    <w:name w:val="Block Text"/>
    <w:pPr>
      <w:keepNext w:val="0"/>
      <w:spacing w:after="140" w:before="60" w:line="288" w:lineRule="auto"/>
    </w:pPr>
    <w:rPr>
      <w:rFonts w:ascii="Calibri" w:hAnsi="Calibri"/>
      <w:color w:val="203748"/>
      <w:sz w:val="21"/>
    </w:rPr>
  </w:style>
  <w:style w:customStyle="1" w:styleId="Compact" w:type="paragraph">
    <w:name w:val="Compact"/>
    <w:pPr>
      <w:keepNext w:val="0"/>
      <w:spacing w:after="40" w:before="0" w:line="252" w:lineRule="auto"/>
    </w:pPr>
    <w:rPr>
      <w:rFonts w:ascii="Calibri" w:hAnsi="Calibri"/>
      <w:color w:val="203748"/>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Canonical SU(N) Wilson One-Plaquette Theory</dc:title>
  <dc:creator>Canonical derivation and status record</dc:creator>
  <dc:language>en-US</dc:language>
  <cp:keywords/>
  <dcterms:created xsi:type="dcterms:W3CDTF">2026-08-01T22:04:22Z</dcterms:created>
  <dcterms:modified xsi:type="dcterms:W3CDTF">2026-08-01T22:04:22Z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 August 2026</vt:lpwstr>
  </property>
  <property fmtid="{D5CDD505-2E9C-101B-9397-08002B2CF9AE}" pid="3" name="subtitle">
    <vt:lpwstr>Fixed-rank Weyl asymptotics, C-odd Casimir structure, finite leakage, and the conditional rooted projected-capacity route</vt:lpwstr>
  </property>
</Properties>
</file>