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% ============================================================</w:t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{The </w:t>
      </w:r>
      <w:r>
        <w:rPr>
          <w:rStyle w:val="FunctionTok"/>
        </w:rPr>
        <w:t xml:space="preserve">\texorpdfstring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(3)\)</w:t>
      </w:r>
      <w:r>
        <w:rPr>
          <w:rStyle w:val="NormalTok"/>
        </w:rPr>
        <w:t xml:space="preserve">}{SU(3)} Three-Term Local Gap}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sec:su3-three-term-local-gap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This section computes the local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(3)\)</w:t>
      </w:r>
      <w:r>
        <w:rPr>
          <w:rStyle w:val="NormalTok"/>
        </w:rPr>
        <w:t xml:space="preserve"> one-plaquette class-sector gap</w:t>
      </w:r>
      <w:r>
        <w:br/>
      </w:r>
      <w:r>
        <w:rPr>
          <w:rStyle w:val="NormalTok"/>
        </w:rPr>
        <w:t xml:space="preserve">through order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^{-1/2}\)</w:t>
      </w:r>
      <w:r>
        <w:rPr>
          <w:rStyle w:val="NormalTok"/>
        </w:rPr>
        <w:t xml:space="preserve">.  The computation is finite: only the</w:t>
      </w:r>
      <w:r>
        <w:br/>
      </w:r>
      <w:r>
        <w:rPr>
          <w:rStyle w:val="NormalTok"/>
        </w:rPr>
        <w:t xml:space="preserve">Weyl-invariant polynomial sector through degree six is needed.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{Weyl-invariant shell basis through degree six}</w:t>
      </w:r>
      <w:r>
        <w:br/>
      </w:r>
      <w:r>
        <w:br/>
      </w:r>
      <w:r>
        <w:rPr>
          <w:rStyle w:val="NormalTok"/>
        </w:rPr>
        <w:t xml:space="preserve">The local invariant ring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 R[x,y]^{S_3}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 R[p_2,p_3],</w:t>
      </w:r>
      <w:r>
        <w:br/>
      </w:r>
      <w:r>
        <w:rPr>
          <w:rStyle w:val="SpecialCharTok"/>
        </w:rPr>
        <w:t xml:space="preserve">\qquad</w:t>
      </w:r>
      <w:r>
        <w:br/>
      </w:r>
      <w:r>
        <w:rPr>
          <w:rStyle w:val="SpecialCharTok"/>
        </w:rPr>
        <w:t xml:space="preserve">\deg</w:t>
      </w:r>
      <w:r>
        <w:rPr>
          <w:rStyle w:val="SpecialStringTok"/>
        </w:rPr>
        <w:t xml:space="preserve"> p_2=2,</w:t>
      </w:r>
      <w:r>
        <w:br/>
      </w:r>
      <w:r>
        <w:rPr>
          <w:rStyle w:val="SpecialCharTok"/>
        </w:rPr>
        <w:t xml:space="preserve">\qquad</w:t>
      </w:r>
      <w:r>
        <w:br/>
      </w:r>
      <w:r>
        <w:rPr>
          <w:rStyle w:val="SpecialCharTok"/>
        </w:rPr>
        <w:t xml:space="preserve">\deg</w:t>
      </w:r>
      <w:r>
        <w:rPr>
          <w:rStyle w:val="SpecialStringTok"/>
        </w:rPr>
        <w:t xml:space="preserve"> p_3=3.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Through degree six, a convenient raw invariant list is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 B_{</w:t>
      </w:r>
      <w:r>
        <w:rPr>
          <w:rStyle w:val="SpecialCharTok"/>
        </w:rPr>
        <w:t xml:space="preserve">\le</w:t>
      </w:r>
      <w:r>
        <w:rPr>
          <w:rStyle w:val="SpecialStringTok"/>
        </w:rPr>
        <w:t xml:space="preserve">6}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1,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p_2,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p_3,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p_2^2,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p_2p_3,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p_2^3,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p_3^2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.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{eq:su3-raw-basis-degree-six}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 local inner product is the Weyl--Gaussian one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f,g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\int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 R^2}</w:t>
      </w:r>
      <w:r>
        <w:br/>
      </w:r>
      <w:r>
        <w:rPr>
          <w:rStyle w:val="SpecialStringTok"/>
        </w:rPr>
        <w:t xml:space="preserve">f(x,y)g(x,y)</w:t>
      </w:r>
      <w:r>
        <w:br/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12p_2^3-3p_3^2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e^{-p_2}</w:t>
      </w:r>
      <w:r>
        <w:br/>
      </w:r>
      <w:r>
        <w:rPr>
          <w:rStyle w:val="SpecialCharTok"/>
        </w:rPr>
        <w:t xml:space="preserve">\,</w:t>
      </w:r>
      <w:r>
        <w:rPr>
          <w:rStyle w:val="SpecialStringTok"/>
        </w:rPr>
        <w:t xml:space="preserve">dx</w:t>
      </w:r>
      <w:r>
        <w:rPr>
          <w:rStyle w:val="SpecialCharTok"/>
        </w:rPr>
        <w:t xml:space="preserve">\,</w:t>
      </w:r>
      <w:r>
        <w:rPr>
          <w:rStyle w:val="SpecialStringTok"/>
        </w:rPr>
        <w:t xml:space="preserve">dy.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After Gram--Schmidt, the invariant sector decomposes into shell degrees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0,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2,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3,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4,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5,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6,</w:t>
      </w:r>
      <w:r>
        <w:rPr>
          <w:rStyle w:val="SpecialCharTok"/>
        </w:rPr>
        <w:t xml:space="preserve">\ </w:t>
      </w:r>
      <w:r>
        <w:rPr>
          <w:rStyle w:val="SpecialStringTok"/>
        </w:rPr>
        <w:t xml:space="preserve">6.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We denote the normalized shell representatives by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_0,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_1,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_2,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_3,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_4,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_5,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_6,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where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_0\)</w:t>
      </w:r>
      <w:r>
        <w:rPr>
          <w:rStyle w:val="NormalTok"/>
        </w:rPr>
        <w:t xml:space="preserve"> is the ground state and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_1\)</w:t>
      </w:r>
      <w:r>
        <w:rPr>
          <w:rStyle w:val="NormalTok"/>
        </w:rPr>
        <w:t xml:space="preserve"> is the first</w:t>
      </w:r>
      <w:r>
        <w:br/>
      </w:r>
      <w:r>
        <w:rPr>
          <w:rStyle w:val="NormalTok"/>
        </w:rPr>
        <w:t xml:space="preserve">charge-conjugation-even class excitation.  The states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_0,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_1,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_3,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_5\)</w:t>
      </w:r>
      <w:r>
        <w:br/>
      </w:r>
      <w:r>
        <w:rPr>
          <w:rStyle w:val="NormalTok"/>
        </w:rPr>
        <w:t xml:space="preserve">belong to the radial Laguerre tower, while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_2,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_4,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_6\)</w:t>
      </w:r>
      <w:r>
        <w:rPr>
          <w:rStyle w:val="NormalTok"/>
        </w:rPr>
        <w:t xml:space="preserve"> are</w:t>
      </w:r>
      <w:r>
        <w:br/>
      </w:r>
      <w:r>
        <w:rPr>
          <w:rStyle w:val="NormalTok"/>
        </w:rPr>
        <w:t xml:space="preserve">non-radial channels involving </w:t>
      </w:r>
      <w:r>
        <w:rPr>
          <w:rStyle w:val="SpecialStringTok"/>
        </w:rPr>
        <w:t xml:space="preserve">\(p_3\)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The gap of interest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(3)}(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E_1(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)-E_0(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where </w:t>
      </w:r>
      <w:r>
        <w:rPr>
          <w:rStyle w:val="SpecialStringTok"/>
        </w:rPr>
        <w:t xml:space="preserve">\(E_0(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)\)</w:t>
      </w:r>
      <w:r>
        <w:rPr>
          <w:rStyle w:val="NormalTok"/>
        </w:rPr>
        <w:t xml:space="preserve"> and </w:t>
      </w:r>
      <w:r>
        <w:rPr>
          <w:rStyle w:val="SpecialStringTok"/>
        </w:rPr>
        <w:t xml:space="preserve">\(E_1(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)\)</w:t>
      </w:r>
      <w:r>
        <w:rPr>
          <w:rStyle w:val="NormalTok"/>
        </w:rPr>
        <w:t xml:space="preserve"> are the two lowest eigenvalues in the</w:t>
      </w:r>
      <w:r>
        <w:br/>
      </w:r>
      <w:r>
        <w:rPr>
          <w:rStyle w:val="NormalTok"/>
        </w:rPr>
        <w:t xml:space="preserve">real class sector.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{Rayleigh--Schrödinger expansion}</w:t>
      </w:r>
      <w:r>
        <w:br/>
      </w:r>
      <w:r>
        <w:br/>
      </w:r>
      <w:r>
        <w:rPr>
          <w:rStyle w:val="NormalTok"/>
        </w:rPr>
        <w:t xml:space="preserve">The scaled Hamiltonian has the form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H_</w:t>
      </w:r>
      <w:r>
        <w:rPr>
          <w:rStyle w:val="SpecialCharTok"/>
        </w:rPr>
        <w:t xml:space="preserve">\beta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^{1/2}H_0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H_1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^{-1/2}H_2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O(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^{-1}),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where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H_1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{p_2^2}{96},</w:t>
      </w:r>
      <w:r>
        <w:br/>
      </w:r>
      <w:r>
        <w:rPr>
          <w:rStyle w:val="SpecialCharTok"/>
        </w:rPr>
        <w:t xml:space="preserve">\qquad</w:t>
      </w:r>
      <w:r>
        <w:br/>
      </w:r>
      <w:r>
        <w:rPr>
          <w:rStyle w:val="SpecialStringTok"/>
        </w:rPr>
        <w:t xml:space="preserve">H_2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</w:t>
      </w:r>
      <w:r>
        <w:br/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{p_2^3}{11520}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{p_3^2}{8640}</w:t>
      </w:r>
      <w:r>
        <w:br/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For a nondegenerate low eigenstate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_a\)</w:t>
      </w:r>
      <w:r>
        <w:rPr>
          <w:rStyle w:val="NormalTok"/>
        </w:rPr>
        <w:t xml:space="preserve">, the local perturbation expansion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E_a(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^{1/2}E_a^{(0)}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E_a^{(1)}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^{-1/2}E_a^{(2)}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O(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^{-1}),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with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E_a^{(1)}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_a,H_1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_a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{eq:su3-first-order-energy}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and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E_a^{(2)}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_a,H_2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_a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_{b</w:t>
      </w:r>
      <w:r>
        <w:rPr>
          <w:rStyle w:val="SpecialCharTok"/>
        </w:rPr>
        <w:t xml:space="preserve">\ne</w:t>
      </w:r>
      <w:r>
        <w:rPr>
          <w:rStyle w:val="SpecialStringTok"/>
        </w:rPr>
        <w:t xml:space="preserve"> a}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br/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_b,H_1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_a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_W|^2</w:t>
      </w:r>
      <w:r>
        <w:br/>
      </w:r>
      <w:r>
        <w:rPr>
          <w:rStyle w:val="SpecialStringTok"/>
        </w:rPr>
        <w:t xml:space="preserve">}{</w:t>
      </w:r>
      <w:r>
        <w:br/>
      </w:r>
      <w:r>
        <w:rPr>
          <w:rStyle w:val="SpecialStringTok"/>
        </w:rPr>
        <w:t xml:space="preserve">E_a^{(0)}-E_b^{(0)}</w:t>
      </w:r>
      <w:r>
        <w:br/>
      </w:r>
      <w:r>
        <w:rPr>
          <w:rStyle w:val="SpecialStringTok"/>
        </w:rPr>
        <w:t xml:space="preserve">}.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{eq:su3-second-order-energy}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Since </w:t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 has degree four, and the two source states lie in shells </w:t>
      </w:r>
      <w:r>
        <w:rPr>
          <w:rStyle w:val="SpecialStringTok"/>
        </w:rPr>
        <w:t xml:space="preserve">\(0\)</w:t>
      </w:r>
      <w:r>
        <w:br/>
      </w:r>
      <w:r>
        <w:rPr>
          <w:rStyle w:val="NormalTok"/>
        </w:rPr>
        <w:t xml:space="preserve">and </w:t>
      </w:r>
      <w:r>
        <w:rPr>
          <w:rStyle w:val="SpecialStringTok"/>
        </w:rPr>
        <w:t xml:space="preserve">\(2\)</w:t>
      </w:r>
      <w:r>
        <w:rPr>
          <w:rStyle w:val="NormalTok"/>
        </w:rPr>
        <w:t xml:space="preserve">, the second-order </w:t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-resolvent contribution to the gap is</w:t>
      </w:r>
      <w:r>
        <w:br/>
      </w:r>
      <w:r>
        <w:rPr>
          <w:rStyle w:val="NormalTok"/>
        </w:rPr>
        <w:t xml:space="preserve">captured by the finite degree-six shell space.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{Order </w:t>
      </w:r>
      <w:r>
        <w:rPr>
          <w:rStyle w:val="FunctionTok"/>
        </w:rPr>
        <w:t xml:space="preserve">\texorpdfstring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^{1/2}\)</w:t>
      </w:r>
      <w:r>
        <w:rPr>
          <w:rStyle w:val="NormalTok"/>
        </w:rPr>
        <w:t xml:space="preserve">}{beta</w:t>
      </w:r>
      <w:r>
        <w:rPr>
          <w:rStyle w:val="FunctionTok"/>
        </w:rPr>
        <w:t xml:space="preserve">\^</w:t>
      </w:r>
      <w:r>
        <w:rPr>
          <w:rStyle w:val="NormalTok"/>
        </w:rPr>
        <w:t xml:space="preserve">1/2}}</w:t>
      </w:r>
      <w:r>
        <w:br/>
      </w:r>
      <w:r>
        <w:br/>
      </w:r>
      <w:r>
        <w:rPr>
          <w:rStyle w:val="NormalTok"/>
        </w:rPr>
        <w:t xml:space="preserve">The unperturbed shell energies are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E_s^{(0)}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6}{6}s+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{const}.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first nontrivial class excitation has shell </w:t>
      </w:r>
      <w:r>
        <w:rPr>
          <w:rStyle w:val="SpecialStringTok"/>
        </w:rPr>
        <w:t xml:space="preserve">\(s=2\)</w:t>
      </w:r>
      <w:r>
        <w:rPr>
          <w:rStyle w:val="NormalTok"/>
        </w:rPr>
        <w:t xml:space="preserve">.  Hence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E_1^{(0)}-E_0^{(0)}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6}{3}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23}.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Therefore the leading term of the compact one-plaquette class gap is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(3)}(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}{3}}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O(1).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{eq:su3-leading-local-gap}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{Order </w:t>
      </w:r>
      <w:r>
        <w:rPr>
          <w:rStyle w:val="FunctionTok"/>
        </w:rPr>
        <w:t xml:space="preserve">\texorpdfstring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^0\)</w:t>
      </w:r>
      <w:r>
        <w:rPr>
          <w:rStyle w:val="NormalTok"/>
        </w:rPr>
        <w:t xml:space="preserve">}{beta</w:t>
      </w:r>
      <w:r>
        <w:rPr>
          <w:rStyle w:val="FunctionTok"/>
        </w:rPr>
        <w:t xml:space="preserve">\^</w:t>
      </w:r>
      <w:r>
        <w:rPr>
          <w:rStyle w:val="NormalTok"/>
        </w:rPr>
        <w:t xml:space="preserve">0}}</w:t>
      </w:r>
      <w:r>
        <w:br/>
      </w:r>
      <w:r>
        <w:br/>
      </w:r>
      <w:r>
        <w:rPr>
          <w:rStyle w:val="NormalTok"/>
        </w:rPr>
        <w:t xml:space="preserve">At order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^0\)</w:t>
      </w:r>
      <w:r>
        <w:rPr>
          <w:rStyle w:val="NormalTok"/>
        </w:rPr>
        <w:t xml:space="preserve">, only the diagonal </w:t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 matrix elements contribute: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c_0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_1,H_1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_1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</w:t>
      </w:r>
      <w:r>
        <w:br/>
      </w:r>
      <w:r>
        <w:rPr>
          <w:rStyle w:val="SpecialStringTok"/>
        </w:rPr>
        <w:t xml:space="preserve">-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_0,H_1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_0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Since </w:t>
      </w:r>
      <w:r>
        <w:rPr>
          <w:rStyle w:val="SpecialStringTok"/>
        </w:rPr>
        <w:t xml:space="preserve">\(H_1=-p_2^2/96\)</w:t>
      </w:r>
      <w:r>
        <w:rPr>
          <w:rStyle w:val="NormalTok"/>
        </w:rPr>
        <w:t xml:space="preserve"> is radial, the computation reduces to the radial</w:t>
      </w:r>
      <w:r>
        <w:br/>
      </w:r>
      <w:r>
        <w:rPr>
          <w:rStyle w:val="NormalTok"/>
        </w:rPr>
        <w:t xml:space="preserve">Laguerre sector.  In the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(3)\)</w:t>
      </w:r>
      <w:r>
        <w:rPr>
          <w:rStyle w:val="NormalTok"/>
        </w:rPr>
        <w:t xml:space="preserve"> Weyl--Gaussian measure, the radial variable</w:t>
      </w:r>
      <w:r>
        <w:br/>
      </w:r>
      <w:r>
        <w:rPr>
          <w:rStyle w:val="SpecialStringTok"/>
        </w:rPr>
        <w:t xml:space="preserve">\(u=p_2\)</w:t>
      </w:r>
      <w:r>
        <w:rPr>
          <w:rStyle w:val="NormalTok"/>
        </w:rPr>
        <w:t xml:space="preserve"> has Gamma shape </w:t>
      </w:r>
      <w:r>
        <w:rPr>
          <w:rStyle w:val="SpecialStringTok"/>
        </w:rPr>
        <w:t xml:space="preserve">\(A=4\)</w:t>
      </w:r>
      <w:r>
        <w:rPr>
          <w:rStyle w:val="NormalTok"/>
        </w:rPr>
        <w:t xml:space="preserve">, and the first two radial states may be taken as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e_0=1,</w:t>
      </w:r>
      <w:r>
        <w:br/>
      </w:r>
      <w:r>
        <w:rPr>
          <w:rStyle w:val="SpecialCharTok"/>
        </w:rPr>
        <w:t xml:space="preserve">\qquad</w:t>
      </w:r>
      <w:r>
        <w:br/>
      </w:r>
      <w:r>
        <w:rPr>
          <w:rStyle w:val="SpecialStringTok"/>
        </w:rPr>
        <w:t xml:space="preserve">e_1=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{u-4}{2}.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required moment difference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e_1,u^2e_1</w:t>
      </w:r>
      <w:r>
        <w:rPr>
          <w:rStyle w:val="SpecialCharTok"/>
        </w:rPr>
        <w:t xml:space="preserve">\rangle</w:t>
      </w:r>
      <w:r>
        <w:br/>
      </w:r>
      <w:r>
        <w:rPr>
          <w:rStyle w:val="SpecialStringTok"/>
        </w:rPr>
        <w:t xml:space="preserve">-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e_0,u^2e_0</w:t>
      </w:r>
      <w:r>
        <w:rPr>
          <w:rStyle w:val="SpecialCharTok"/>
        </w:rPr>
        <w:t xml:space="preserve">\rangle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30.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Therefore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c_0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1{96}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30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5{16}.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{eq:su3-c0}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{Order </w:t>
      </w:r>
      <w:r>
        <w:rPr>
          <w:rStyle w:val="FunctionTok"/>
        </w:rPr>
        <w:t xml:space="preserve">\texorpdfstring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^{-1/2}\)</w:t>
      </w:r>
      <w:r>
        <w:rPr>
          <w:rStyle w:val="NormalTok"/>
        </w:rPr>
        <w:t xml:space="preserve">}{beta</w:t>
      </w:r>
      <w:r>
        <w:rPr>
          <w:rStyle w:val="FunctionTok"/>
        </w:rPr>
        <w:t xml:space="preserve">\^</w:t>
      </w:r>
      <w:r>
        <w:rPr>
          <w:rStyle w:val="NormalTok"/>
        </w:rPr>
        <w:t xml:space="preserve">-1/2}: direct </w:t>
      </w:r>
      <w:r>
        <w:rPr>
          <w:rStyle w:val="FunctionTok"/>
        </w:rPr>
        <w:t xml:space="preserve">\texorpdfstring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\(H_2\)</w:t>
      </w:r>
      <w:r>
        <w:rPr>
          <w:rStyle w:val="NormalTok"/>
        </w:rPr>
        <w:t xml:space="preserve">}{H2} term}</w:t>
      </w:r>
      <w:r>
        <w:br/>
      </w:r>
      <w:r>
        <w:br/>
      </w:r>
      <w:r>
        <w:rPr>
          <w:rStyle w:val="NormalTok"/>
        </w:rPr>
        <w:t xml:space="preserve">The direct order-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^{-1/2}\)</w:t>
      </w:r>
      <w:r>
        <w:rPr>
          <w:rStyle w:val="NormalTok"/>
        </w:rPr>
        <w:t xml:space="preserve"> contribution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c_{1,H_2}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_1,H_2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_1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</w:t>
      </w:r>
      <w:r>
        <w:br/>
      </w:r>
      <w:r>
        <w:rPr>
          <w:rStyle w:val="SpecialStringTok"/>
        </w:rPr>
        <w:t xml:space="preserve">-</w:t>
      </w:r>
      <w:r>
        <w:br/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_0,H_2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_0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Using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H_2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</w:t>
      </w:r>
      <w:r>
        <w:br/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{p_2^3}{11520}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{p_3^2}{8640}</w:t>
      </w:r>
      <w:r>
        <w:br/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this splits into a radial part and a rank-two angular part: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c_{1,H_2}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c_{1,H_2}^{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{rad}}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c_{1,H_2}^{p_3^2}.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radial contribution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c_{1,H_2}^{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{rad}}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6}{32}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{288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6}{9216},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while the non-radial degree-six contribution is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c_{1,H_2}^{p_3^2}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6}{576}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{16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Thus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c_{1,H_2}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{19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6}{576}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{304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6}{9216}.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{eq:su3-direct-H2}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 term </w:t>
      </w:r>
      <w:r>
        <w:rPr>
          <w:rStyle w:val="SpecialStringTok"/>
        </w:rPr>
        <w:t xml:space="preserve">\(c_{1,H_2}^{p_3^2}\)</w:t>
      </w:r>
      <w:r>
        <w:rPr>
          <w:rStyle w:val="NormalTok"/>
        </w:rPr>
        <w:t xml:space="preserve"> is the rank-two Weyl correction.  It is absent</w:t>
      </w:r>
      <w:r>
        <w:br/>
      </w:r>
      <w:r>
        <w:rPr>
          <w:rStyle w:val="NormalTok"/>
        </w:rPr>
        <w:t xml:space="preserve">from any purely radial computation.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{Order </w:t>
      </w:r>
      <w:r>
        <w:rPr>
          <w:rStyle w:val="FunctionTok"/>
        </w:rPr>
        <w:t xml:space="preserve">\texorpdfstring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^{-1/2}\)</w:t>
      </w:r>
      <w:r>
        <w:rPr>
          <w:rStyle w:val="NormalTok"/>
        </w:rPr>
        <w:t xml:space="preserve">}{beta</w:t>
      </w:r>
      <w:r>
        <w:rPr>
          <w:rStyle w:val="FunctionTok"/>
        </w:rPr>
        <w:t xml:space="preserve">\^</w:t>
      </w:r>
      <w:r>
        <w:rPr>
          <w:rStyle w:val="NormalTok"/>
        </w:rPr>
        <w:t xml:space="preserve">-1/2}: second-order </w:t>
      </w:r>
      <w:r>
        <w:rPr>
          <w:rStyle w:val="FunctionTok"/>
        </w:rPr>
        <w:t xml:space="preserve">\texorpdfstring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}{H1} resolvent term}</w:t>
      </w:r>
      <w:r>
        <w:br/>
      </w:r>
      <w:r>
        <w:br/>
      </w:r>
      <w:r>
        <w:rPr>
          <w:rStyle w:val="NormalTok"/>
        </w:rPr>
        <w:t xml:space="preserve">The second contribution at order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^{-1/2}\)</w:t>
      </w:r>
      <w:r>
        <w:rPr>
          <w:rStyle w:val="NormalTok"/>
        </w:rPr>
        <w:t xml:space="preserve"> is the reduced-resolvent</w:t>
      </w:r>
      <w:r>
        <w:br/>
      </w:r>
      <w:r>
        <w:rPr>
          <w:rStyle w:val="NormalTok"/>
        </w:rPr>
        <w:t xml:space="preserve">term generated by </w:t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: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c_{1,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{res}}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_{b</w:t>
      </w:r>
      <w:r>
        <w:rPr>
          <w:rStyle w:val="SpecialCharTok"/>
        </w:rPr>
        <w:t xml:space="preserve">\ne</w:t>
      </w:r>
      <w:r>
        <w:rPr>
          <w:rStyle w:val="SpecialStringTok"/>
        </w:rPr>
        <w:t xml:space="preserve">1}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br/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_b,H_1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_1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_W|^2</w:t>
      </w:r>
      <w:r>
        <w:br/>
      </w:r>
      <w:r>
        <w:rPr>
          <w:rStyle w:val="SpecialStringTok"/>
        </w:rPr>
        <w:t xml:space="preserve">}{</w:t>
      </w:r>
      <w:r>
        <w:br/>
      </w:r>
      <w:r>
        <w:rPr>
          <w:rStyle w:val="SpecialStringTok"/>
        </w:rPr>
        <w:t xml:space="preserve">E_1^{(0)}-E_b^{(0)}</w:t>
      </w:r>
      <w:r>
        <w:br/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-</w:t>
      </w:r>
      <w:r>
        <w:br/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_{b</w:t>
      </w:r>
      <w:r>
        <w:rPr>
          <w:rStyle w:val="SpecialCharTok"/>
        </w:rPr>
        <w:t xml:space="preserve">\ne</w:t>
      </w:r>
      <w:r>
        <w:rPr>
          <w:rStyle w:val="SpecialStringTok"/>
        </w:rPr>
        <w:t xml:space="preserve">0}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br/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\langle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_b,H_1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_0</w:t>
      </w:r>
      <w:r>
        <w:rPr>
          <w:rStyle w:val="SpecialCharTok"/>
        </w:rPr>
        <w:t xml:space="preserve">\rangle</w:t>
      </w:r>
      <w:r>
        <w:rPr>
          <w:rStyle w:val="SpecialStringTok"/>
        </w:rPr>
        <w:t xml:space="preserve">_W|^2</w:t>
      </w:r>
      <w:r>
        <w:br/>
      </w:r>
      <w:r>
        <w:rPr>
          <w:rStyle w:val="SpecialStringTok"/>
        </w:rPr>
        <w:t xml:space="preserve">}{</w:t>
      </w:r>
      <w:r>
        <w:br/>
      </w:r>
      <w:r>
        <w:rPr>
          <w:rStyle w:val="SpecialStringTok"/>
        </w:rPr>
        <w:t xml:space="preserve">E_0^{(0)}-E_b^{(0)}</w:t>
      </w:r>
      <w:r>
        <w:br/>
      </w:r>
      <w:r>
        <w:rPr>
          <w:rStyle w:val="SpecialStringTok"/>
        </w:rPr>
        <w:t xml:space="preserve">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Since </w:t>
      </w:r>
      <w:r>
        <w:rPr>
          <w:rStyle w:val="SpecialStringTok"/>
        </w:rPr>
        <w:t xml:space="preserve">\(H_1=-p_2^2/96\)</w:t>
      </w:r>
      <w:r>
        <w:rPr>
          <w:rStyle w:val="NormalTok"/>
        </w:rPr>
        <w:t xml:space="preserve">, this term is radial.  The active radial shells are</w:t>
      </w:r>
      <w:r>
        <w:br/>
      </w:r>
      <w:r>
        <w:rPr>
          <w:rStyle w:val="SpecialStringTok"/>
        </w:rPr>
        <w:t xml:space="preserve">\(0,2,4,6\)</w:t>
      </w:r>
      <w:r>
        <w:rPr>
          <w:rStyle w:val="NormalTok"/>
        </w:rPr>
        <w:t xml:space="preserve">, and the finite Rayleigh--Schrödinger contraction gives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c_{1,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{res}}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{205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6}{3072}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{615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6}{9216}.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{eq:su3-resolvent}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This is the complete second-order </w:t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-resolvent contribution to the</w:t>
      </w:r>
      <w:r>
        <w:br/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(3)\)</w:t>
      </w:r>
      <w:r>
        <w:rPr>
          <w:rStyle w:val="NormalTok"/>
        </w:rPr>
        <w:t xml:space="preserve"> local class gap through degree six.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{Assembly}</w:t>
      </w:r>
      <w:r>
        <w:br/>
      </w:r>
      <w:r>
        <w:br/>
      </w:r>
      <w:r>
        <w:rPr>
          <w:rStyle w:val="NormalTok"/>
        </w:rPr>
        <w:t xml:space="preserve">Combining </w:t>
      </w:r>
      <w:r>
        <w:rPr>
          <w:rStyle w:val="KeywordTok"/>
        </w:rPr>
        <w:t xml:space="preserve">\eqref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eq:su3-direct-H2</w:t>
      </w:r>
      <w:r>
        <w:rPr>
          <w:rStyle w:val="NormalTok"/>
        </w:rPr>
        <w:t xml:space="preserve">} and </w:t>
      </w:r>
      <w:r>
        <w:rPr>
          <w:rStyle w:val="KeywordTok"/>
        </w:rPr>
        <w:t xml:space="preserve">\eqref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eq:su3-resolvent</w:t>
      </w:r>
      <w:r>
        <w:rPr>
          <w:rStyle w:val="NormalTok"/>
        </w:rPr>
        <w:t xml:space="preserve">},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c_1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c_{1,H_2}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c_{1,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{res}}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{304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</w:t>
      </w:r>
      <w:r>
        <w:br/>
      </w:r>
      <w:r>
        <w:rPr>
          <w:rStyle w:val="SpecialStringTok"/>
        </w:rPr>
        <w:t xml:space="preserve">-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{615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{311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Therefore: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theorem</w:t>
      </w:r>
      <w:r>
        <w:rPr>
          <w:rStyle w:val="NormalTok"/>
        </w:rPr>
        <w:t xml:space="preserve">}[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(3)\)</w:t>
      </w:r>
      <w:r>
        <w:rPr>
          <w:rStyle w:val="NormalTok"/>
        </w:rPr>
        <w:t xml:space="preserve"> local one-plaquette class gap]</w:t>
      </w:r>
      <w:r>
        <w:br/>
      </w:r>
      <w:r>
        <w:rPr>
          <w:rStyle w:val="NormalTok"/>
        </w:rPr>
        <w:t xml:space="preserve">The local charge-conjugation-even class-sector gap of the compact</w:t>
      </w:r>
      <w:r>
        <w:br/>
      </w:r>
      <w:r>
        <w:rPr>
          <w:rStyle w:val="NormalTok"/>
        </w:rPr>
        <w:t xml:space="preserve">one-plaquette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(3)\)</w:t>
      </w:r>
      <w:r>
        <w:rPr>
          <w:rStyle w:val="NormalTok"/>
        </w:rPr>
        <w:t xml:space="preserve"> Wilson Hamiltonian satisfies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\boxed</w:t>
      </w:r>
      <w:r>
        <w:rPr>
          <w:rStyle w:val="SpecialStringTok"/>
        </w:rPr>
        <w:t xml:space="preserve">{</w:t>
      </w:r>
      <w:r>
        <w:br/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\SU</w:t>
      </w:r>
      <w:r>
        <w:rPr>
          <w:rStyle w:val="SpecialStringTok"/>
        </w:rPr>
        <w:t xml:space="preserve">(3)}(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}{3}}</w:t>
      </w:r>
      <w:r>
        <w:br/>
      </w:r>
      <w:r>
        <w:rPr>
          <w:rStyle w:val="SpecialStringTok"/>
        </w:rPr>
        <w:t xml:space="preserve">-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5{16}</w:t>
      </w:r>
      <w:r>
        <w:br/>
      </w:r>
      <w:r>
        <w:rPr>
          <w:rStyle w:val="SpecialStringTok"/>
        </w:rPr>
        <w:t xml:space="preserve">-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{311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</w:t>
      </w:r>
      <w:r>
        <w:rPr>
          <w:rStyle w:val="SpecialCharTok"/>
        </w:rPr>
        <w:t xml:space="preserve">\,\beta</w:t>
      </w:r>
      <w:r>
        <w:rPr>
          <w:rStyle w:val="SpecialStringTok"/>
        </w:rPr>
        <w:t xml:space="preserve">^{-1/2}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StringTok"/>
        </w:rPr>
        <w:t xml:space="preserve">O(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^{-1}).</w:t>
      </w:r>
      <w:r>
        <w:br/>
      </w:r>
      <w:r>
        <w:rPr>
          <w:rStyle w:val="SpecialStringTok"/>
        </w:rPr>
        <w:t xml:space="preserve">}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{eq:su3-main-gap-theorem}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theorem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proof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 leading term is </w:t>
      </w:r>
      <w:r>
        <w:rPr>
          <w:rStyle w:val="KeywordTok"/>
        </w:rPr>
        <w:t xml:space="preserve">\eqref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eq:su3-leading-local-gap</w:t>
      </w:r>
      <w:r>
        <w:rPr>
          <w:rStyle w:val="NormalTok"/>
        </w:rPr>
        <w:t xml:space="preserve">}.  The order-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^0\)</w:t>
      </w:r>
      <w:r>
        <w:br/>
      </w:r>
      <w:r>
        <w:rPr>
          <w:rStyle w:val="NormalTok"/>
        </w:rPr>
        <w:t xml:space="preserve">term is </w:t>
      </w:r>
      <w:r>
        <w:rPr>
          <w:rStyle w:val="KeywordTok"/>
        </w:rPr>
        <w:t xml:space="preserve">\eqref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eq:su3-c0</w:t>
      </w:r>
      <w:r>
        <w:rPr>
          <w:rStyle w:val="NormalTok"/>
        </w:rPr>
        <w:t xml:space="preserve">}.  The order-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^{-1/2}\)</w:t>
      </w:r>
      <w:r>
        <w:rPr>
          <w:rStyle w:val="NormalTok"/>
        </w:rPr>
        <w:t xml:space="preserve"> term is the sum of the</w:t>
      </w:r>
      <w:r>
        <w:br/>
      </w:r>
      <w:r>
        <w:rPr>
          <w:rStyle w:val="NormalTok"/>
        </w:rPr>
        <w:t xml:space="preserve">direct </w:t>
      </w:r>
      <w:r>
        <w:rPr>
          <w:rStyle w:val="SpecialStringTok"/>
        </w:rPr>
        <w:t xml:space="preserve">\(H_2\)</w:t>
      </w:r>
      <w:r>
        <w:rPr>
          <w:rStyle w:val="NormalTok"/>
        </w:rPr>
        <w:t xml:space="preserve"> contribution </w:t>
      </w:r>
      <w:r>
        <w:rPr>
          <w:rStyle w:val="KeywordTok"/>
        </w:rPr>
        <w:t xml:space="preserve">\eqref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eq:su3-direct-H2</w:t>
      </w:r>
      <w:r>
        <w:rPr>
          <w:rStyle w:val="NormalTok"/>
        </w:rPr>
        <w:t xml:space="preserve">} and the second-order</w:t>
      </w:r>
      <w:r>
        <w:br/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-resolvent contribution </w:t>
      </w:r>
      <w:r>
        <w:rPr>
          <w:rStyle w:val="KeywordTok"/>
        </w:rPr>
        <w:t xml:space="preserve">\eqref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eq:su3-resolvent</w:t>
      </w:r>
      <w:r>
        <w:rPr>
          <w:rStyle w:val="NormalTok"/>
        </w:rPr>
        <w:t xml:space="preserve">}.  This gives the</w:t>
      </w:r>
      <w:r>
        <w:br/>
      </w:r>
      <w:r>
        <w:rPr>
          <w:rStyle w:val="NormalTok"/>
        </w:rPr>
        <w:t xml:space="preserve">displayed expansion.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proof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{Radial comparison}</w:t>
      </w:r>
      <w:r>
        <w:br/>
      </w:r>
      <w:r>
        <w:br/>
      </w:r>
      <w:r>
        <w:rPr>
          <w:rStyle w:val="NormalTok"/>
        </w:rPr>
        <w:t xml:space="preserve">If the angular </w:t>
      </w:r>
      <w:r>
        <w:rPr>
          <w:rStyle w:val="SpecialStringTok"/>
        </w:rPr>
        <w:t xml:space="preserve">\(p_3^2\)</w:t>
      </w:r>
      <w:r>
        <w:rPr>
          <w:rStyle w:val="NormalTok"/>
        </w:rPr>
        <w:t xml:space="preserve"> term in </w:t>
      </w:r>
      <w:r>
        <w:rPr>
          <w:rStyle w:val="SpecialStringTok"/>
        </w:rPr>
        <w:t xml:space="preserve">\(H_2\)</w:t>
      </w:r>
      <w:r>
        <w:rPr>
          <w:rStyle w:val="NormalTok"/>
        </w:rPr>
        <w:t xml:space="preserve"> is dropped, then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c_{1,H_2}^{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{rad}}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6}{32}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{288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Keeping the same radial </w:t>
      </w:r>
      <w:r>
        <w:rPr>
          <w:rStyle w:val="SpecialStringTok"/>
        </w:rPr>
        <w:t xml:space="preserve">\(H_1\)</w:t>
      </w:r>
      <w:r>
        <w:rPr>
          <w:rStyle w:val="NormalTok"/>
        </w:rPr>
        <w:t xml:space="preserve">-resolvent term gives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c_1^{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{rad}}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{288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</w:t>
      </w:r>
      <w:r>
        <w:br/>
      </w:r>
      <w:r>
        <w:rPr>
          <w:rStyle w:val="SpecialStringTok"/>
        </w:rPr>
        <w:t xml:space="preserve">-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{615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{327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The full Weyl-invariant result differs by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c_1-c_1^{</w:t>
      </w:r>
      <w:r>
        <w:rPr>
          <w:rStyle w:val="SpecialCharTok"/>
        </w:rPr>
        <w:t xml:space="preserve">\mathrm</w:t>
      </w:r>
      <w:r>
        <w:rPr>
          <w:rStyle w:val="SpecialStringTok"/>
        </w:rPr>
        <w:t xml:space="preserve">{rad}}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{311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</w:t>
      </w:r>
      <w:r>
        <w:br/>
      </w:r>
      <w:r>
        <w:rPr>
          <w:rStyle w:val="SpecialStringTok"/>
        </w:rPr>
        <w:t xml:space="preserve">+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{327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6}{9216}</w:t>
      </w:r>
      <w:r>
        <w:br/>
      </w:r>
      <w:r>
        <w:rPr>
          <w:rStyle w:val="SpecialStringTok"/>
        </w:rPr>
        <w:t xml:space="preserve">=</w:t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6}{576}.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{eq:su3-rank-two-correction}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Thus the third coefficient is not determined by the radial Laguerre sector.</w:t>
      </w:r>
      <w:r>
        <w:br/>
      </w:r>
      <w:r>
        <w:rPr>
          <w:rStyle w:val="NormalTok"/>
        </w:rPr>
        <w:t xml:space="preserve">The degree-six invariant </w:t>
      </w:r>
      <w:r>
        <w:rPr>
          <w:rStyle w:val="SpecialStringTok"/>
        </w:rPr>
        <w:t xml:space="preserve">\(p_3^2\)</w:t>
      </w:r>
      <w:r>
        <w:rPr>
          <w:rStyle w:val="NormalTok"/>
        </w:rPr>
        <w:t xml:space="preserve"> shifts the local gap by the exact amount</w:t>
      </w:r>
      <w:r>
        <w:br/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\sqrt</w:t>
      </w:r>
      <w:r>
        <w:rPr>
          <w:rStyle w:val="SpecialStringTok"/>
        </w:rPr>
        <w:t xml:space="preserve">6/576\)</w:t>
      </w:r>
      <w:r>
        <w:rPr>
          <w:rStyle w:val="NormalTok"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2026-05-30T15:42:44Z</dcterms:created>
  <dcterms:modified xsi:type="dcterms:W3CDTF">2026-05-30T15:42:44Z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