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대차거래를 파기 위한 출발점 — 선물 세션에서 이어짐</w:t>
      </w:r>
    </w:p>
    <w:p>
      <w:pPr>
        <w:spacing w:after="80"/>
      </w:pPr>
      <w:r>
        <w:rPr>
          <w:i/>
          <w:iCs/>
          <w:color w:val="666666"/>
          <w:sz w:val="19"/>
          <w:szCs w:val="19"/>
        </w:rPr>
        <w:t xml:space="preserve">2026.06.28. 선물 데이터를 판 뒤, 그 사각지대인 대차거래로 넘어가는 연결 메모.</w:t>
      </w:r>
    </w:p>
    <w:p>
      <w:pPr>
        <w:spacing w:after="80"/>
      </w:pPr>
      <w:r>
        <w:rPr>
          <w:i/>
          <w:iCs/>
          <w:color w:val="666666"/>
          <w:sz w:val="19"/>
          <w:szCs w:val="19"/>
        </w:rPr>
        <w:t xml:space="preserve">함께 보는 문서: 선물데이터_대화요약_260628, 선물_개념지도_260628</w:t>
      </w:r>
    </w:p>
    <w:p>
      <w:pPr>
        <w:pStyle w:val="Heading2"/>
        <w:spacing w:after="80" w:before="200"/>
      </w:pPr>
      <w:r>
        <w:t xml:space="preserve">왜 대차를 파는가 (선물에서 이어진 맥락)</w:t>
      </w:r>
    </w:p>
    <w:p>
      <w:pPr>
        <w:spacing w:after="100"/>
      </w:pPr>
      <w:r>
        <w:rPr>
          <w:sz w:val="22"/>
          <w:szCs w:val="22"/>
        </w:rPr>
        <w:t xml:space="preserve">목적은 1층(유효성 판정) 설계다. 기존 시스템은 "외국인 순매수를 추종"하는데, 그게 항상 유효한 게 아니다. 언제 외국인 순매수를 기각해야 하는지를, 시장 구조의 메커니즘에서 찾는 중이다. 선물에서 기각 조건 두 개를 이미 얻었다: ①외국인 선물·현물이 갈리는 날 = 외국인 방향 중립 = 신호 기각(상승은 다른 주체가 만듦) ②외국인 선물이 마르는 날 = 방향 공백. 대차는 그 다음 사각지대다.</w:t>
      </w:r>
    </w:p>
    <w:p>
      <w:pPr>
        <w:pStyle w:val="Heading2"/>
        <w:spacing w:after="80" w:before="200"/>
      </w:pPr>
      <w:r>
        <w:t xml:space="preserve">핵심 개념 정리 (선물과의 관계)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대차 ↔ 선물은 대응이 아니다.</w:t>
      </w:r>
      <w:r>
        <w:rPr>
          <w:sz w:val="22"/>
          <w:szCs w:val="22"/>
        </w:rPr>
        <w:t xml:space="preserve"> 대응은 "공매도 ↔ 선물 매도"다. 둘 다 하락 베팅 수단인데, 공매도는 대차로 빌려서 팔고, 선물 매도는 빌릴 필요 없이 포지션을 연다. 대차는 공매도의 전 단계(빌리기)일 뿐, 선물과 같은 층위가 아니다.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공매도와 선물 매도는 대체재다.</w:t>
      </w:r>
      <w:r>
        <w:rPr>
          <w:sz w:val="22"/>
          <w:szCs w:val="22"/>
        </w:rPr>
        <w:t xml:space="preserve"> 외국인이 하락에 베팅할 때 둘 중 하나를 고른다. 선물 매도가 마르면 공매도(대차)로 옮겨갔을 수 있다. 그래서 선물만 보면 대체된 만큼 하락 압력을 놓친다 → 선물과 대차를 함께 봐야 외국인의 진짜 방향 의도가 보인다.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드러남 vs 숨음 (성격 차이).</w:t>
      </w:r>
      <w:r>
        <w:rPr>
          <w:sz w:val="22"/>
          <w:szCs w:val="22"/>
        </w:rPr>
        <w:t xml:space="preserve"> 선물 숏은 OI로 드러난다(규모·변화가 당일 보임, 주체는 불명). 대차(공매도)는 숨는다 — 대차 잔고는 "빌려간 양(천장)"이지 실제 공매도로 나갔는지/언제 나올지는 흐림. 공매도 잔고는 공시되나 시차가 있다. 즉 선물 = 드러난 하락 베팅, 대차 = 숨은 하락 베팅.</w:t>
      </w:r>
    </w:p>
    <w:p>
      <w:pPr>
        <w:pStyle w:val="Heading2"/>
        <w:spacing w:after="80" w:before="200"/>
      </w:pPr>
      <w:r>
        <w:t xml:space="preserve">대차를 팔 때의 핵심 질문</w:t>
      </w:r>
    </w:p>
    <w:p>
      <w:pPr>
        <w:spacing w:after="100"/>
      </w:pPr>
      <w:r>
        <w:rPr>
          <w:sz w:val="22"/>
          <w:szCs w:val="22"/>
        </w:rPr>
        <w:t xml:space="preserve">외국인이 선물이 마를 때 주가가 빠지면 두 가지: ①선물이 아니라 공매도(대차)로 깔고 있다(선물 OI엔 안 보임) ②외국인은 빠지고 다른 주체가 판다. 이걸 가르려면 대차·공매도를 봐야 한다. 핵심 질문: "외국인의 하락 의도가 선물(드러남)과 대차(숨음)에 어떻게 나뉘고, 선물이 마를 때 대차로 옮겨갔는지를 어떻게 포착하나."</w:t>
      </w:r>
    </w:p>
    <w:p>
      <w:pPr>
        <w:pStyle w:val="Heading2"/>
        <w:spacing w:after="80" w:before="200"/>
      </w:pPr>
      <w:r>
        <w:t xml:space="preserve">분리해서 볼 것 (선물에서 배운 방식 적용)</w:t>
      </w:r>
    </w:p>
    <w:p>
      <w:pPr>
        <w:spacing w:after="100"/>
      </w:pPr>
      <w:r>
        <w:rPr>
          <w:sz w:val="22"/>
          <w:szCs w:val="22"/>
        </w:rPr>
        <w:t xml:space="preserve">선물에서 시장BASIS = 이론 + 초과분으로 분해했듯, 대차도 층위를 분리한다: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대차 잔고 = 공매도 압력의 천장(잠재력) — 빌렸지만 안 팔았을 수 있음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공매도 잔고 = 실현된 하락 베팅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둘의 차이 = "빌렸지만 아직 안 판 것" = 잠재 압력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(이전 세션에서 이미 본 관점: 대차 잔고는 확정 공매도가 아니라 상한선)</w:t>
      </w:r>
    </w:p>
    <w:p>
      <w:pPr>
        <w:pStyle w:val="Heading2"/>
        <w:spacing w:after="80" w:before="200"/>
      </w:pPr>
      <w:r>
        <w:t xml:space="preserve">가져갈 데이터 (연속성 = 같은 기간)</w:t>
      </w:r>
    </w:p>
    <w:p>
      <w:pPr>
        <w:spacing w:after="100"/>
      </w:pPr>
      <w:r>
        <w:rPr>
          <w:sz w:val="22"/>
          <w:szCs w:val="22"/>
        </w:rPr>
        <w:t xml:space="preserve">선물을 5/27~6/26로 봤으므로 대차도 </w:t>
      </w:r>
      <w:r>
        <w:rPr>
          <w:b/>
          <w:bCs/>
          <w:sz w:val="22"/>
          <w:szCs w:val="22"/>
        </w:rPr>
        <w:t xml:space="preserve">5월 초~6/26 같은 기간</w:t>
      </w:r>
      <w:r>
        <w:rPr>
          <w:sz w:val="22"/>
          <w:szCs w:val="22"/>
        </w:rPr>
        <w:t xml:space="preserve">으로 맞춰야 겹쳐 볼 수 있다.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대차거래 체결/상환/잔고 (체결=빌림, 상환=갚음, 잔고=현재 빌려간 양)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공매도 거래량/잔고 (대차 중 실제 공매도로 나간 양)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하이닉스 현물 수급 (이미 보유) — 공매도가 외국인 순매수와 어떻게 엮이는지</w:t>
      </w:r>
    </w:p>
    <w:p>
      <w:pPr>
        <w:pStyle w:val="Heading2"/>
        <w:spacing w:after="80" w:before="200"/>
      </w:pPr>
      <w:r>
        <w:t xml:space="preserve">주의 (선물에서 얻은 교훈)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거래 없는 데이터는 허수 (선물 9월물 28만의 교훈) — 대차도 활발한지 확인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잔고(stock)와 거래(flow)를 섞지 말 것 (체결·상환은 flow, 잔고는 stock)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상관이 나와도 인과로 단정 말 것 — 반증 각도 먼저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개별주식 옵션도 있으나 유동성이 관건 — 한산하면 허수, 활발하면 델타헤지가 수급에 끼어듦 (데이터로 거래량 확인 후 판단)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80" w:before="200"/>
    </w:pPr>
    <w:rPr>
      <w:rFonts w:ascii="Malgun Gothic" w:cs="Malgun Gothic" w:eastAsia="Malgun Gothic" w:hAnsi="Malgun Gothic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2026-06-28T07:07:11.813Z</dcterms:created>
  <dcterms:modified xsi:type="dcterms:W3CDTF">2026-06-28T07:07:11.825Z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