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B2A4A"/>
        </w:rPr>
        <w:t>VMA Group - BD Leads Intelligence</w:t>
      </w:r>
    </w:p>
    <w:p>
      <w:r>
        <w:t>This document outlines every element built into the BD Leads section of VMA's intelligence platform. The system scours 30+ public data sources every morning, qualifies every opportunity through a rigorous multi-layer screen, and delivers a prioritised shortlist of who to call and what to say to them - before competitors even know the opportunity exists.</w:t>
      </w:r>
    </w:p>
    <w:p>
      <w:pPr>
        <w:pStyle w:val="Heading2"/>
      </w:pPr>
      <w:r>
        <w:rPr>
          <w:color w:val="1B2A4A"/>
        </w:rPr>
        <w:t>What the BD Leads Section Covers</w:t>
      </w:r>
    </w:p>
    <w:p>
      <w:r>
        <w:t>The BD Leads section continuously tracks seven distinct categories of opportunity:</w:t>
      </w:r>
    </w:p>
    <w:p>
      <w:pPr>
        <w:pStyle w:val="ListBullet"/>
      </w:pPr>
      <w:r>
        <w:t>Live Job Postings - Real-time monitoring of senior communications vacancies across major UK job boards, ranked by relevance and auto-cleared after seven days</w:t>
      </w:r>
    </w:p>
    <w:p>
      <w:pPr>
        <w:pStyle w:val="ListBullet"/>
      </w:pPr>
      <w:r>
        <w:t>Pre-Market Prediction Signals - Corporate events (leadership changes, crises, M&amp;A) that predict a senior hire is coming, weeks before any role is advertised</w:t>
      </w:r>
    </w:p>
    <w:p>
      <w:pPr>
        <w:pStyle w:val="ListBullet"/>
      </w:pPr>
      <w:r>
        <w:t>Funding and Capital Raises - Private companies securing significant funding rounds, which typically build out senior communications teams within six months</w:t>
      </w:r>
    </w:p>
    <w:p>
      <w:pPr>
        <w:pStyle w:val="ListBullet"/>
      </w:pPr>
      <w:r>
        <w:t>Vacated Seats and Executive Moves - When a senior communications professional changes jobs, the seat they left is flagged as a replacement search and their new employer is flagged for team restructuring</w:t>
      </w:r>
    </w:p>
    <w:p>
      <w:pPr>
        <w:pStyle w:val="ListBullet"/>
      </w:pPr>
      <w:r>
        <w:t>BD Calendar - Three auto-updating tools: Placement Windows (date-driven regulatory deadlines), Events and Networking, and Framework Eligibility (public-sector re-tenders)</w:t>
      </w:r>
    </w:p>
    <w:p>
      <w:pPr>
        <w:pStyle w:val="ListBullet"/>
      </w:pPr>
      <w:r>
        <w:t>Water Special-Administration Watch - Bespoke coverage of the 17 regulated water companies in England and Wales, detecting both live SAR events and early financial-resilience warnings that precede them</w:t>
      </w:r>
    </w:p>
    <w:p>
      <w:pPr>
        <w:pStyle w:val="ListBullet"/>
      </w:pPr>
      <w:r>
        <w:t>Contract-End and Re-Tender Windows - Proactive detection of contracts approaching expiry, months before any public announcement, covering both the incumbent and the contracting authority</w:t>
      </w:r>
    </w:p>
    <w:p>
      <w:pPr>
        <w:pStyle w:val="Heading2"/>
      </w:pPr>
      <w:r>
        <w:rPr>
          <w:color w:val="1B2A4A"/>
        </w:rPr>
        <w:t>Where the Data Comes From</w:t>
      </w:r>
    </w:p>
    <w:p>
      <w:r>
        <w:t>Every source below is scoured automatically on each daily run.</w:t>
      </w:r>
    </w:p>
    <w:p>
      <w:pPr>
        <w:pStyle w:val="ListBullet"/>
      </w:pPr>
      <w:r>
        <w:t>Companies House - Director appointments/departures, filing events, charges, significant-control changes, officer tenure analysis, plus a real-time streaming feed</w:t>
      </w:r>
    </w:p>
    <w:p>
      <w:pPr>
        <w:pStyle w:val="ListBullet"/>
      </w:pPr>
      <w:r>
        <w:t>London Stock Exchange / RNS (Investegate) - Official regulatory news: leadership changes, profit warnings, M&amp;A, funding, results</w:t>
      </w:r>
    </w:p>
    <w:p>
      <w:pPr>
        <w:pStyle w:val="ListBullet"/>
      </w:pPr>
      <w:r>
        <w:t>SEC EDGAR - US 8-K filings for companies with UK operations</w:t>
      </w:r>
    </w:p>
    <w:p>
      <w:pPr>
        <w:pStyle w:val="ListBullet"/>
      </w:pPr>
      <w:r>
        <w:t>UK Regulators - Individual feeds from the FCA, Ofcom, Ofgem, Ofwat, ICO and CMA</w:t>
      </w:r>
    </w:p>
    <w:p>
      <w:pPr>
        <w:pStyle w:val="ListBullet"/>
      </w:pPr>
      <w:r>
        <w:t>Find a Tender - UK government procurement notices, framework re-tenders, contract awards and contract-end notices</w:t>
      </w:r>
    </w:p>
    <w:p>
      <w:pPr>
        <w:pStyle w:val="ListBullet"/>
      </w:pPr>
      <w:r>
        <w:t>Public Contracts Scotland, Sell2Wales, eTendersNI - Devolved-nation procurement feeds</w:t>
      </w:r>
    </w:p>
    <w:p>
      <w:pPr>
        <w:pStyle w:val="ListBullet"/>
      </w:pPr>
      <w:r>
        <w:t>Civil Service Jobs - Senior public-sector communications roles</w:t>
      </w:r>
    </w:p>
    <w:p>
      <w:pPr>
        <w:pStyle w:val="ListBullet"/>
      </w:pPr>
      <w:r>
        <w:t>Charity Commission - Trustee-board changes at registered charities</w:t>
      </w:r>
    </w:p>
    <w:p>
      <w:pPr>
        <w:pStyle w:val="ListBullet"/>
      </w:pPr>
      <w:r>
        <w:t>GDELT - The world's largest open news graph, scoured with 60+ tailored queries covering live mentions and a 90-day predictive sweep</w:t>
      </w:r>
    </w:p>
    <w:p>
      <w:pPr>
        <w:pStyle w:val="ListBullet"/>
      </w:pPr>
      <w:r>
        <w:t>Google News RSS - A redundant news lane ensuring no single source failure silently costs leads</w:t>
      </w:r>
    </w:p>
    <w:p>
      <w:pPr>
        <w:pStyle w:val="ListBullet"/>
      </w:pPr>
      <w:r>
        <w:t>Trade Press - CorpComms Magazine, PRmoment, CIPR Influence, Ragan, Marketing Week, The Drum, Inside Housing, Utility Week, pharmaphorum, FierceBiotech and others</w:t>
      </w:r>
    </w:p>
    <w:p>
      <w:pPr>
        <w:pStyle w:val="ListBullet"/>
      </w:pPr>
      <w:r>
        <w:t>Adzuna - Multi-board UK job aggregator</w:t>
      </w:r>
    </w:p>
    <w:p>
      <w:pPr>
        <w:pStyle w:val="ListBullet"/>
      </w:pPr>
      <w:r>
        <w:t>LinkedIn Jobs - Public job cards with intelligent employer resolution</w:t>
      </w:r>
    </w:p>
    <w:p>
      <w:pPr>
        <w:pStyle w:val="ListBullet"/>
      </w:pPr>
      <w:r>
        <w:t>Greenhouse, Lever, Ashby, Workable - Direct scraping of company career pages hosted on these systems</w:t>
      </w:r>
    </w:p>
    <w:p>
      <w:pPr>
        <w:pStyle w:val="ListBullet"/>
      </w:pPr>
      <w:r>
        <w:t>Crunchbase - Structured investment data enriching the news-based funding detector</w:t>
      </w:r>
    </w:p>
    <w:p>
      <w:pPr>
        <w:pStyle w:val="ListBullet"/>
      </w:pPr>
      <w:r>
        <w:t>Wayback Machine - Detects leadership departures by comparing a company's team page against its last archived version, before any public announcement</w:t>
      </w:r>
    </w:p>
    <w:p>
      <w:pPr>
        <w:pStyle w:val="ListBullet"/>
      </w:pPr>
      <w:r>
        <w:t>Technographics Fingerprinting - Detects internal-comms platform adoptions and martech stack changes that signal a re-tender</w:t>
      </w:r>
    </w:p>
    <w:p>
      <w:pPr>
        <w:pStyle w:val="ListBullet"/>
      </w:pPr>
      <w:r>
        <w:t>KPMG/REC Report on Jobs - UK Permanent Placements Index, auto-refreshed monthly</w:t>
      </w:r>
    </w:p>
    <w:p>
      <w:pPr>
        <w:pStyle w:val="ListBullet"/>
      </w:pPr>
      <w:r>
        <w:t>IPA Bellwether - Marketing-budget net balance</w:t>
      </w:r>
    </w:p>
    <w:p>
      <w:pPr>
        <w:pStyle w:val="ListBullet"/>
      </w:pPr>
      <w:r>
        <w:t>Gartner CMO Spend Survey - Global marketing-spend benchmarks</w:t>
      </w:r>
    </w:p>
    <w:p>
      <w:pPr>
        <w:pStyle w:val="Heading2"/>
      </w:pPr>
      <w:r>
        <w:rPr>
          <w:color w:val="1B2A4A"/>
        </w:rPr>
        <w:t>How Every Lead is Qualified</w:t>
      </w:r>
    </w:p>
    <w:p>
      <w:r>
        <w:t>No single trigger is enough. Every opportunity must pass through a strict 7-layer screen, and signals must stack across independent layers with no material contradiction.</w:t>
      </w:r>
    </w:p>
    <w:p>
      <w:pPr>
        <w:pStyle w:val="ListBullet"/>
      </w:pPr>
      <w:r>
        <w:t>Layer 0 - Target Market Fit: Prioritises watchlist companies, specialist sectors and UK-based firms. Rival recruiters are automatically detected and de-ranked</w:t>
      </w:r>
    </w:p>
    <w:p>
      <w:pPr>
        <w:pStyle w:val="ListBullet"/>
      </w:pPr>
      <w:r>
        <w:t>Layer 1 - Event Triggers: 33 specific corporate actions that drive hiring, from leadership changes and funding rounds to redundancy programmes, activist stakes and regulatory action</w:t>
      </w:r>
    </w:p>
    <w:p>
      <w:pPr>
        <w:pStyle w:val="ListBullet"/>
      </w:pPr>
      <w:r>
        <w:t>Layer 2 - Timing: Ensures the call happens at the right moment. A "too-fresh hold" prevents calling a new CEO in their first 21 days, knowing they need 8 to 12 weeks before forming a hiring plan</w:t>
      </w:r>
    </w:p>
    <w:p>
      <w:pPr>
        <w:pStyle w:val="ListBullet"/>
      </w:pPr>
      <w:r>
        <w:t>Layer 3 - Source Verification: Three tiers. Official filings carry full weight. Credible press (FT, Bloomberg, BBC, PRWeek etc.) and multi-source corroboration earn strong weight. Lone unconfirmed scrapes are heavily discounted</w:t>
      </w:r>
    </w:p>
    <w:p>
      <w:pPr>
        <w:pStyle w:val="ListBullet"/>
      </w:pPr>
      <w:r>
        <w:t>Layer 4 - Financial Health: Cross-references growth language against cut language. Conflicting signals automatically downgrade a lead to "watch"</w:t>
      </w:r>
    </w:p>
    <w:p>
      <w:pPr>
        <w:pStyle w:val="ListBullet"/>
      </w:pPr>
      <w:r>
        <w:t>Layer 5 - Likelihood to Use an Agency: Detects in-house talent teams, "no agencies" language and closed PSLs as anti-signals. Detects retained search history, PSL membership and aged job clusters with no recruiter as pro-signals</w:t>
      </w:r>
    </w:p>
    <w:p>
      <w:pPr>
        <w:pStyle w:val="ListBullet"/>
      </w:pPr>
      <w:r>
        <w:t>Layer 6 - Market Health: Adjusts strictness by sector using real UK economic indices, auto-updated monthly. In expanding sectors, two corroborating layers are enough. In contracting sectors, the bar rises to three</w:t>
      </w:r>
    </w:p>
    <w:p>
      <w:pPr>
        <w:pStyle w:val="ListBullet"/>
      </w:pPr>
      <w:r>
        <w:t>Layer 7 - Opportunity Size: Categorises each lead as a single executive search, a multi-signal build-out or a full team restructuring</w:t>
      </w:r>
    </w:p>
    <w:p>
      <w:pPr>
        <w:pStyle w:val="Heading2"/>
      </w:pPr>
      <w:r>
        <w:rPr>
          <w:color w:val="1B2A4A"/>
        </w:rPr>
        <w:t>Automatic Blockers and Negative Scoring</w:t>
      </w:r>
    </w:p>
    <w:p>
      <w:r>
        <w:t>The system suppresses bad leads so consultants never waste time or look out of touch:</w:t>
      </w:r>
    </w:p>
    <w:p>
      <w:pPr>
        <w:pStyle w:val="ListBullet"/>
      </w:pPr>
      <w:r>
        <w:t>Hiring freeze or administration - Hard block, lead is parked immediately</w:t>
      </w:r>
    </w:p>
    <w:p>
      <w:pPr>
        <w:pStyle w:val="ListBullet"/>
      </w:pPr>
      <w:r>
        <w:t>Competitor recruiter detected - Hard block, can never rank above "Monitor"</w:t>
      </w:r>
    </w:p>
    <w:p>
      <w:pPr>
        <w:pStyle w:val="ListBullet"/>
      </w:pPr>
      <w:r>
        <w:t>Exclusive competitor lock - Heavy suppression</w:t>
      </w:r>
    </w:p>
    <w:p>
      <w:pPr>
        <w:pStyle w:val="ListBullet"/>
      </w:pPr>
      <w:r>
        <w:t>In-house team recently built - Significant suppression</w:t>
      </w:r>
    </w:p>
    <w:p>
      <w:pPr>
        <w:pStyle w:val="ListBullet"/>
      </w:pPr>
      <w:r>
        <w:t>Layoffs contradicting growth signals - Downgraded to "watch"</w:t>
      </w:r>
    </w:p>
    <w:p>
      <w:pPr>
        <w:pStyle w:val="Heading2"/>
      </w:pPr>
      <w:r>
        <w:rPr>
          <w:color w:val="1B2A4A"/>
        </w:rPr>
        <w:t>How Leads are Prioritised</w:t>
      </w:r>
    </w:p>
    <w:p>
      <w:r>
        <w:t>Every qualified lead is sorted into one of five action bands:</w:t>
      </w:r>
    </w:p>
    <w:p>
      <w:pPr>
        <w:pStyle w:val="ListBullet"/>
      </w:pPr>
      <w:r>
        <w:t>Strong / Call Today - Multiple corroborated signals, no contradiction, strong market fit</w:t>
      </w:r>
    </w:p>
    <w:p>
      <w:pPr>
        <w:pStyle w:val="ListBullet"/>
      </w:pPr>
      <w:r>
        <w:t>Promising / Nurture - A real trigger with partial corroboration, not yet enough to be certain</w:t>
      </w:r>
    </w:p>
    <w:p>
      <w:pPr>
        <w:pStyle w:val="ListBullet"/>
      </w:pPr>
      <w:r>
        <w:t>Premature / Prepare - A quality trigger that has only just landed; prepare now, call when the plan forms</w:t>
      </w:r>
    </w:p>
    <w:p>
      <w:pPr>
        <w:pStyle w:val="ListBullet"/>
      </w:pPr>
      <w:r>
        <w:t>Watch / Monitor - Conflicting signals; keep an eye on it</w:t>
      </w:r>
    </w:p>
    <w:p>
      <w:pPr>
        <w:pStyle w:val="ListBullet"/>
      </w:pPr>
      <w:r>
        <w:t>Parked / Monitor - Hard-blocked by a freeze, administration or competitor lock</w:t>
      </w:r>
    </w:p>
    <w:p>
      <w:pPr>
        <w:pStyle w:val="Heading2"/>
      </w:pPr>
      <w:r>
        <w:rPr>
          <w:color w:val="1B2A4A"/>
        </w:rPr>
        <w:t>Built-In Intelligence Tools</w:t>
      </w:r>
    </w:p>
    <w:p>
      <w:r>
        <w:t>Beyond core lead generation, the BD Leads section includes a suite of specialist tools:</w:t>
      </w:r>
    </w:p>
    <w:p>
      <w:pPr>
        <w:pStyle w:val="ListBullet"/>
      </w:pPr>
      <w:r>
        <w:t>Hiring-Gap Finder - Identifies companies scaling heavily with zero communications roles, so we can pitch before they realise they have a problem</w:t>
      </w:r>
    </w:p>
    <w:p>
      <w:pPr>
        <w:pStyle w:val="ListBullet"/>
      </w:pPr>
      <w:r>
        <w:t>Seniority-Gap Detector - Flags when a new senior leader inherits a junior-only team, indicating they will recruit senior lieutenants</w:t>
      </w:r>
    </w:p>
    <w:p>
      <w:pPr>
        <w:pStyle w:val="ListBullet"/>
      </w:pPr>
      <w:r>
        <w:t>Press-Release Velocity Spikes - Tracks each company's press output over a 90-day baseline and flags when it triples, signalling a comms capability build</w:t>
      </w:r>
    </w:p>
    <w:p>
      <w:pPr>
        <w:pStyle w:val="ListBullet"/>
      </w:pPr>
      <w:r>
        <w:t>Competitor Mandate Tracking - Monitors rival agencies' live mandates and surfaces those sitting unfilled beyond the expected timeframe, indicating the client may be open to a second agency</w:t>
      </w:r>
    </w:p>
    <w:p>
      <w:pPr>
        <w:pStyle w:val="ListBullet"/>
      </w:pPr>
      <w:r>
        <w:t>Framework Displacement Detector - Flags when an incumbent agency on a major framework suffers a disruption (data breach, regulatory action, major client loss), creating a window to approach the procurement head</w:t>
      </w:r>
    </w:p>
    <w:p>
      <w:pPr>
        <w:pStyle w:val="ListBullet"/>
      </w:pPr>
      <w:r>
        <w:t>Budget-Flush Detector - Looks up each company's fiscal year-end and flags when they enter their final quarter, when unspent headcount budget is at risk of being clawed back</w:t>
      </w:r>
    </w:p>
    <w:p>
      <w:pPr>
        <w:pStyle w:val="ListBullet"/>
      </w:pPr>
      <w:r>
        <w:t>Water Special-Administration Watch - Bespoke coverage of the 17 regulated water companies, detecting SAR events and the financial-resilience warnings that precede them</w:t>
      </w:r>
    </w:p>
    <w:p>
      <w:pPr>
        <w:pStyle w:val="ListBullet"/>
      </w:pPr>
      <w:r>
        <w:t>Contract-End and Re-Tender Windows - Proactive detection of contracts approaching expiry, months before any disclosure</w:t>
      </w:r>
    </w:p>
    <w:p>
      <w:pPr>
        <w:pStyle w:val="Heading2"/>
      </w:pPr>
      <w:r>
        <w:rPr>
          <w:color w:val="1B2A4A"/>
        </w:rPr>
        <w:t>Who to Call and What to Say</w:t>
      </w:r>
    </w:p>
    <w:p>
      <w:r>
        <w:t>The system does not just identify that a company is a lead. It tells the consultant exactly who to call and why.</w:t>
      </w:r>
    </w:p>
    <w:p>
      <w:pPr>
        <w:pStyle w:val="ListBullet"/>
      </w:pPr>
      <w:r>
        <w:t>26 trigger-to-buyer routes - Every trigger type maps to the specific decision-maker. For example: CHRO change routes to CCO/CEO office, funding routes to CEO/CFO, redundancy routes to CHRO/Head of Internal Comms, hiring gap routes to CEO/CHRO</w:t>
      </w:r>
    </w:p>
    <w:p>
      <w:pPr>
        <w:pStyle w:val="ListBullet"/>
      </w:pPr>
      <w:r>
        <w:t>Named contacts, not just titles - Resolved through VMA's relationship data, Companies House officer records, LinkedIn profiles and RNS announcements</w:t>
      </w:r>
    </w:p>
    <w:p>
      <w:pPr>
        <w:pStyle w:val="ListBullet"/>
      </w:pPr>
      <w:r>
        <w:t>Warm vs Cold tagging - Every lead is tagged based on whether VMA has an existing contact on file for that account</w:t>
      </w:r>
    </w:p>
    <w:p>
      <w:pPr>
        <w:pStyle w:val="ListBullet"/>
      </w:pPr>
      <w:r>
        <w:t>Access angle - A ready-made opening line based on the trigger: "A new leader has just landed, so the supplier relationship is open" or "A senior build-out usually follows a move of this size, before the role is briefed out"</w:t>
      </w:r>
    </w:p>
    <w:p>
      <w:pPr>
        <w:pStyle w:val="ListBullet"/>
      </w:pPr>
      <w:r>
        <w:t>"Why Now" narrative - Every high-priority lead gets a concise summary articulating the full picture, not a single trigger. Ready-made talking points before the consultant picks up the phone</w:t>
      </w:r>
    </w:p>
    <w:p>
      <w:pPr>
        <w:pStyle w:val="ListBullet"/>
      </w:pPr>
      <w:r>
        <w:t>Pitch Pack generation - A tailored retained-search pitch document for any account, covering company snapshot, the "why now" case, cost-of-vacancy analysis, salary benchmarks, candidate landscape and methodology</w:t>
      </w:r>
    </w:p>
    <w:p>
      <w:pPr>
        <w:pStyle w:val="Heading2"/>
      </w:pPr>
      <w:r>
        <w:rPr>
          <w:color w:val="1B2A4A"/>
        </w:rPr>
        <w:t>Precision Filtering</w:t>
      </w:r>
    </w:p>
    <w:p>
      <w:r>
        <w:t>The system is tuned to surface only roles VMA can place:</w:t>
      </w:r>
    </w:p>
    <w:p>
      <w:pPr>
        <w:pStyle w:val="ListBullet"/>
      </w:pPr>
      <w:r>
        <w:t>18 canonical search queries from Chief Communications Officer down to Employee Communications Manager, ordered by seniority</w:t>
      </w:r>
    </w:p>
    <w:p>
      <w:pPr>
        <w:pStyle w:val="ListBullet"/>
      </w:pPr>
      <w:r>
        <w:t>Hard exclusions for agency client-service roles, sales roles, ambiguous CCO titles (Compliance/Commercial/Customer), and all interim, temporary, secondment and fixed-term roles</w:t>
      </w:r>
    </w:p>
    <w:p>
      <w:pPr>
        <w:pStyle w:val="ListBullet"/>
      </w:pPr>
      <w:r>
        <w:t>Salary floor of 40,000 pounds permanent</w:t>
      </w:r>
    </w:p>
    <w:p>
      <w:pPr>
        <w:pStyle w:val="ListBullet"/>
      </w:pPr>
      <w:r>
        <w:t>Company exclusions for VMA itself, all named competitor search firms, agencies posting on behalf of hidden clients, and generalist recruiters confirmed leaking through aggregator feeds</w:t>
      </w:r>
    </w:p>
    <w:p>
      <w:pPr>
        <w:pStyle w:val="Heading2"/>
      </w:pPr>
      <w:r>
        <w:rPr>
          <w:color w:val="1B2A4A"/>
        </w:rPr>
        <w:t>Dual-Desk Support</w:t>
      </w:r>
    </w:p>
    <w:p>
      <w:r>
        <w:t>The entire engine runs in parallel for two desks with completely separate configurations. The Communications desk weights IR, regulator and governance triggers highest and routes to CCO, Corporate Affairs and Head of Comms. The Marketing desk weights funding highest and routes to CMO, Marketing Director and Head of Brand. Each desk has its own role keywords, search queries, company exclusions and trigger weightings.</w:t>
      </w:r>
    </w:p>
    <w:p>
      <w:pPr>
        <w:pStyle w:val="Heading2"/>
      </w:pPr>
      <w:r>
        <w:rPr>
          <w:color w:val="1B2A4A"/>
        </w:rPr>
        <w:t>Lead Lifecycle Management</w:t>
      </w:r>
    </w:p>
    <w:p>
      <w:pPr>
        <w:pStyle w:val="ListBullet"/>
      </w:pPr>
      <w:r>
        <w:t>Triage statuses - Active (on the board), Followed Up (90-day retention), Dismissed (30-day retention)</w:t>
      </w:r>
    </w:p>
    <w:p>
      <w:pPr>
        <w:pStyle w:val="ListBullet"/>
      </w:pPr>
      <w:r>
        <w:t>Outcome tracking - Every lead can be marked Called, Converted or Dead, building the data to refine scoring over time</w:t>
      </w:r>
    </w:p>
    <w:p>
      <w:pPr>
        <w:pStyle w:val="ListBullet"/>
      </w:pPr>
      <w:r>
        <w:t>Permanent suppression - When a lead is removed entirely, the company is blocked by normalised name so variants cannot slip back in</w:t>
      </w:r>
    </w:p>
    <w:p>
      <w:pPr>
        <w:pStyle w:val="ListBullet"/>
      </w:pPr>
      <w:r>
        <w:t>Automatic expiry - Live jobs clear after 7 days, BD leads after 30 days (90 if followed up), with drift protection for sources that stamp scrape times instead of real post dates</w:t>
      </w:r>
    </w:p>
    <w:p>
      <w:pPr>
        <w:pStyle w:val="ListBullet"/>
      </w:pPr>
      <w:r>
        <w:t>Contacts auto-maintenance - Daily Companies House scans expire departed contacts and populate new ones. Stale contacts are flagged for re-verification</w:t>
      </w:r>
    </w:p>
    <w:p>
      <w:pPr>
        <w:pStyle w:val="Heading2"/>
      </w:pPr>
      <w:r>
        <w:rPr>
          <w:color w:val="1B2A4A"/>
        </w:rPr>
        <w:t>Daily Delivery</w:t>
      </w:r>
    </w:p>
    <w:p>
      <w:pPr>
        <w:pStyle w:val="ListBullet"/>
      </w:pPr>
      <w:r>
        <w:t>Morning brief email at 08:55 UK time, Monday to Friday (Monday covers the weekend). Only genuinely new leads, never duplicates</w:t>
      </w:r>
    </w:p>
    <w:p>
      <w:pPr>
        <w:pStyle w:val="ListBullet"/>
      </w:pPr>
      <w:r>
        <w:t>Live dashboard showing the full pipeline across all seven lead types with sub-filters, search and triage actions</w:t>
      </w:r>
    </w:p>
    <w:p>
      <w:pPr>
        <w:pStyle w:val="ListBullet"/>
      </w:pPr>
      <w:r>
        <w:t>On-demand pitch pack and pre-meeting brief generation for any account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