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Yu Gothic" w:cs="Yu Gothic" w:eastAsia="Yu Gothic" w:hAnsi="Yu Gothic"/>
          <w:b/>
          <w:bCs/>
          <w:color w:val="1F4E79"/>
          <w:sz w:val="36"/>
          <w:szCs w:val="36"/>
        </w:rPr>
        <w:t xml:space="preserve">K選手　食事・栄養摂取状況の分析と改善アドバイス</w:t>
      </w:r>
    </w:p>
    <w:p>
      <w:pPr>
        <w:spacing w:after="360"/>
        <w:jc w:val="center"/>
      </w:pPr>
      <w:r>
        <w:rPr>
          <w:rFonts w:ascii="Yu Gothic" w:cs="Yu Gothic" w:eastAsia="Yu Gothic" w:hAnsi="Yu Gothic"/>
          <w:color w:val="595959"/>
          <w:sz w:val="21"/>
          <w:szCs w:val="21"/>
        </w:rPr>
        <w:t xml:space="preserve">MDHQ食事調査（2026/9/24記入）と直近の食事写真（9/21〜9/23）に基づく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tcPr>
          <w:p>
            <w:pPr>
              <w:spacing w:after="40" w:line="260"/>
            </w:pPr>
            <w:r>
              <w:rPr>
                <w:rFonts w:ascii="Yu Gothic" w:cs="Yu Gothic" w:eastAsia="Yu Gothic" w:hAnsi="Yu Gothic"/>
                <w:b/>
                <w:bCs/>
                <w:sz w:val="19"/>
                <w:szCs w:val="19"/>
              </w:rPr>
              <w:t xml:space="preserve">対象</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b w:val="false"/>
                <w:bCs w:val="false"/>
                <w:sz w:val="19"/>
                <w:szCs w:val="19"/>
              </w:rPr>
              <w:t xml:space="preserve">31歳女性／座位投擲選手（脊髄損傷・胸部以下の麻痺）</w:t>
            </w:r>
          </w:p>
        </w:tc>
      </w:tr>
      <w:tr>
        <w:tc>
          <w:tcPr>
            <w:tcW w:type="dxa" w:w="22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tcPr>
          <w:p>
            <w:pPr>
              <w:spacing w:after="40" w:line="260"/>
            </w:pPr>
            <w:r>
              <w:rPr>
                <w:rFonts w:ascii="Yu Gothic" w:cs="Yu Gothic" w:eastAsia="Yu Gothic" w:hAnsi="Yu Gothic"/>
                <w:b/>
                <w:bCs/>
                <w:sz w:val="19"/>
                <w:szCs w:val="19"/>
              </w:rPr>
              <w:t xml:space="preserve">体格</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b w:val="false"/>
                <w:bCs w:val="false"/>
                <w:sz w:val="19"/>
                <w:szCs w:val="19"/>
              </w:rPr>
              <w:t xml:space="preserve">身長165.0cm／体重73.0kg（BMI 26.8）</w:t>
            </w:r>
          </w:p>
        </w:tc>
      </w:tr>
      <w:tr>
        <w:tc>
          <w:tcPr>
            <w:tcW w:type="dxa" w:w="22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tcPr>
          <w:p>
            <w:pPr>
              <w:spacing w:after="40" w:line="260"/>
            </w:pPr>
            <w:r>
              <w:rPr>
                <w:rFonts w:ascii="Yu Gothic" w:cs="Yu Gothic" w:eastAsia="Yu Gothic" w:hAnsi="Yu Gothic"/>
                <w:b/>
                <w:bCs/>
                <w:sz w:val="19"/>
                <w:szCs w:val="19"/>
              </w:rPr>
              <w:t xml:space="preserve">競技上の目標</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b w:val="false"/>
                <w:bCs w:val="false"/>
                <w:sz w:val="19"/>
                <w:szCs w:val="19"/>
              </w:rPr>
              <w:t xml:space="preserve">体重は維持しつつ骨格筋量の増加・筋発揮能力の向上（ウエイトトレーニング中心）</w:t>
            </w:r>
          </w:p>
        </w:tc>
      </w:tr>
      <w:tr>
        <w:tc>
          <w:tcPr>
            <w:tcW w:type="dxa" w:w="22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tcPr>
          <w:p>
            <w:pPr>
              <w:spacing w:after="40" w:line="260"/>
            </w:pPr>
            <w:r>
              <w:rPr>
                <w:rFonts w:ascii="Yu Gothic" w:cs="Yu Gothic" w:eastAsia="Yu Gothic" w:hAnsi="Yu Gothic"/>
                <w:b/>
                <w:bCs/>
                <w:sz w:val="19"/>
                <w:szCs w:val="19"/>
              </w:rPr>
              <w:t xml:space="preserve">主な悩み</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b w:val="false"/>
                <w:bCs w:val="false"/>
                <w:sz w:val="19"/>
                <w:szCs w:val="19"/>
              </w:rPr>
              <w:t xml:space="preserve">①排泄（便秘・下痢）とそれに伴う試合日の不安　②横隔膜・腹直筋の痙性による呼吸困難（しゃっくり様）　③水分摂取量の調整（浮腫と脱水のジレンマ、発汗しにくい）　④試合当日の食事（胃腸 ＞ 力発揮）</w:t>
            </w:r>
          </w:p>
        </w:tc>
      </w:tr>
    </w:tbl>
    <w:p>
      <w:pPr>
        <w:spacing w:after="60"/>
      </w:pPr>
    </w:p>
    <w:p>
      <w:pPr>
        <w:pStyle w:val="Heading1"/>
      </w:pPr>
      <w:r>
        <w:rPr>
          <w:rFonts w:ascii="Yu Gothic" w:cs="Yu Gothic" w:eastAsia="Yu Gothic" w:hAnsi="Yu Gothic"/>
        </w:rPr>
        <w:t xml:space="preserve">1. まとめ：今回の分析からわかったこと</w:t>
      </w:r>
    </w:p>
    <w:p>
      <w:pPr>
        <w:spacing w:after="100" w:line="300"/>
      </w:pPr>
      <w:r>
        <w:rPr>
          <w:rFonts w:ascii="Yu Gothic" w:cs="Yu Gothic" w:eastAsia="Yu Gothic" w:hAnsi="Yu Gothic"/>
        </w:rPr>
        <w:t xml:space="preserve">たんぱく質・野菜・果物はしっかり摂れていて、食事の土台はよくできています。課題は「量」よりも「タイミングと中身のバランス」です。特に次の5点を優先して見直すと、排泄・呼吸・筋づくりの悩みにまとめて効くと考えられ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6438"/>
      </w:tblGrid>
      <w:tr>
        <w:trPr>
          <w:tblHeader/>
        </w:trPr>
        <w:tc>
          <w:tcPr>
            <w:tcW w:type="dxa" w:w="5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60"/>
            </w:pPr>
            <w:r>
              <w:rPr>
                <w:rFonts w:ascii="Yu Gothic" w:cs="Yu Gothic" w:eastAsia="Yu Gothic" w:hAnsi="Yu Gothic"/>
                <w:b/>
                <w:bCs/>
                <w:color w:val="FFFFFF"/>
                <w:sz w:val="19"/>
                <w:szCs w:val="19"/>
              </w:rPr>
              <w:t xml:space="preserve">#</w:t>
            </w:r>
          </w:p>
        </w:tc>
        <w:tc>
          <w:tcPr>
            <w:tcW w:type="dxa" w:w="27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60"/>
            </w:pPr>
            <w:r>
              <w:rPr>
                <w:rFonts w:ascii="Yu Gothic" w:cs="Yu Gothic" w:eastAsia="Yu Gothic" w:hAnsi="Yu Gothic"/>
                <w:b/>
                <w:bCs/>
                <w:color w:val="FFFFFF"/>
                <w:sz w:val="19"/>
                <w:szCs w:val="19"/>
              </w:rPr>
              <w:t xml:space="preserve">課題</w:t>
            </w:r>
          </w:p>
        </w:tc>
        <w:tc>
          <w:tcPr>
            <w:tcW w:type="dxa" w:w="64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60"/>
            </w:pPr>
            <w:r>
              <w:rPr>
                <w:rFonts w:ascii="Yu Gothic" w:cs="Yu Gothic" w:eastAsia="Yu Gothic" w:hAnsi="Yu Gothic"/>
                <w:b/>
                <w:bCs/>
                <w:color w:val="FFFFFF"/>
                <w:sz w:val="19"/>
                <w:szCs w:val="19"/>
              </w:rPr>
              <w:t xml:space="preserve">ひとことアドバイス</w:t>
            </w:r>
          </w:p>
        </w:tc>
      </w:tr>
      <w:tr>
        <w:tc>
          <w:tcPr>
            <w:tcW w:type="dxa" w:w="500"/>
            <w:tcBorders>
              <w:top w:val="single" w:color="A6A6A6" w:sz="4"/>
              <w:left w:val="single" w:color="A6A6A6" w:sz="4"/>
              <w:bottom w:val="single" w:color="A6A6A6" w:sz="4"/>
              <w:right w:val="single" w:color="A6A6A6" w:sz="4"/>
            </w:tcBorders>
            <w:shd w:fill="FCE4D6"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1</w:t>
            </w:r>
          </w:p>
        </w:tc>
        <w:tc>
          <w:tcPr>
            <w:tcW w:type="dxa" w:w="2700"/>
            <w:tcBorders>
              <w:top w:val="single" w:color="A6A6A6" w:sz="4"/>
              <w:left w:val="single" w:color="A6A6A6" w:sz="4"/>
              <w:bottom w:val="single" w:color="A6A6A6" w:sz="4"/>
              <w:right w:val="single" w:color="A6A6A6" w:sz="4"/>
            </w:tcBorders>
            <w:shd w:fill="FCE4D6"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朝食をほぼ食べていない（朝食0.3回/日、朝食からのエネルギー1.3％）</w:t>
            </w:r>
          </w:p>
        </w:tc>
        <w:tc>
          <w:tcPr>
            <w:tcW w:type="dxa" w:w="6438"/>
            <w:tcBorders>
              <w:top w:val="single" w:color="A6A6A6" w:sz="4"/>
              <w:left w:val="single" w:color="A6A6A6" w:sz="4"/>
              <w:bottom w:val="single" w:color="A6A6A6" w:sz="4"/>
              <w:right w:val="single" w:color="A6A6A6" w:sz="4"/>
            </w:tcBorders>
            <w:shd w:fill="FCE4D6"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毎朝決まった時刻に軽い朝食をとる。胃結腸反射を使って排便リズムを作り、筋づくりのたんぱく質も1回分増やせる。</w:t>
            </w:r>
          </w:p>
        </w:tc>
      </w:tr>
      <w:tr>
        <w:tc>
          <w:tcPr>
            <w:tcW w:type="dxa" w:w="500"/>
            <w:tcBorders>
              <w:top w:val="single" w:color="A6A6A6" w:sz="4"/>
              <w:left w:val="single" w:color="A6A6A6" w:sz="4"/>
              <w:bottom w:val="single" w:color="A6A6A6" w:sz="4"/>
              <w:right w:val="single" w:color="A6A6A6" w:sz="4"/>
            </w:tcBorders>
            <w:shd w:fill="FCE4D6"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2</w:t>
            </w:r>
          </w:p>
        </w:tc>
        <w:tc>
          <w:tcPr>
            <w:tcW w:type="dxa" w:w="2700"/>
            <w:tcBorders>
              <w:top w:val="single" w:color="A6A6A6" w:sz="4"/>
              <w:left w:val="single" w:color="A6A6A6" w:sz="4"/>
              <w:bottom w:val="single" w:color="A6A6A6" w:sz="4"/>
              <w:right w:val="single" w:color="A6A6A6" w:sz="4"/>
            </w:tcBorders>
            <w:shd w:fill="FCE4D6"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食塩の摂りすぎ（15.7g/日、目標6.5g未満）</w:t>
            </w:r>
          </w:p>
        </w:tc>
        <w:tc>
          <w:tcPr>
            <w:tcW w:type="dxa" w:w="6438"/>
            <w:tcBorders>
              <w:top w:val="single" w:color="A6A6A6" w:sz="4"/>
              <w:left w:val="single" w:color="A6A6A6" w:sz="4"/>
              <w:bottom w:val="single" w:color="A6A6A6" w:sz="4"/>
              <w:right w:val="single" w:color="A6A6A6" w:sz="4"/>
            </w:tcBorders>
            <w:shd w:fill="FCE4D6"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キムチ・かにかま・生ハム・めんつゆ・塩こんぶ・みそ汁など「塩気のある食品の重ね使い」を減らす。浮腫・のどの渇き対策にも直結。</w:t>
            </w:r>
          </w:p>
        </w:tc>
      </w:tr>
      <w:tr>
        <w:tc>
          <w:tcPr>
            <w:tcW w:type="dxa" w:w="500"/>
            <w:tcBorders>
              <w:top w:val="single" w:color="A6A6A6" w:sz="4"/>
              <w:left w:val="single" w:color="A6A6A6" w:sz="4"/>
              <w:bottom w:val="single" w:color="A6A6A6" w:sz="4"/>
              <w:right w:val="single" w:color="A6A6A6" w:sz="4"/>
            </w:tcBorders>
            <w:shd w:fill="FCE4D6"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3</w:t>
            </w:r>
          </w:p>
        </w:tc>
        <w:tc>
          <w:tcPr>
            <w:tcW w:type="dxa" w:w="2700"/>
            <w:tcBorders>
              <w:top w:val="single" w:color="A6A6A6" w:sz="4"/>
              <w:left w:val="single" w:color="A6A6A6" w:sz="4"/>
              <w:bottom w:val="single" w:color="A6A6A6" w:sz="4"/>
              <w:right w:val="single" w:color="A6A6A6" w:sz="4"/>
            </w:tcBorders>
            <w:shd w:fill="FCE4D6"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昼・夕の2食に食事が集中し、1回量が多い（各46〜47％）</w:t>
            </w:r>
          </w:p>
        </w:tc>
        <w:tc>
          <w:tcPr>
            <w:tcW w:type="dxa" w:w="6438"/>
            <w:tcBorders>
              <w:top w:val="single" w:color="A6A6A6" w:sz="4"/>
              <w:left w:val="single" w:color="A6A6A6" w:sz="4"/>
              <w:bottom w:val="single" w:color="A6A6A6" w:sz="4"/>
              <w:right w:val="single" w:color="A6A6A6" w:sz="4"/>
            </w:tcBorders>
            <w:shd w:fill="FCE4D6"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1回の食事量を減らし4〜5回に分ける。胃の張りが横隔膜を刺激しにくくなり、たんぱく質合成の面でも有利。</w:t>
            </w:r>
          </w:p>
        </w:tc>
      </w:tr>
      <w:t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4</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水分の摂り方（麦茶中心に1日約1.5L＋食事中の水分）</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量を大きく増やすより「こまめに・一定のペースで」。発汗しにくい分は冷却で補う。夕方以降の飲み方は排尿スケジュールと合わせて医師と調整。</w:t>
            </w:r>
          </w:p>
        </w:tc>
      </w:tr>
      <w:t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5</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不足ぎみの栄養素（ビタミンA・鉄・乳製品・油脂の質）と骨の健康</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緑黄色野菜を油と一緒に、赤身肉・魚で鉄を、乳製品で骨を守る。サラダにオリーブ油などを少量加える。</w:t>
            </w:r>
          </w:p>
        </w:tc>
      </w:tr>
    </w:tbl>
    <w:p>
      <w:pPr>
        <w:spacing w:after="60"/>
      </w:pPr>
    </w:p>
    <w:p>
      <w:r>
        <w:br w:type="page"/>
      </w:r>
    </w:p>
    <w:p>
      <w:pPr>
        <w:pStyle w:val="Heading1"/>
      </w:pPr>
      <w:r>
        <w:rPr>
          <w:rFonts w:ascii="Yu Gothic" w:cs="Yu Gothic" w:eastAsia="Yu Gothic" w:hAnsi="Yu Gothic"/>
        </w:rPr>
        <w:t xml:space="preserve">2. 現状分析</w:t>
      </w:r>
    </w:p>
    <w:p>
      <w:pPr>
        <w:pStyle w:val="Heading2"/>
      </w:pPr>
      <w:r>
        <w:rPr>
          <w:rFonts w:ascii="Yu Gothic" w:cs="Yu Gothic" w:eastAsia="Yu Gothic" w:hAnsi="Yu Gothic"/>
        </w:rPr>
        <w:t xml:space="preserve">2-1. MDHQ（食事歴法質問票）結果の要点</w:t>
      </w:r>
    </w:p>
    <w:p>
      <w:pPr>
        <w:spacing w:after="100" w:line="300"/>
      </w:pPr>
      <w:r>
        <w:rPr>
          <w:rFonts w:ascii="Yu Gothic" w:cs="Yu Gothic" w:eastAsia="Yu Gothic" w:hAnsi="Yu Gothic"/>
        </w:rPr>
        <w:t xml:space="preserve">食事の質スコアは67.3点（基準70点以上）とやや低め。以下、K選手の目標・悩みに関係が深い項目を抜き出しました。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700"/>
        <w:gridCol w:w="900"/>
        <w:gridCol w:w="3238"/>
      </w:tblGrid>
      <w:tr>
        <w:trPr>
          <w:tblHeader/>
        </w:trPr>
        <w:tc>
          <w:tcPr>
            <w:tcW w:type="dxa" w:w="23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60"/>
            </w:pPr>
            <w:r>
              <w:rPr>
                <w:rFonts w:ascii="Yu Gothic" w:cs="Yu Gothic" w:eastAsia="Yu Gothic" w:hAnsi="Yu Gothic"/>
                <w:b/>
                <w:bCs/>
                <w:color w:val="FFFFFF"/>
                <w:sz w:val="19"/>
                <w:szCs w:val="19"/>
              </w:rPr>
              <w:t xml:space="preserve">項目</w:t>
            </w:r>
          </w:p>
        </w:tc>
        <w:tc>
          <w:tcPr>
            <w:tcW w:type="dxa" w:w="15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60"/>
            </w:pPr>
            <w:r>
              <w:rPr>
                <w:rFonts w:ascii="Yu Gothic" w:cs="Yu Gothic" w:eastAsia="Yu Gothic" w:hAnsi="Yu Gothic"/>
                <w:b/>
                <w:bCs/>
                <w:color w:val="FFFFFF"/>
                <w:sz w:val="19"/>
                <w:szCs w:val="19"/>
              </w:rPr>
              <w:t xml:space="preserve">結果</w:t>
            </w:r>
          </w:p>
        </w:tc>
        <w:tc>
          <w:tcPr>
            <w:tcW w:type="dxa" w:w="17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60"/>
            </w:pPr>
            <w:r>
              <w:rPr>
                <w:rFonts w:ascii="Yu Gothic" w:cs="Yu Gothic" w:eastAsia="Yu Gothic" w:hAnsi="Yu Gothic"/>
                <w:b/>
                <w:bCs/>
                <w:color w:val="FFFFFF"/>
                <w:sz w:val="19"/>
                <w:szCs w:val="19"/>
              </w:rPr>
              <w:t xml:space="preserve">基準値</w:t>
            </w:r>
          </w:p>
        </w:tc>
        <w:tc>
          <w:tcPr>
            <w:tcW w:type="dxa" w:w="9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60"/>
            </w:pPr>
            <w:r>
              <w:rPr>
                <w:rFonts w:ascii="Yu Gothic" w:cs="Yu Gothic" w:eastAsia="Yu Gothic" w:hAnsi="Yu Gothic"/>
                <w:b/>
                <w:bCs/>
                <w:color w:val="FFFFFF"/>
                <w:sz w:val="19"/>
                <w:szCs w:val="19"/>
              </w:rPr>
              <w:t xml:space="preserve">判定</w:t>
            </w:r>
          </w:p>
        </w:tc>
        <w:tc>
          <w:tcPr>
            <w:tcW w:type="dxa" w:w="32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60"/>
            </w:pPr>
            <w:r>
              <w:rPr>
                <w:rFonts w:ascii="Yu Gothic" w:cs="Yu Gothic" w:eastAsia="Yu Gothic" w:hAnsi="Yu Gothic"/>
                <w:b/>
                <w:bCs/>
                <w:color w:val="FFFFFF"/>
                <w:sz w:val="19"/>
                <w:szCs w:val="19"/>
              </w:rPr>
              <w:t xml:space="preserve">K選手にとっての意味</w:t>
            </w:r>
          </w:p>
        </w:tc>
      </w:tr>
      <w:tr>
        <w:tc>
          <w:tcPr>
            <w:tcW w:type="dxa" w:w="2300"/>
            <w:tcBorders>
              <w:top w:val="single" w:color="A6A6A6" w:sz="4"/>
              <w:left w:val="single" w:color="A6A6A6" w:sz="4"/>
              <w:bottom w:val="single" w:color="A6A6A6" w:sz="4"/>
              <w:right w:val="single" w:color="A6A6A6" w:sz="4"/>
            </w:tcBorders>
            <w:shd w:fill="FCE4D6"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朝・昼・夕食の回数</w:t>
            </w:r>
          </w:p>
        </w:tc>
        <w:tc>
          <w:tcPr>
            <w:tcW w:type="dxa" w:w="1500"/>
            <w:tcBorders>
              <w:top w:val="single" w:color="A6A6A6" w:sz="4"/>
              <w:left w:val="single" w:color="A6A6A6" w:sz="4"/>
              <w:bottom w:val="single" w:color="A6A6A6" w:sz="4"/>
              <w:right w:val="single" w:color="A6A6A6" w:sz="4"/>
            </w:tcBorders>
            <w:shd w:fill="FCE4D6"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2.3回/日</w:t>
            </w:r>
          </w:p>
        </w:tc>
        <w:tc>
          <w:tcPr>
            <w:tcW w:type="dxa" w:w="1700"/>
            <w:tcBorders>
              <w:top w:val="single" w:color="A6A6A6" w:sz="4"/>
              <w:left w:val="single" w:color="A6A6A6" w:sz="4"/>
              <w:bottom w:val="single" w:color="A6A6A6" w:sz="4"/>
              <w:right w:val="single" w:color="A6A6A6" w:sz="4"/>
            </w:tcBorders>
            <w:shd w:fill="FCE4D6"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3回</w:t>
            </w:r>
          </w:p>
        </w:tc>
        <w:tc>
          <w:tcPr>
            <w:tcW w:type="dxa" w:w="900"/>
            <w:tcBorders>
              <w:top w:val="single" w:color="A6A6A6" w:sz="4"/>
              <w:left w:val="single" w:color="A6A6A6" w:sz="4"/>
              <w:bottom w:val="single" w:color="A6A6A6" w:sz="4"/>
              <w:right w:val="single" w:color="A6A6A6" w:sz="4"/>
            </w:tcBorders>
            <w:shd w:fill="FCE4D6"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w:t>
            </w:r>
          </w:p>
        </w:tc>
        <w:tc>
          <w:tcPr>
            <w:tcW w:type="dxa" w:w="3238"/>
            <w:tcBorders>
              <w:top w:val="single" w:color="A6A6A6" w:sz="4"/>
              <w:left w:val="single" w:color="A6A6A6" w:sz="4"/>
              <w:bottom w:val="single" w:color="A6A6A6" w:sz="4"/>
              <w:right w:val="single" w:color="A6A6A6" w:sz="4"/>
            </w:tcBorders>
            <w:shd w:fill="FCE4D6"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朝食欠食が常態化。排便リズム・筋づくりの両面で損をしている。</w:t>
            </w:r>
          </w:p>
        </w:tc>
      </w:tr>
      <w:t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昼食／夕食からのエネルギー</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45.7％／47.1％</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25〜40％／30〜45％</w:t>
            </w:r>
          </w:p>
        </w:tc>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w:t>
            </w:r>
          </w:p>
        </w:tc>
        <w:tc>
          <w:tcPr>
            <w:tcW w:type="dxa" w:w="3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1回の食事量が多く、胃が張りやすい。</w:t>
            </w:r>
          </w:p>
        </w:tc>
      </w:tr>
      <w:tr>
        <w:tc>
          <w:tcPr>
            <w:tcW w:type="dxa" w:w="23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たんぱく質</w:t>
            </w:r>
          </w:p>
        </w:tc>
        <w:tc>
          <w:tcPr>
            <w:tcW w:type="dxa" w:w="15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105.8g/日（約1.45g/kg）</w:t>
            </w:r>
          </w:p>
        </w:tc>
        <w:tc>
          <w:tcPr>
            <w:tcW w:type="dxa" w:w="17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50g以上</w:t>
            </w:r>
          </w:p>
        </w:tc>
        <w:tc>
          <w:tcPr>
            <w:tcW w:type="dxa" w:w="9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w:t>
            </w:r>
          </w:p>
        </w:tc>
        <w:tc>
          <w:tcPr>
            <w:tcW w:type="dxa" w:w="3238"/>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量は十分。ただし2食に集中しており配分が課題。</w:t>
            </w:r>
          </w:p>
        </w:tc>
      </w:tr>
      <w:tr>
        <w:tc>
          <w:tcPr>
            <w:tcW w:type="dxa" w:w="2300"/>
            <w:tcBorders>
              <w:top w:val="single" w:color="A6A6A6" w:sz="4"/>
              <w:left w:val="single" w:color="A6A6A6" w:sz="4"/>
              <w:bottom w:val="single" w:color="A6A6A6" w:sz="4"/>
              <w:right w:val="single" w:color="A6A6A6" w:sz="4"/>
            </w:tcBorders>
            <w:shd w:fill="FCE4D6"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食塩</w:t>
            </w:r>
          </w:p>
        </w:tc>
        <w:tc>
          <w:tcPr>
            <w:tcW w:type="dxa" w:w="1500"/>
            <w:tcBorders>
              <w:top w:val="single" w:color="A6A6A6" w:sz="4"/>
              <w:left w:val="single" w:color="A6A6A6" w:sz="4"/>
              <w:bottom w:val="single" w:color="A6A6A6" w:sz="4"/>
              <w:right w:val="single" w:color="A6A6A6" w:sz="4"/>
            </w:tcBorders>
            <w:shd w:fill="FCE4D6"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15.7g/日</w:t>
            </w:r>
          </w:p>
        </w:tc>
        <w:tc>
          <w:tcPr>
            <w:tcW w:type="dxa" w:w="1700"/>
            <w:tcBorders>
              <w:top w:val="single" w:color="A6A6A6" w:sz="4"/>
              <w:left w:val="single" w:color="A6A6A6" w:sz="4"/>
              <w:bottom w:val="single" w:color="A6A6A6" w:sz="4"/>
              <w:right w:val="single" w:color="A6A6A6" w:sz="4"/>
            </w:tcBorders>
            <w:shd w:fill="FCE4D6"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6.5g未満</w:t>
            </w:r>
          </w:p>
        </w:tc>
        <w:tc>
          <w:tcPr>
            <w:tcW w:type="dxa" w:w="900"/>
            <w:tcBorders>
              <w:top w:val="single" w:color="A6A6A6" w:sz="4"/>
              <w:left w:val="single" w:color="A6A6A6" w:sz="4"/>
              <w:bottom w:val="single" w:color="A6A6A6" w:sz="4"/>
              <w:right w:val="single" w:color="A6A6A6" w:sz="4"/>
            </w:tcBorders>
            <w:shd w:fill="FCE4D6"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w:t>
            </w:r>
          </w:p>
        </w:tc>
        <w:tc>
          <w:tcPr>
            <w:tcW w:type="dxa" w:w="3238"/>
            <w:tcBorders>
              <w:top w:val="single" w:color="A6A6A6" w:sz="4"/>
              <w:left w:val="single" w:color="A6A6A6" w:sz="4"/>
              <w:bottom w:val="single" w:color="A6A6A6" w:sz="4"/>
              <w:right w:val="single" w:color="A6A6A6" w:sz="4"/>
            </w:tcBorders>
            <w:shd w:fill="FCE4D6"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最大の課題。浮腫・口渇・血圧に影響。※補正後の値</w:t>
            </w:r>
          </w:p>
        </w:tc>
      </w:tr>
      <w:t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全粒穀物／精製穀物</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0.1／6.8ポーション</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2.7以上／4.2以下</w:t>
            </w:r>
          </w:p>
        </w:tc>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w:t>
            </w:r>
          </w:p>
        </w:tc>
        <w:tc>
          <w:tcPr>
            <w:tcW w:type="dxa" w:w="3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主食はほぼ白米。穀物からの食物繊維・ミネラルが少ない。</w:t>
            </w:r>
          </w:p>
        </w:tc>
      </w:tr>
      <w:t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乳製品</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0.8ポーション</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1.2以上</w:t>
            </w:r>
          </w:p>
        </w:tc>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w:t>
            </w:r>
          </w:p>
        </w:tc>
        <w:tc>
          <w:tcPr>
            <w:tcW w:type="dxa" w:w="3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ヨーグルト（オイコス）のみ。骨の健康のためにもう1品。</w:t>
            </w:r>
          </w:p>
        </w:tc>
      </w:tr>
      <w:t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n-6系脂肪酸／脂肪酸比</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5.6g／2.7</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9g以上／2.25以上</w:t>
            </w:r>
          </w:p>
        </w:tc>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w:t>
            </w:r>
          </w:p>
        </w:tc>
        <w:tc>
          <w:tcPr>
            <w:tcW w:type="dxa" w:w="3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ドレッシングなしのサラダが多く、植物油・ナッツ類が少ない。</w:t>
            </w:r>
          </w:p>
        </w:tc>
      </w:tr>
      <w:tr>
        <w:tc>
          <w:tcPr>
            <w:tcW w:type="dxa" w:w="23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食物繊維</w:t>
            </w:r>
          </w:p>
        </w:tc>
        <w:tc>
          <w:tcPr>
            <w:tcW w:type="dxa" w:w="15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21.9g/日</w:t>
            </w:r>
          </w:p>
        </w:tc>
        <w:tc>
          <w:tcPr>
            <w:tcW w:type="dxa" w:w="17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18g以上</w:t>
            </w:r>
          </w:p>
        </w:tc>
        <w:tc>
          <w:tcPr>
            <w:tcW w:type="dxa" w:w="9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w:t>
            </w:r>
          </w:p>
        </w:tc>
        <w:tc>
          <w:tcPr>
            <w:tcW w:type="dxa" w:w="3238"/>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量はOK。便秘対策には「種類（水溶性）」の工夫を。</w:t>
            </w:r>
          </w:p>
        </w:tc>
      </w:tr>
      <w:t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カルシウム</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703mg/日</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650mg以上</w:t>
            </w:r>
          </w:p>
        </w:tc>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w:t>
            </w:r>
          </w:p>
        </w:tc>
        <w:tc>
          <w:tcPr>
            <w:tcW w:type="dxa" w:w="3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基準ぎりぎり。脊髄損傷者は骨密度が低下しやすく余裕がほしい。</w:t>
            </w:r>
          </w:p>
        </w:tc>
      </w:tr>
      <w:t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鉄</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9.6mg/日</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10.5mg以上</w:t>
            </w:r>
          </w:p>
        </w:tc>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w:t>
            </w:r>
          </w:p>
        </w:tc>
        <w:tc>
          <w:tcPr>
            <w:tcW w:type="dxa" w:w="3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女性アスリートとしてはやや不足。</w:t>
            </w:r>
          </w:p>
        </w:tc>
      </w:tr>
      <w:tr>
        <w:tc>
          <w:tcPr>
            <w:tcW w:type="dxa" w:w="2300"/>
            <w:tcBorders>
              <w:top w:val="single" w:color="A6A6A6" w:sz="4"/>
              <w:left w:val="single" w:color="A6A6A6" w:sz="4"/>
              <w:bottom w:val="single" w:color="A6A6A6" w:sz="4"/>
              <w:right w:val="single" w:color="A6A6A6" w:sz="4"/>
            </w:tcBorders>
            <w:shd w:fill="FCE4D6"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ビタミンA</w:t>
            </w:r>
          </w:p>
        </w:tc>
        <w:tc>
          <w:tcPr>
            <w:tcW w:type="dxa" w:w="1500"/>
            <w:tcBorders>
              <w:top w:val="single" w:color="A6A6A6" w:sz="4"/>
              <w:left w:val="single" w:color="A6A6A6" w:sz="4"/>
              <w:bottom w:val="single" w:color="A6A6A6" w:sz="4"/>
              <w:right w:val="single" w:color="A6A6A6" w:sz="4"/>
            </w:tcBorders>
            <w:shd w:fill="FCE4D6"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288µg/日</w:t>
            </w:r>
          </w:p>
        </w:tc>
        <w:tc>
          <w:tcPr>
            <w:tcW w:type="dxa" w:w="1700"/>
            <w:tcBorders>
              <w:top w:val="single" w:color="A6A6A6" w:sz="4"/>
              <w:left w:val="single" w:color="A6A6A6" w:sz="4"/>
              <w:bottom w:val="single" w:color="A6A6A6" w:sz="4"/>
              <w:right w:val="single" w:color="A6A6A6" w:sz="4"/>
            </w:tcBorders>
            <w:shd w:fill="FCE4D6"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700µg以上</w:t>
            </w:r>
          </w:p>
        </w:tc>
        <w:tc>
          <w:tcPr>
            <w:tcW w:type="dxa" w:w="900"/>
            <w:tcBorders>
              <w:top w:val="single" w:color="A6A6A6" w:sz="4"/>
              <w:left w:val="single" w:color="A6A6A6" w:sz="4"/>
              <w:bottom w:val="single" w:color="A6A6A6" w:sz="4"/>
              <w:right w:val="single" w:color="A6A6A6" w:sz="4"/>
            </w:tcBorders>
            <w:shd w:fill="FCE4D6"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w:t>
            </w:r>
          </w:p>
        </w:tc>
        <w:tc>
          <w:tcPr>
            <w:tcW w:type="dxa" w:w="3238"/>
            <w:tcBorders>
              <w:top w:val="single" w:color="A6A6A6" w:sz="4"/>
              <w:left w:val="single" w:color="A6A6A6" w:sz="4"/>
              <w:bottom w:val="single" w:color="A6A6A6" w:sz="4"/>
              <w:right w:val="single" w:color="A6A6A6" w:sz="4"/>
            </w:tcBorders>
            <w:shd w:fill="FCE4D6"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緑黄色野菜と油の組み合わせが少ない。</w:t>
            </w:r>
          </w:p>
        </w:tc>
      </w:tr>
      <w:tr>
        <w:tc>
          <w:tcPr>
            <w:tcW w:type="dxa" w:w="23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ビタミンD／K</w:t>
            </w:r>
          </w:p>
        </w:tc>
        <w:tc>
          <w:tcPr>
            <w:tcW w:type="dxa" w:w="15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22.9µg／288µg</w:t>
            </w:r>
          </w:p>
        </w:tc>
        <w:tc>
          <w:tcPr>
            <w:tcW w:type="dxa" w:w="17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9以上／150以上</w:t>
            </w:r>
          </w:p>
        </w:tc>
        <w:tc>
          <w:tcPr>
            <w:tcW w:type="dxa" w:w="9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w:t>
            </w:r>
          </w:p>
        </w:tc>
        <w:tc>
          <w:tcPr>
            <w:tcW w:type="dxa" w:w="3238"/>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鮭・緑の野菜のおかげで良好。骨の健康に◎。</w:t>
            </w:r>
          </w:p>
        </w:tc>
      </w:tr>
      <w:tr>
        <w:tc>
          <w:tcPr>
            <w:tcW w:type="dxa" w:w="23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果物・野菜</w:t>
            </w:r>
          </w:p>
        </w:tc>
        <w:tc>
          <w:tcPr>
            <w:tcW w:type="dxa" w:w="15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2.0／3.8ポーション</w:t>
            </w:r>
          </w:p>
        </w:tc>
        <w:tc>
          <w:tcPr>
            <w:tcW w:type="dxa" w:w="17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1.5以上／2以上</w:t>
            </w:r>
          </w:p>
        </w:tc>
        <w:tc>
          <w:tcPr>
            <w:tcW w:type="dxa" w:w="9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w:t>
            </w:r>
          </w:p>
        </w:tc>
        <w:tc>
          <w:tcPr>
            <w:tcW w:type="dxa" w:w="3238"/>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非常によくできている。</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1F4E79" w:sz="24"/>
              <w:bottom w:val="single" w:color="A6A6A6" w:sz="4"/>
              <w:right w:val="single" w:color="A6A6A6" w:sz="4"/>
            </w:tcBorders>
            <w:shd w:fill="DCE6F1" w:color="auto" w:val="clear"/>
            <w:tcMar>
              <w:top w:type="dxa" w:w="120"/>
              <w:left w:type="dxa" w:w="200"/>
              <w:bottom w:type="dxa" w:w="120"/>
              <w:right w:type="dxa" w:w="200"/>
            </w:tcMar>
          </w:tcPr>
          <w:p>
            <w:pPr>
              <w:spacing w:after="60"/>
            </w:pPr>
            <w:r>
              <w:rPr>
                <w:rFonts w:ascii="Yu Gothic" w:cs="Yu Gothic" w:eastAsia="Yu Gothic" w:hAnsi="Yu Gothic"/>
                <w:b/>
                <w:bCs/>
                <w:color w:val="1F4E79"/>
                <w:sz w:val="22"/>
                <w:szCs w:val="22"/>
              </w:rPr>
              <w:t xml:space="preserve">結果を読むときの注意点</w:t>
            </w:r>
          </w:p>
          <w:p>
            <w:pPr>
              <w:spacing w:after="40" w:line="280"/>
            </w:pPr>
            <w:r>
              <w:rPr>
                <w:rFonts w:ascii="Yu Gothic" w:cs="Yu Gothic" w:eastAsia="Yu Gothic" w:hAnsi="Yu Gothic"/>
                <w:sz w:val="20"/>
                <w:szCs w:val="20"/>
              </w:rPr>
              <w:t xml:space="preserve">・BMIによる「過体重」判定は、脊髄損傷者には当てはまりません。麻痺部位の筋量が減るため、同じBMIでも体脂肪率は健常者より高く出る一方、上半身の筋量は多いこともあります。体重やBMIではなく、体組成（DXA等）・周径囲・上肢の筋力の推移で評価しましょう。MDHQの「食べる量を減らしましょう」というコメントは、競技目標（体重維持・筋量増加）とは合わないため採用しません。</w:t>
            </w:r>
          </w:p>
          <w:p>
            <w:pPr>
              <w:spacing w:after="40" w:line="280"/>
            </w:pPr>
            <w:r>
              <w:rPr>
                <w:rFonts w:ascii="Yu Gothic" w:cs="Yu Gothic" w:eastAsia="Yu Gothic" w:hAnsi="Yu Gothic"/>
                <w:sz w:val="20"/>
                <w:szCs w:val="20"/>
              </w:rPr>
              <w:t xml:space="preserve">・推定エネルギー必要量（2,050kcal）は健常者向けの式で算出されています。脊髄損傷者のエネルギー消費量は一般に健常者より少ないため、申告値1,403kcalが「過小申告」とは限りません。一方でMDHQの各栄養素量はこの2,050kcalに合わせて約1.46倍に補正されているため、「食塩15.7g」「たんぱく質105.8g」などは実際より多めに見積もられている可能性があります（補正前の概算：食塩約11g、たんぱく質約72g）。</w:t>
            </w:r>
          </w:p>
          <w:p>
            <w:pPr>
              <w:spacing w:after="40" w:line="280"/>
            </w:pPr>
            <w:r>
              <w:rPr>
                <w:rFonts w:ascii="Yu Gothic" w:cs="Yu Gothic" w:eastAsia="Yu Gothic" w:hAnsi="Yu Gothic"/>
                <w:sz w:val="20"/>
                <w:szCs w:val="20"/>
              </w:rPr>
              <w:t xml:space="preserve">・写真から見積もると、実際の摂取は1日あたりおよそ1,700〜1,900kcal、たんぱく質100〜120g程度と推定され、MDHQより多めです。いずれにしても「食塩が多い」「朝食がない」「2食集中」という傾向は両方の資料で一致しています。</w:t>
            </w:r>
          </w:p>
        </w:tc>
      </w:tr>
    </w:tbl>
    <w:p>
      <w:r>
        <w:br w:type="page"/>
      </w:r>
    </w:p>
    <w:p>
      <w:pPr>
        <w:pStyle w:val="Heading2"/>
      </w:pPr>
      <w:r>
        <w:rPr>
          <w:rFonts w:ascii="Yu Gothic" w:cs="Yu Gothic" w:eastAsia="Yu Gothic" w:hAnsi="Yu Gothic"/>
        </w:rPr>
        <w:t xml:space="preserve">2-2. 直近の食事写真の分析（9/21〜9/23）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c>
          <w:tcPr>
            <w:tcW w:type="dxa" w:w="2500"/>
            <w:tcBorders>
              <w:top w:val="single" w:color="A6A6A6" w:sz="4"/>
              <w:left w:val="single" w:color="A6A6A6" w:sz="4"/>
              <w:bottom w:val="single" w:color="A6A6A6" w:sz="4"/>
              <w:right w:val="single" w:color="A6A6A6" w:sz="4"/>
            </w:tcBorders>
            <w:tcMar>
              <w:top w:type="dxa" w:w="80"/>
              <w:left w:type="dxa" w:w="80"/>
              <w:bottom w:type="dxa" w:w="80"/>
              <w:right w:type="dxa" w:w="80"/>
            </w:tcMar>
            <w:vAlign w:val="center"/>
          </w:tcPr>
          <w:p>
            <w:pPr>
              <w:spacing w:after="0"/>
              <w:jc w:val="center"/>
            </w:pPr>
            <w:r>
              <w:drawing>
                <wp:inline distT="0" distB="0" distL="0" distR="0">
                  <wp:extent cx="118110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81100" cy="1581150"/>
                          </a:xfrm>
                          <a:prstGeom prst="rect">
                            <a:avLst/>
                          </a:prstGeom>
                        </pic:spPr>
                      </pic:pic>
                    </a:graphicData>
                  </a:graphic>
                </wp:inline>
              </w:drawing>
            </w:r>
          </w:p>
          <w:p>
            <w:pPr>
              <w:spacing w:before="40"/>
              <w:jc w:val="center"/>
            </w:pPr>
            <w:r>
              <w:rPr>
                <w:rFonts w:ascii="Yu Gothic" w:cs="Yu Gothic" w:eastAsia="Yu Gothic" w:hAnsi="Yu Gothic"/>
                <w:b/>
                <w:bCs/>
                <w:color w:val="1F4E79"/>
                <w:sz w:val="20"/>
                <w:szCs w:val="20"/>
              </w:rPr>
              <w:t xml:space="preserve">9/21 昼</w:t>
            </w:r>
          </w:p>
        </w:tc>
        <w:tc>
          <w:tcPr>
            <w:tcW w:type="dxa" w:w="7138"/>
            <w:tcBorders>
              <w:top w:val="single" w:color="A6A6A6" w:sz="4"/>
              <w:left w:val="single" w:color="A6A6A6" w:sz="4"/>
              <w:bottom w:val="single" w:color="A6A6A6" w:sz="4"/>
              <w:right w:val="single" w:color="A6A6A6" w:sz="4"/>
            </w:tcBorders>
            <w:tcMar>
              <w:top w:type="dxa" w:w="80"/>
              <w:left w:type="dxa" w:w="140"/>
              <w:bottom w:type="dxa" w:w="80"/>
              <w:right w:type="dxa" w:w="140"/>
            </w:tcMar>
          </w:tcPr>
          <w:p>
            <w:pPr>
              <w:spacing w:after="60" w:line="260"/>
            </w:pPr>
            <w:r>
              <w:rPr>
                <w:rFonts w:ascii="Yu Gothic" w:cs="Yu Gothic" w:eastAsia="Yu Gothic" w:hAnsi="Yu Gothic"/>
                <w:b/>
                <w:bCs/>
                <w:sz w:val="18"/>
                <w:szCs w:val="18"/>
              </w:rPr>
              <w:t xml:space="preserve">内容：</w:t>
            </w:r>
            <w:r>
              <w:rPr>
                <w:rFonts w:ascii="Yu Gothic" w:cs="Yu Gothic" w:eastAsia="Yu Gothic" w:hAnsi="Yu Gothic"/>
                <w:sz w:val="18"/>
                <w:szCs w:val="18"/>
              </w:rPr>
              <w:t xml:space="preserve">ごはん、豚ロースとキュウリ・キムチのおろしのせ、サラダ（レタス・ゆで卵・かにかま・トマト）、サーモン刺身、冷奴（ポン酢）、にんじんしりしり風（ごま油・白ごま）、ブラッドオレンジ、オイコス</w:t>
            </w:r>
          </w:p>
          <w:p>
            <w:pPr>
              <w:spacing w:after="60" w:line="260"/>
            </w:pPr>
            <w:r>
              <w:rPr>
                <w:rFonts w:ascii="Yu Gothic" w:cs="Yu Gothic" w:eastAsia="Yu Gothic" w:hAnsi="Yu Gothic"/>
                <w:b/>
                <w:bCs/>
                <w:color w:val="38761D"/>
                <w:sz w:val="18"/>
                <w:szCs w:val="18"/>
              </w:rPr>
              <w:t xml:space="preserve">◎ 良い点：</w:t>
            </w:r>
            <w:r>
              <w:rPr>
                <w:rFonts w:ascii="Yu Gothic" w:cs="Yu Gothic" w:eastAsia="Yu Gothic" w:hAnsi="Yu Gothic"/>
                <w:sz w:val="18"/>
                <w:szCs w:val="18"/>
              </w:rPr>
              <w:t xml:space="preserve">主食・主菜・副菜・果物・乳製品がそろった理想に近い構成。にんじん×ごま油はビタミンAの吸収に◎。</w:t>
            </w:r>
          </w:p>
          <w:p>
            <w:pPr>
              <w:spacing w:after="0" w:line="260"/>
            </w:pPr>
            <w:r>
              <w:rPr>
                <w:rFonts w:ascii="Yu Gothic" w:cs="Yu Gothic" w:eastAsia="Yu Gothic" w:hAnsi="Yu Gothic"/>
                <w:b/>
                <w:bCs/>
                <w:color w:val="C00000"/>
                <w:sz w:val="18"/>
                <w:szCs w:val="18"/>
              </w:rPr>
              <w:t xml:space="preserve">▲ 改善点：</w:t>
            </w:r>
            <w:r>
              <w:rPr>
                <w:rFonts w:ascii="Yu Gothic" w:cs="Yu Gothic" w:eastAsia="Yu Gothic" w:hAnsi="Yu Gothic"/>
                <w:sz w:val="18"/>
                <w:szCs w:val="18"/>
              </w:rPr>
              <w:t xml:space="preserve">キムチ・かにかま・ポン酢で塩分が重なる。品数が多く1回量が多い。</w:t>
            </w:r>
          </w:p>
        </w:tc>
      </w:tr>
      <w:tr>
        <w:tc>
          <w:tcPr>
            <w:tcW w:type="dxa" w:w="2500"/>
            <w:tcBorders>
              <w:top w:val="single" w:color="A6A6A6" w:sz="4"/>
              <w:left w:val="single" w:color="A6A6A6" w:sz="4"/>
              <w:bottom w:val="single" w:color="A6A6A6" w:sz="4"/>
              <w:right w:val="single" w:color="A6A6A6" w:sz="4"/>
            </w:tcBorders>
            <w:tcMar>
              <w:top w:type="dxa" w:w="80"/>
              <w:left w:type="dxa" w:w="80"/>
              <w:bottom w:type="dxa" w:w="80"/>
              <w:right w:type="dxa" w:w="80"/>
            </w:tcMar>
            <w:vAlign w:val="center"/>
          </w:tcPr>
          <w:p>
            <w:pPr>
              <w:spacing w:after="0"/>
              <w:jc w:val="center"/>
            </w:pPr>
            <w:r>
              <w:drawing>
                <wp:inline distT="0" distB="0" distL="0" distR="0">
                  <wp:extent cx="158115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81150" cy="1181100"/>
                          </a:xfrm>
                          <a:prstGeom prst="rect">
                            <a:avLst/>
                          </a:prstGeom>
                        </pic:spPr>
                      </pic:pic>
                    </a:graphicData>
                  </a:graphic>
                </wp:inline>
              </w:drawing>
            </w:r>
          </w:p>
          <w:p>
            <w:pPr>
              <w:spacing w:before="40"/>
              <w:jc w:val="center"/>
            </w:pPr>
            <w:r>
              <w:rPr>
                <w:rFonts w:ascii="Yu Gothic" w:cs="Yu Gothic" w:eastAsia="Yu Gothic" w:hAnsi="Yu Gothic"/>
                <w:b/>
                <w:bCs/>
                <w:color w:val="1F4E79"/>
                <w:sz w:val="20"/>
                <w:szCs w:val="20"/>
              </w:rPr>
              <w:t xml:space="preserve">9/21 夜</w:t>
            </w:r>
          </w:p>
        </w:tc>
        <w:tc>
          <w:tcPr>
            <w:tcW w:type="dxa" w:w="7138"/>
            <w:tcBorders>
              <w:top w:val="single" w:color="A6A6A6" w:sz="4"/>
              <w:left w:val="single" w:color="A6A6A6" w:sz="4"/>
              <w:bottom w:val="single" w:color="A6A6A6" w:sz="4"/>
              <w:right w:val="single" w:color="A6A6A6" w:sz="4"/>
            </w:tcBorders>
            <w:tcMar>
              <w:top w:type="dxa" w:w="80"/>
              <w:left w:type="dxa" w:w="140"/>
              <w:bottom w:type="dxa" w:w="80"/>
              <w:right w:type="dxa" w:w="140"/>
            </w:tcMar>
          </w:tcPr>
          <w:p>
            <w:pPr>
              <w:spacing w:after="60" w:line="260"/>
            </w:pPr>
            <w:r>
              <w:rPr>
                <w:rFonts w:ascii="Yu Gothic" w:cs="Yu Gothic" w:eastAsia="Yu Gothic" w:hAnsi="Yu Gothic"/>
                <w:b/>
                <w:bCs/>
                <w:sz w:val="18"/>
                <w:szCs w:val="18"/>
              </w:rPr>
              <w:t xml:space="preserve">内容：</w:t>
            </w:r>
            <w:r>
              <w:rPr>
                <w:rFonts w:ascii="Yu Gothic" w:cs="Yu Gothic" w:eastAsia="Yu Gothic" w:hAnsi="Yu Gothic"/>
                <w:sz w:val="18"/>
                <w:szCs w:val="18"/>
              </w:rPr>
              <w:t xml:space="preserve">ざるそば（めんつゆ）、おにぎり2個（鮭など）、だし巻き卵2切れ、とろろ、薬味（ねぎ・わさび）</w:t>
            </w:r>
          </w:p>
          <w:p>
            <w:pPr>
              <w:spacing w:after="60" w:line="260"/>
            </w:pPr>
            <w:r>
              <w:rPr>
                <w:rFonts w:ascii="Yu Gothic" w:cs="Yu Gothic" w:eastAsia="Yu Gothic" w:hAnsi="Yu Gothic"/>
                <w:b/>
                <w:bCs/>
                <w:color w:val="38761D"/>
                <w:sz w:val="18"/>
                <w:szCs w:val="18"/>
              </w:rPr>
              <w:t xml:space="preserve">◎ 良い点：</w:t>
            </w:r>
            <w:r>
              <w:rPr>
                <w:rFonts w:ascii="Yu Gothic" w:cs="Yu Gothic" w:eastAsia="Yu Gothic" w:hAnsi="Yu Gothic"/>
                <w:sz w:val="18"/>
                <w:szCs w:val="18"/>
              </w:rPr>
              <w:t xml:space="preserve">そばは鉄・マグネシウム・食物繊維が多い。糖質がしっかり摂れる。</w:t>
            </w:r>
          </w:p>
          <w:p>
            <w:pPr>
              <w:spacing w:after="0" w:line="260"/>
            </w:pPr>
            <w:r>
              <w:rPr>
                <w:rFonts w:ascii="Yu Gothic" w:cs="Yu Gothic" w:eastAsia="Yu Gothic" w:hAnsi="Yu Gothic"/>
                <w:b/>
                <w:bCs/>
                <w:color w:val="C00000"/>
                <w:sz w:val="18"/>
                <w:szCs w:val="18"/>
              </w:rPr>
              <w:t xml:space="preserve">▲ 改善点：</w:t>
            </w:r>
            <w:r>
              <w:rPr>
                <w:rFonts w:ascii="Yu Gothic" w:cs="Yu Gothic" w:eastAsia="Yu Gothic" w:hAnsi="Yu Gothic"/>
                <w:sz w:val="18"/>
                <w:szCs w:val="18"/>
              </w:rPr>
              <w:t xml:space="preserve">他の日と比べてたんぱく質が少なめ（卵のみ）、野菜がほぼない。めんつゆ・海苔おにぎり・だし巻きで塩分が高い。つゆは付ける程度に。</w:t>
            </w:r>
          </w:p>
        </w:tc>
      </w:tr>
      <w:tr>
        <w:tc>
          <w:tcPr>
            <w:tcW w:type="dxa" w:w="2500"/>
            <w:tcBorders>
              <w:top w:val="single" w:color="A6A6A6" w:sz="4"/>
              <w:left w:val="single" w:color="A6A6A6" w:sz="4"/>
              <w:bottom w:val="single" w:color="A6A6A6" w:sz="4"/>
              <w:right w:val="single" w:color="A6A6A6" w:sz="4"/>
            </w:tcBorders>
            <w:tcMar>
              <w:top w:type="dxa" w:w="80"/>
              <w:left w:type="dxa" w:w="80"/>
              <w:bottom w:type="dxa" w:w="80"/>
              <w:right w:type="dxa" w:w="80"/>
            </w:tcMar>
            <w:vAlign w:val="center"/>
          </w:tcPr>
          <w:p>
            <w:pPr>
              <w:spacing w:after="0"/>
              <w:jc w:val="center"/>
            </w:pPr>
            <w:r>
              <w:drawing>
                <wp:inline distT="0" distB="0" distL="0" distR="0">
                  <wp:extent cx="158115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81150" cy="1181100"/>
                          </a:xfrm>
                          <a:prstGeom prst="rect">
                            <a:avLst/>
                          </a:prstGeom>
                        </pic:spPr>
                      </pic:pic>
                    </a:graphicData>
                  </a:graphic>
                </wp:inline>
              </w:drawing>
            </w:r>
          </w:p>
          <w:p>
            <w:pPr>
              <w:spacing w:before="40"/>
              <w:jc w:val="center"/>
            </w:pPr>
            <w:r>
              <w:rPr>
                <w:rFonts w:ascii="Yu Gothic" w:cs="Yu Gothic" w:eastAsia="Yu Gothic" w:hAnsi="Yu Gothic"/>
                <w:b/>
                <w:bCs/>
                <w:color w:val="1F4E79"/>
                <w:sz w:val="20"/>
                <w:szCs w:val="20"/>
              </w:rPr>
              <w:t xml:space="preserve">9/22 昼</w:t>
            </w:r>
          </w:p>
        </w:tc>
        <w:tc>
          <w:tcPr>
            <w:tcW w:type="dxa" w:w="7138"/>
            <w:tcBorders>
              <w:top w:val="single" w:color="A6A6A6" w:sz="4"/>
              <w:left w:val="single" w:color="A6A6A6" w:sz="4"/>
              <w:bottom w:val="single" w:color="A6A6A6" w:sz="4"/>
              <w:right w:val="single" w:color="A6A6A6" w:sz="4"/>
            </w:tcBorders>
            <w:tcMar>
              <w:top w:type="dxa" w:w="80"/>
              <w:left w:type="dxa" w:w="140"/>
              <w:bottom w:type="dxa" w:w="80"/>
              <w:right w:type="dxa" w:w="140"/>
            </w:tcMar>
          </w:tcPr>
          <w:p>
            <w:pPr>
              <w:spacing w:after="60" w:line="260"/>
            </w:pPr>
            <w:r>
              <w:rPr>
                <w:rFonts w:ascii="Yu Gothic" w:cs="Yu Gothic" w:eastAsia="Yu Gothic" w:hAnsi="Yu Gothic"/>
                <w:b/>
                <w:bCs/>
                <w:sz w:val="18"/>
                <w:szCs w:val="18"/>
              </w:rPr>
              <w:t xml:space="preserve">内容：</w:t>
            </w:r>
            <w:r>
              <w:rPr>
                <w:rFonts w:ascii="Yu Gothic" w:cs="Yu Gothic" w:eastAsia="Yu Gothic" w:hAnsi="Yu Gothic"/>
                <w:sz w:val="18"/>
                <w:szCs w:val="18"/>
              </w:rPr>
              <w:t xml:space="preserve">ごはん、鶏もものおろし煮（めんつゆ・ねぎ）、サラダ（レタス・かにかま・ゆで卵・トマト）、サーモン刺身、冷奴、きゅうり・ちくわの梅あえ、ブラッドオレンジ、オイコス</w:t>
            </w:r>
          </w:p>
          <w:p>
            <w:pPr>
              <w:spacing w:after="60" w:line="260"/>
            </w:pPr>
            <w:r>
              <w:rPr>
                <w:rFonts w:ascii="Yu Gothic" w:cs="Yu Gothic" w:eastAsia="Yu Gothic" w:hAnsi="Yu Gothic"/>
                <w:b/>
                <w:bCs/>
                <w:color w:val="38761D"/>
                <w:sz w:val="18"/>
                <w:szCs w:val="18"/>
              </w:rPr>
              <w:t xml:space="preserve">◎ 良い点：</w:t>
            </w:r>
            <w:r>
              <w:rPr>
                <w:rFonts w:ascii="Yu Gothic" w:cs="Yu Gothic" w:eastAsia="Yu Gothic" w:hAnsi="Yu Gothic"/>
                <w:sz w:val="18"/>
                <w:szCs w:val="18"/>
              </w:rPr>
              <w:t xml:space="preserve">たんぱく質源が豊富（鶏・卵・鮭・豆腐・ヨーグルト）。</w:t>
            </w:r>
          </w:p>
          <w:p>
            <w:pPr>
              <w:spacing w:after="0" w:line="260"/>
            </w:pPr>
            <w:r>
              <w:rPr>
                <w:rFonts w:ascii="Yu Gothic" w:cs="Yu Gothic" w:eastAsia="Yu Gothic" w:hAnsi="Yu Gothic"/>
                <w:b/>
                <w:bCs/>
                <w:color w:val="C00000"/>
                <w:sz w:val="18"/>
                <w:szCs w:val="18"/>
              </w:rPr>
              <w:t xml:space="preserve">▲ 改善点：</w:t>
            </w:r>
            <w:r>
              <w:rPr>
                <w:rFonts w:ascii="Yu Gothic" w:cs="Yu Gothic" w:eastAsia="Yu Gothic" w:hAnsi="Yu Gothic"/>
                <w:sz w:val="18"/>
                <w:szCs w:val="18"/>
              </w:rPr>
              <w:t xml:space="preserve">めんつゆ・かにかま・ちくわ・梅で塩分が重なる。練り製品が毎食のように入っている。</w:t>
            </w:r>
          </w:p>
        </w:tc>
      </w:tr>
      <w:tr>
        <w:tc>
          <w:tcPr>
            <w:tcW w:type="dxa" w:w="2500"/>
            <w:tcBorders>
              <w:top w:val="single" w:color="A6A6A6" w:sz="4"/>
              <w:left w:val="single" w:color="A6A6A6" w:sz="4"/>
              <w:bottom w:val="single" w:color="A6A6A6" w:sz="4"/>
              <w:right w:val="single" w:color="A6A6A6" w:sz="4"/>
            </w:tcBorders>
            <w:tcMar>
              <w:top w:type="dxa" w:w="80"/>
              <w:left w:type="dxa" w:w="80"/>
              <w:bottom w:type="dxa" w:w="80"/>
              <w:right w:type="dxa" w:w="80"/>
            </w:tcMar>
            <w:vAlign w:val="center"/>
          </w:tcPr>
          <w:p>
            <w:pPr>
              <w:spacing w:after="0"/>
              <w:jc w:val="center"/>
            </w:pPr>
            <w:r>
              <w:drawing>
                <wp:inline distT="0" distB="0" distL="0" distR="0">
                  <wp:extent cx="158115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81150" cy="1181100"/>
                          </a:xfrm>
                          <a:prstGeom prst="rect">
                            <a:avLst/>
                          </a:prstGeom>
                        </pic:spPr>
                      </pic:pic>
                    </a:graphicData>
                  </a:graphic>
                </wp:inline>
              </w:drawing>
            </w:r>
          </w:p>
          <w:p>
            <w:pPr>
              <w:spacing w:before="40"/>
              <w:jc w:val="center"/>
            </w:pPr>
            <w:r>
              <w:rPr>
                <w:rFonts w:ascii="Yu Gothic" w:cs="Yu Gothic" w:eastAsia="Yu Gothic" w:hAnsi="Yu Gothic"/>
                <w:b/>
                <w:bCs/>
                <w:color w:val="1F4E79"/>
                <w:sz w:val="20"/>
                <w:szCs w:val="20"/>
              </w:rPr>
              <w:t xml:space="preserve">9/22 夜</w:t>
            </w:r>
          </w:p>
        </w:tc>
        <w:tc>
          <w:tcPr>
            <w:tcW w:type="dxa" w:w="7138"/>
            <w:tcBorders>
              <w:top w:val="single" w:color="A6A6A6" w:sz="4"/>
              <w:left w:val="single" w:color="A6A6A6" w:sz="4"/>
              <w:bottom w:val="single" w:color="A6A6A6" w:sz="4"/>
              <w:right w:val="single" w:color="A6A6A6" w:sz="4"/>
            </w:tcBorders>
            <w:tcMar>
              <w:top w:type="dxa" w:w="80"/>
              <w:left w:type="dxa" w:w="140"/>
              <w:bottom w:type="dxa" w:w="80"/>
              <w:right w:type="dxa" w:w="140"/>
            </w:tcMar>
          </w:tcPr>
          <w:p>
            <w:pPr>
              <w:spacing w:after="60" w:line="260"/>
            </w:pPr>
            <w:r>
              <w:rPr>
                <w:rFonts w:ascii="Yu Gothic" w:cs="Yu Gothic" w:eastAsia="Yu Gothic" w:hAnsi="Yu Gothic"/>
                <w:b/>
                <w:bCs/>
                <w:sz w:val="18"/>
                <w:szCs w:val="18"/>
              </w:rPr>
              <w:t xml:space="preserve">内容：</w:t>
            </w:r>
            <w:r>
              <w:rPr>
                <w:rFonts w:ascii="Yu Gothic" w:cs="Yu Gothic" w:eastAsia="Yu Gothic" w:hAnsi="Yu Gothic"/>
                <w:sz w:val="18"/>
                <w:szCs w:val="18"/>
              </w:rPr>
              <w:t xml:space="preserve">ごはん、ボウルサラダ（レタス・ブロッコリー・アボカド・トマト・鮭・キムチ・ゆで卵・生ハム・豆腐・鶏ハム・かにかま）ドレッシングなし、キウイ・いちご、オイコス</w:t>
            </w:r>
          </w:p>
          <w:p>
            <w:pPr>
              <w:spacing w:after="60" w:line="260"/>
            </w:pPr>
            <w:r>
              <w:rPr>
                <w:rFonts w:ascii="Yu Gothic" w:cs="Yu Gothic" w:eastAsia="Yu Gothic" w:hAnsi="Yu Gothic"/>
                <w:b/>
                <w:bCs/>
                <w:color w:val="38761D"/>
                <w:sz w:val="18"/>
                <w:szCs w:val="18"/>
              </w:rPr>
              <w:t xml:space="preserve">◎ 良い点：</w:t>
            </w:r>
            <w:r>
              <w:rPr>
                <w:rFonts w:ascii="Yu Gothic" w:cs="Yu Gothic" w:eastAsia="Yu Gothic" w:hAnsi="Yu Gothic"/>
                <w:sz w:val="18"/>
                <w:szCs w:val="18"/>
              </w:rPr>
              <w:t xml:space="preserve">キウイは便通改善のエビデンスがある果物。ブロッコリー・アボカドも◎。</w:t>
            </w:r>
          </w:p>
          <w:p>
            <w:pPr>
              <w:spacing w:after="0" w:line="260"/>
            </w:pPr>
            <w:r>
              <w:rPr>
                <w:rFonts w:ascii="Yu Gothic" w:cs="Yu Gothic" w:eastAsia="Yu Gothic" w:hAnsi="Yu Gothic"/>
                <w:b/>
                <w:bCs/>
                <w:color w:val="C00000"/>
                <w:sz w:val="18"/>
                <w:szCs w:val="18"/>
              </w:rPr>
              <w:t xml:space="preserve">▲ 改善点：</w:t>
            </w:r>
            <w:r>
              <w:rPr>
                <w:rFonts w:ascii="Yu Gothic" w:cs="Yu Gothic" w:eastAsia="Yu Gothic" w:hAnsi="Yu Gothic"/>
                <w:sz w:val="18"/>
                <w:szCs w:val="18"/>
              </w:rPr>
              <w:t xml:space="preserve">生野菜が大量で冷たく、かさが大きい（胃の張り・ガスの原因に）。生ハム・キムチ・かにかまで塩分高め。油がなくビタミンAやn-6系脂肪酸が不足。</w:t>
            </w:r>
          </w:p>
        </w:tc>
      </w:tr>
      <w:tr>
        <w:tc>
          <w:tcPr>
            <w:tcW w:type="dxa" w:w="2500"/>
            <w:tcBorders>
              <w:top w:val="single" w:color="A6A6A6" w:sz="4"/>
              <w:left w:val="single" w:color="A6A6A6" w:sz="4"/>
              <w:bottom w:val="single" w:color="A6A6A6" w:sz="4"/>
              <w:right w:val="single" w:color="A6A6A6" w:sz="4"/>
            </w:tcBorders>
            <w:tcMar>
              <w:top w:type="dxa" w:w="80"/>
              <w:left w:type="dxa" w:w="80"/>
              <w:bottom w:type="dxa" w:w="80"/>
              <w:right w:type="dxa" w:w="80"/>
            </w:tcMar>
            <w:vAlign w:val="center"/>
          </w:tcPr>
          <w:p>
            <w:pPr>
              <w:spacing w:after="0"/>
              <w:jc w:val="center"/>
            </w:pPr>
            <w:r>
              <w:drawing>
                <wp:inline distT="0" distB="0" distL="0" distR="0">
                  <wp:extent cx="15811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81150" cy="1047750"/>
                          </a:xfrm>
                          <a:prstGeom prst="rect">
                            <a:avLst/>
                          </a:prstGeom>
                        </pic:spPr>
                      </pic:pic>
                    </a:graphicData>
                  </a:graphic>
                </wp:inline>
              </w:drawing>
            </w:r>
          </w:p>
          <w:p>
            <w:pPr>
              <w:spacing w:before="40"/>
              <w:jc w:val="center"/>
            </w:pPr>
            <w:r>
              <w:rPr>
                <w:rFonts w:ascii="Yu Gothic" w:cs="Yu Gothic" w:eastAsia="Yu Gothic" w:hAnsi="Yu Gothic"/>
                <w:b/>
                <w:bCs/>
                <w:color w:val="1F4E79"/>
                <w:sz w:val="20"/>
                <w:szCs w:val="20"/>
              </w:rPr>
              <w:t xml:space="preserve">9/23 昼</w:t>
            </w:r>
          </w:p>
        </w:tc>
        <w:tc>
          <w:tcPr>
            <w:tcW w:type="dxa" w:w="7138"/>
            <w:tcBorders>
              <w:top w:val="single" w:color="A6A6A6" w:sz="4"/>
              <w:left w:val="single" w:color="A6A6A6" w:sz="4"/>
              <w:bottom w:val="single" w:color="A6A6A6" w:sz="4"/>
              <w:right w:val="single" w:color="A6A6A6" w:sz="4"/>
            </w:tcBorders>
            <w:tcMar>
              <w:top w:type="dxa" w:w="80"/>
              <w:left w:type="dxa" w:w="140"/>
              <w:bottom w:type="dxa" w:w="80"/>
              <w:right w:type="dxa" w:w="140"/>
            </w:tcMar>
          </w:tcPr>
          <w:p>
            <w:pPr>
              <w:spacing w:after="60" w:line="260"/>
            </w:pPr>
            <w:r>
              <w:rPr>
                <w:rFonts w:ascii="Yu Gothic" w:cs="Yu Gothic" w:eastAsia="Yu Gothic" w:hAnsi="Yu Gothic"/>
                <w:b/>
                <w:bCs/>
                <w:sz w:val="18"/>
                <w:szCs w:val="18"/>
              </w:rPr>
              <w:t xml:space="preserve">内容：</w:t>
            </w:r>
            <w:r>
              <w:rPr>
                <w:rFonts w:ascii="Yu Gothic" w:cs="Yu Gothic" w:eastAsia="Yu Gothic" w:hAnsi="Yu Gothic"/>
                <w:sz w:val="18"/>
                <w:szCs w:val="18"/>
              </w:rPr>
              <w:t xml:space="preserve">ごはん、豚ロース・長芋・小松菜のみそ炒め、長芋とトマトの塩こんぶあえ、冷奴（きゅうり・長芋・みょうが・しそ・めんつゆ）、大根・かにかま・トマトのサラダ、オレンジ、オイコス</w:t>
            </w:r>
          </w:p>
          <w:p>
            <w:pPr>
              <w:spacing w:after="60" w:line="260"/>
            </w:pPr>
            <w:r>
              <w:rPr>
                <w:rFonts w:ascii="Yu Gothic" w:cs="Yu Gothic" w:eastAsia="Yu Gothic" w:hAnsi="Yu Gothic"/>
                <w:b/>
                <w:bCs/>
                <w:color w:val="38761D"/>
                <w:sz w:val="18"/>
                <w:szCs w:val="18"/>
              </w:rPr>
              <w:t xml:space="preserve">◎ 良い点：</w:t>
            </w:r>
            <w:r>
              <w:rPr>
                <w:rFonts w:ascii="Yu Gothic" w:cs="Yu Gothic" w:eastAsia="Yu Gothic" w:hAnsi="Yu Gothic"/>
                <w:sz w:val="18"/>
                <w:szCs w:val="18"/>
              </w:rPr>
              <w:t xml:space="preserve">小松菜で鉄・カルシウム・ビタミンA。長芋は水溶性食物繊維を含み腸にやさしい。加熱した野菜がある。</w:t>
            </w:r>
          </w:p>
          <w:p>
            <w:pPr>
              <w:spacing w:after="0" w:line="260"/>
            </w:pPr>
            <w:r>
              <w:rPr>
                <w:rFonts w:ascii="Yu Gothic" w:cs="Yu Gothic" w:eastAsia="Yu Gothic" w:hAnsi="Yu Gothic"/>
                <w:b/>
                <w:bCs/>
                <w:color w:val="C00000"/>
                <w:sz w:val="18"/>
                <w:szCs w:val="18"/>
              </w:rPr>
              <w:t xml:space="preserve">▲ 改善点：</w:t>
            </w:r>
            <w:r>
              <w:rPr>
                <w:rFonts w:ascii="Yu Gothic" w:cs="Yu Gothic" w:eastAsia="Yu Gothic" w:hAnsi="Yu Gothic"/>
                <w:sz w:val="18"/>
                <w:szCs w:val="18"/>
              </w:rPr>
              <w:t xml:space="preserve">みそ・塩こんぶ・めんつゆ・かにかまで塩分が重なる。</w:t>
            </w:r>
          </w:p>
        </w:tc>
      </w:tr>
      <w:tr>
        <w:tc>
          <w:tcPr>
            <w:tcW w:type="dxa" w:w="2500"/>
            <w:tcBorders>
              <w:top w:val="single" w:color="A6A6A6" w:sz="4"/>
              <w:left w:val="single" w:color="A6A6A6" w:sz="4"/>
              <w:bottom w:val="single" w:color="A6A6A6" w:sz="4"/>
              <w:right w:val="single" w:color="A6A6A6" w:sz="4"/>
            </w:tcBorders>
            <w:tcMar>
              <w:top w:type="dxa" w:w="80"/>
              <w:left w:type="dxa" w:w="80"/>
              <w:bottom w:type="dxa" w:w="80"/>
              <w:right w:type="dxa" w:w="80"/>
            </w:tcMar>
            <w:vAlign w:val="center"/>
          </w:tcPr>
          <w:p>
            <w:pPr>
              <w:spacing w:after="0"/>
              <w:jc w:val="center"/>
            </w:pPr>
            <w:r>
              <w:drawing>
                <wp:inline distT="0" distB="0" distL="0" distR="0">
                  <wp:extent cx="158115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81150" cy="1181100"/>
                          </a:xfrm>
                          <a:prstGeom prst="rect">
                            <a:avLst/>
                          </a:prstGeom>
                        </pic:spPr>
                      </pic:pic>
                    </a:graphicData>
                  </a:graphic>
                </wp:inline>
              </w:drawing>
            </w:r>
          </w:p>
          <w:p>
            <w:pPr>
              <w:spacing w:before="40"/>
              <w:jc w:val="center"/>
            </w:pPr>
            <w:r>
              <w:rPr>
                <w:rFonts w:ascii="Yu Gothic" w:cs="Yu Gothic" w:eastAsia="Yu Gothic" w:hAnsi="Yu Gothic"/>
                <w:b/>
                <w:bCs/>
                <w:color w:val="1F4E79"/>
                <w:sz w:val="20"/>
                <w:szCs w:val="20"/>
              </w:rPr>
              <w:t xml:space="preserve">9/23 夜</w:t>
            </w:r>
          </w:p>
        </w:tc>
        <w:tc>
          <w:tcPr>
            <w:tcW w:type="dxa" w:w="7138"/>
            <w:tcBorders>
              <w:top w:val="single" w:color="A6A6A6" w:sz="4"/>
              <w:left w:val="single" w:color="A6A6A6" w:sz="4"/>
              <w:bottom w:val="single" w:color="A6A6A6" w:sz="4"/>
              <w:right w:val="single" w:color="A6A6A6" w:sz="4"/>
            </w:tcBorders>
            <w:tcMar>
              <w:top w:type="dxa" w:w="80"/>
              <w:left w:type="dxa" w:w="140"/>
              <w:bottom w:type="dxa" w:w="80"/>
              <w:right w:type="dxa" w:w="140"/>
            </w:tcMar>
          </w:tcPr>
          <w:p>
            <w:pPr>
              <w:spacing w:after="60" w:line="260"/>
            </w:pPr>
            <w:r>
              <w:rPr>
                <w:rFonts w:ascii="Yu Gothic" w:cs="Yu Gothic" w:eastAsia="Yu Gothic" w:hAnsi="Yu Gothic"/>
                <w:b/>
                <w:bCs/>
                <w:sz w:val="18"/>
                <w:szCs w:val="18"/>
              </w:rPr>
              <w:t xml:space="preserve">内容：</w:t>
            </w:r>
            <w:r>
              <w:rPr>
                <w:rFonts w:ascii="Yu Gothic" w:cs="Yu Gothic" w:eastAsia="Yu Gothic" w:hAnsi="Yu Gothic"/>
                <w:sz w:val="18"/>
                <w:szCs w:val="18"/>
              </w:rPr>
              <w:t xml:space="preserve">ごはん、ボウルサラダ（レタス・ブロッコリー・アボカド・鮭・キムチ・ゆで卵・トマト・豆腐・さつまいも・生ハム・きゅうり・かにかま・鶏ハム）、オレンジ・いちご、オイコス</w:t>
            </w:r>
          </w:p>
          <w:p>
            <w:pPr>
              <w:spacing w:after="60" w:line="260"/>
            </w:pPr>
            <w:r>
              <w:rPr>
                <w:rFonts w:ascii="Yu Gothic" w:cs="Yu Gothic" w:eastAsia="Yu Gothic" w:hAnsi="Yu Gothic"/>
                <w:b/>
                <w:bCs/>
                <w:color w:val="38761D"/>
                <w:sz w:val="18"/>
                <w:szCs w:val="18"/>
              </w:rPr>
              <w:t xml:space="preserve">◎ 良い点：</w:t>
            </w:r>
            <w:r>
              <w:rPr>
                <w:rFonts w:ascii="Yu Gothic" w:cs="Yu Gothic" w:eastAsia="Yu Gothic" w:hAnsi="Yu Gothic"/>
                <w:sz w:val="18"/>
                <w:szCs w:val="18"/>
              </w:rPr>
              <w:t xml:space="preserve">さつまいもで糖質と食物繊維を上乗せ。たんぱく質が非常に豊富。</w:t>
            </w:r>
          </w:p>
          <w:p>
            <w:pPr>
              <w:spacing w:after="0" w:line="260"/>
            </w:pPr>
            <w:r>
              <w:rPr>
                <w:rFonts w:ascii="Yu Gothic" w:cs="Yu Gothic" w:eastAsia="Yu Gothic" w:hAnsi="Yu Gothic"/>
                <w:b/>
                <w:bCs/>
                <w:color w:val="C00000"/>
                <w:sz w:val="18"/>
                <w:szCs w:val="18"/>
              </w:rPr>
              <w:t xml:space="preserve">▲ 改善点：</w:t>
            </w:r>
            <w:r>
              <w:rPr>
                <w:rFonts w:ascii="Yu Gothic" w:cs="Yu Gothic" w:eastAsia="Yu Gothic" w:hAnsi="Yu Gothic"/>
                <w:sz w:val="18"/>
                <w:szCs w:val="18"/>
              </w:rPr>
              <w:t xml:space="preserve">9/22夜と同様、冷たい生野菜中心で量が多い。塩分食品（生ハム・キムチ・かにかま）が3種。</w:t>
            </w:r>
          </w:p>
        </w:tc>
      </w:tr>
    </w:tbl>
    <w:p>
      <w:pPr>
        <w:spacing w:after="60"/>
      </w:pPr>
    </w:p>
    <w:p>
      <w:pPr>
        <w:pStyle w:val="Heading2"/>
      </w:pPr>
      <w:r>
        <w:rPr>
          <w:rFonts w:ascii="Yu Gothic" w:cs="Yu Gothic" w:eastAsia="Yu Gothic" w:hAnsi="Yu Gothic"/>
        </w:rPr>
        <w:t xml:space="preserve">2-3. 写真とMDHQから見えた食事の特徴</w:t>
      </w:r>
    </w:p>
    <w:p>
      <w:pPr>
        <w:pStyle w:val="ListParagraph"/>
        <w:numPr>
          <w:ilvl w:val="0"/>
          <w:numId w:val="2"/>
        </w:numPr>
        <w:spacing w:after="60" w:line="290"/>
      </w:pPr>
      <w:r>
        <w:rPr>
          <w:rFonts w:ascii="Yu Gothic" w:cs="Yu Gothic" w:eastAsia="Yu Gothic" w:hAnsi="Yu Gothic"/>
          <w:b/>
          <w:bCs/>
        </w:rPr>
        <w:t xml:space="preserve">良い点：</w:t>
      </w:r>
      <w:r>
        <w:rPr>
          <w:rFonts w:ascii="Yu Gothic" w:cs="Yu Gothic" w:eastAsia="Yu Gothic" w:hAnsi="Yu Gothic"/>
        </w:rPr>
        <w:t xml:space="preserve">毎食、主食（ごはん約150g）・複数のたんぱく質源・野菜・果物・ヨーグルトがそろっている。菓子類・甘い飲み物・アルコールはほぼゼロ。自炊中心で、食事への意識が非常に高い。</w:t>
      </w:r>
    </w:p>
    <w:p>
      <w:pPr>
        <w:pStyle w:val="ListParagraph"/>
        <w:numPr>
          <w:ilvl w:val="0"/>
          <w:numId w:val="2"/>
        </w:numPr>
        <w:spacing w:after="60" w:line="290"/>
      </w:pPr>
      <w:r>
        <w:rPr>
          <w:rFonts w:ascii="Yu Gothic" w:cs="Yu Gothic" w:eastAsia="Yu Gothic" w:hAnsi="Yu Gothic"/>
          <w:b/>
          <w:bCs/>
        </w:rPr>
        <w:t xml:space="preserve">食事は1日2回＋α：</w:t>
      </w:r>
      <w:r>
        <w:rPr>
          <w:rFonts w:ascii="Yu Gothic" w:cs="Yu Gothic" w:eastAsia="Yu Gothic" w:hAnsi="Yu Gothic"/>
        </w:rPr>
        <w:t xml:space="preserve">写真も昼・夜のみ。朝食がないため、昼と夜の1回量がとても多くなっている（1食6〜8品）。</w:t>
      </w:r>
    </w:p>
    <w:p>
      <w:pPr>
        <w:pStyle w:val="ListParagraph"/>
        <w:numPr>
          <w:ilvl w:val="0"/>
          <w:numId w:val="2"/>
        </w:numPr>
        <w:spacing w:after="60" w:line="290"/>
      </w:pPr>
      <w:r>
        <w:rPr>
          <w:rFonts w:ascii="Yu Gothic" w:cs="Yu Gothic" w:eastAsia="Yu Gothic" w:hAnsi="Yu Gothic"/>
          <w:b/>
          <w:bCs/>
        </w:rPr>
        <w:t xml:space="preserve">「塩気のある食品」の重ね使い：</w:t>
      </w:r>
      <w:r>
        <w:rPr>
          <w:rFonts w:ascii="Yu Gothic" w:cs="Yu Gothic" w:eastAsia="Yu Gothic" w:hAnsi="Yu Gothic"/>
        </w:rPr>
        <w:t xml:space="preserve">キムチ・かにかま・ちくわ・生ハム・塩こんぶ・梅・めんつゆ・ポン酢・みそが1食に2〜4種類入っている。1つ1つは少量でも、合計すると多くなる。</w:t>
      </w:r>
    </w:p>
    <w:p>
      <w:pPr>
        <w:pStyle w:val="ListParagraph"/>
        <w:numPr>
          <w:ilvl w:val="0"/>
          <w:numId w:val="2"/>
        </w:numPr>
        <w:spacing w:after="60" w:line="290"/>
      </w:pPr>
      <w:r>
        <w:rPr>
          <w:rFonts w:ascii="Yu Gothic" w:cs="Yu Gothic" w:eastAsia="Yu Gothic" w:hAnsi="Yu Gothic"/>
          <w:b/>
          <w:bCs/>
        </w:rPr>
        <w:t xml:space="preserve">冷たい生野菜が多い：</w:t>
      </w:r>
      <w:r>
        <w:rPr>
          <w:rFonts w:ascii="Yu Gothic" w:cs="Yu Gothic" w:eastAsia="Yu Gothic" w:hAnsi="Yu Gothic"/>
        </w:rPr>
        <w:t xml:space="preserve">夜のボウルサラダは生野菜の量が多く、ドレッシング（油）なし。かさが大きく胃が張りやすいうえ、不溶性食物繊維が多いと、腸の動きが弱い人では便が硬くなったり、ガスがたまりやすくなったりする。</w:t>
      </w:r>
    </w:p>
    <w:p>
      <w:pPr>
        <w:pStyle w:val="ListParagraph"/>
        <w:numPr>
          <w:ilvl w:val="0"/>
          <w:numId w:val="2"/>
        </w:numPr>
        <w:spacing w:after="60" w:line="290"/>
      </w:pPr>
      <w:r>
        <w:rPr>
          <w:rFonts w:ascii="Yu Gothic" w:cs="Yu Gothic" w:eastAsia="Yu Gothic" w:hAnsi="Yu Gothic"/>
          <w:b/>
          <w:bCs/>
        </w:rPr>
        <w:t xml:space="preserve">たんぱく質は「2回にまとめ摂り」：</w:t>
      </w:r>
      <w:r>
        <w:rPr>
          <w:rFonts w:ascii="Yu Gothic" w:cs="Yu Gothic" w:eastAsia="Yu Gothic" w:hAnsi="Yu Gothic"/>
        </w:rPr>
        <w:t xml:space="preserve">1食あたり50g前後と推定。筋たんぱく質合成は1回0.3〜0.4g/kg（K選手なら約25〜30g）でほぼ頭打ちになるため、同じ量でも3〜5回に分けたほうが効率的。</w:t>
      </w:r>
    </w:p>
    <w:p>
      <w:r>
        <w:br w:type="page"/>
      </w:r>
    </w:p>
    <w:p>
      <w:pPr>
        <w:pStyle w:val="Heading1"/>
      </w:pPr>
      <w:r>
        <w:rPr>
          <w:rFonts w:ascii="Yu Gothic" w:cs="Yu Gothic" w:eastAsia="Yu Gothic" w:hAnsi="Yu Gothic"/>
        </w:rPr>
        <w:t xml:space="preserve">3. 課題別アドバイス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1F4E79" w:sz="24"/>
              <w:bottom w:val="single" w:color="A6A6A6" w:sz="4"/>
              <w:right w:val="single" w:color="A6A6A6" w:sz="4"/>
            </w:tcBorders>
            <w:shd w:fill="DCE6F1" w:color="auto" w:val="clear"/>
            <w:tcMar>
              <w:top w:type="dxa" w:w="120"/>
              <w:left w:type="dxa" w:w="200"/>
              <w:bottom w:type="dxa" w:w="120"/>
              <w:right w:type="dxa" w:w="200"/>
            </w:tcMar>
          </w:tcPr>
          <w:p>
            <w:pPr>
              <w:spacing w:after="60"/>
            </w:pPr>
            <w:r>
              <w:rPr>
                <w:rFonts w:ascii="Yu Gothic" w:cs="Yu Gothic" w:eastAsia="Yu Gothic" w:hAnsi="Yu Gothic"/>
                <w:b/>
                <w:bCs/>
                <w:color w:val="1F4E79"/>
                <w:sz w:val="22"/>
                <w:szCs w:val="22"/>
              </w:rPr>
              <w:t xml:space="preserve">はじめに</w:t>
            </w:r>
          </w:p>
          <w:p>
            <w:pPr>
              <w:spacing w:after="40" w:line="280"/>
            </w:pPr>
            <w:r>
              <w:rPr>
                <w:rFonts w:ascii="Yu Gothic" w:cs="Yu Gothic" w:eastAsia="Yu Gothic" w:hAnsi="Yu Gothic"/>
                <w:sz w:val="20"/>
                <w:szCs w:val="20"/>
              </w:rPr>
              <w:t xml:space="preserve">脊髄損傷に伴う排便・排尿・呼吸・自律神経の問題は、医師の管理（排便プログラム、導尿スケジュール、服薬など）が基本になります。以下は食事面からできる工夫です。水分量や塩分量の変更、サプリメントの使用は、必ず主治医と相談してから行ってください。</w:t>
            </w:r>
          </w:p>
        </w:tc>
      </w:tr>
    </w:tbl>
    <w:p>
      <w:pPr>
        <w:spacing w:after="60"/>
      </w:pPr>
    </w:p>
    <w:p>
      <w:pPr>
        <w:pStyle w:val="Heading2"/>
      </w:pPr>
      <w:r>
        <w:rPr>
          <w:rFonts w:ascii="Yu Gothic" w:cs="Yu Gothic" w:eastAsia="Yu Gothic" w:hAnsi="Yu Gothic"/>
        </w:rPr>
        <w:t xml:space="preserve">3-1. 胃腸・排泄（便秘と下痢）　★最優先</w:t>
      </w:r>
    </w:p>
    <w:p>
      <w:pPr>
        <w:spacing w:after="100" w:line="300"/>
      </w:pPr>
      <w:r>
        <w:rPr>
          <w:rFonts w:ascii="Yu Gothic" w:cs="Yu Gothic" w:eastAsia="Yu Gothic" w:hAnsi="Yu Gothic"/>
        </w:rPr>
        <w:t xml:space="preserve">脊髄損傷では腸の動きをコントロールする神経が障害され（神経因性腸管）、便秘と下痢の両方が起こりやすくなります。食事でできることは「リズムを一定にする」「便の硬さを整える」「腸を刺激しすぎない」の3つです。</w:t>
      </w:r>
    </w:p>
    <w:p>
      <w:pPr>
        <w:pStyle w:val="Heading3"/>
      </w:pPr>
      <w:r>
        <w:rPr>
          <w:rFonts w:ascii="Yu Gothic" w:cs="Yu Gothic" w:eastAsia="Yu Gothic" w:hAnsi="Yu Gothic"/>
        </w:rPr>
        <w:t xml:space="preserve">(1) 朝食で「排便のスイッチ」を入れる</w:t>
      </w:r>
    </w:p>
    <w:p>
      <w:pPr>
        <w:pStyle w:val="ListParagraph"/>
        <w:numPr>
          <w:ilvl w:val="0"/>
          <w:numId w:val="2"/>
        </w:numPr>
        <w:spacing w:after="60" w:line="290"/>
      </w:pPr>
      <w:r>
        <w:rPr>
          <w:rFonts w:ascii="Yu Gothic" w:cs="Yu Gothic" w:eastAsia="Yu Gothic" w:hAnsi="Yu Gothic"/>
        </w:rPr>
        <w:t xml:space="preserve">食事をとると大腸が動き出す「胃結腸反射」は、朝食後に最も強く起こります。毎朝同じ時刻に朝食をとり、その20〜40分後を排便タイムにすると、排便プログラムが安定しやすくなります。</w:t>
      </w:r>
    </w:p>
    <w:p>
      <w:pPr>
        <w:pStyle w:val="ListParagraph"/>
        <w:numPr>
          <w:ilvl w:val="0"/>
          <w:numId w:val="2"/>
        </w:numPr>
        <w:spacing w:after="60" w:line="290"/>
      </w:pPr>
      <w:r>
        <w:rPr>
          <w:rFonts w:ascii="Yu Gothic" w:cs="Yu Gothic" w:eastAsia="Yu Gothic" w:hAnsi="Yu Gothic"/>
        </w:rPr>
        <w:t xml:space="preserve">温かい飲み物（白湯・温かい麦茶・スープ）を朝一番にとると、反射がさらに起こりやすくなります。</w:t>
      </w:r>
    </w:p>
    <w:p>
      <w:pPr>
        <w:pStyle w:val="ListParagraph"/>
        <w:numPr>
          <w:ilvl w:val="0"/>
          <w:numId w:val="2"/>
        </w:numPr>
        <w:spacing w:after="60" w:line="290"/>
      </w:pPr>
      <w:r>
        <w:rPr>
          <w:rFonts w:ascii="Yu Gothic" w:cs="Yu Gothic" w:eastAsia="Yu Gothic" w:hAnsi="Yu Gothic"/>
        </w:rPr>
        <w:t xml:space="preserve">いきなりしっかり食べる必要はありません。まずは「ヨーグルト＋バナナ」「おにぎり1個＋ゆで卵」程度から始めましょう。</w:t>
      </w:r>
    </w:p>
    <w:p>
      <w:pPr>
        <w:pStyle w:val="Heading3"/>
      </w:pPr>
      <w:r>
        <w:rPr>
          <w:rFonts w:ascii="Yu Gothic" w:cs="Yu Gothic" w:eastAsia="Yu Gothic" w:hAnsi="Yu Gothic"/>
        </w:rPr>
        <w:t xml:space="preserve">(2) 食物繊維は「量」より「種類」を工夫</w:t>
      </w:r>
    </w:p>
    <w:p>
      <w:pPr>
        <w:pStyle w:val="ListParagraph"/>
        <w:numPr>
          <w:ilvl w:val="0"/>
          <w:numId w:val="2"/>
        </w:numPr>
        <w:spacing w:after="60" w:line="290"/>
      </w:pPr>
      <w:r>
        <w:rPr>
          <w:rFonts w:ascii="Yu Gothic" w:cs="Yu Gothic" w:eastAsia="Yu Gothic" w:hAnsi="Yu Gothic"/>
        </w:rPr>
        <w:t xml:space="preserve">便を柔らかく、まとまりやすくするのは水溶性食物繊維です。もち麦・押し麦（ごはんに1〜3割混ぜる）、オートミール、納豆、長芋・里芋、海藻、キウイ、バナナ、りんご、アボカドなどを意識して取り入れましょう。</w:t>
      </w:r>
    </w:p>
    <w:p>
      <w:pPr>
        <w:pStyle w:val="ListParagraph"/>
        <w:numPr>
          <w:ilvl w:val="0"/>
          <w:numId w:val="2"/>
        </w:numPr>
        <w:spacing w:after="60" w:line="290"/>
      </w:pPr>
      <w:r>
        <w:rPr>
          <w:rFonts w:ascii="Yu Gothic" w:cs="Yu Gothic" w:eastAsia="Yu Gothic" w:hAnsi="Yu Gothic"/>
        </w:rPr>
        <w:t xml:space="preserve">キウイは1日2個で便通が改善したという研究があります。写真でもよく食べているので、ぜひ習慣化を。</w:t>
      </w:r>
    </w:p>
    <w:p>
      <w:pPr>
        <w:pStyle w:val="ListParagraph"/>
        <w:numPr>
          <w:ilvl w:val="0"/>
          <w:numId w:val="2"/>
        </w:numPr>
        <w:spacing w:after="60" w:line="290"/>
      </w:pPr>
      <w:r>
        <w:rPr>
          <w:rFonts w:ascii="Yu Gothic" w:cs="Yu Gothic" w:eastAsia="Yu Gothic" w:hAnsi="Yu Gothic"/>
        </w:rPr>
        <w:t xml:space="preserve">生野菜は量を少し減らし、その分を温野菜・スープ・みそ汁の具（減塩で）に置き換えます。加熱するとかさが減り、胃腸への負担とガスが少なくなります。</w:t>
      </w:r>
    </w:p>
    <w:p>
      <w:pPr>
        <w:pStyle w:val="ListParagraph"/>
        <w:numPr>
          <w:ilvl w:val="0"/>
          <w:numId w:val="2"/>
        </w:numPr>
        <w:spacing w:after="60" w:line="290"/>
      </w:pPr>
      <w:r>
        <w:rPr>
          <w:rFonts w:ascii="Yu Gothic" w:cs="Yu Gothic" w:eastAsia="Yu Gothic" w:hAnsi="Yu Gothic"/>
        </w:rPr>
        <w:t xml:space="preserve">ヨーグルト・キムチ・納豆などの発酵食品は腸内環境を整えます。キムチは塩分と辛味が強いので「毎食」ではなく1日1回・小皿程度に。</w:t>
      </w:r>
    </w:p>
    <w:p>
      <w:pPr>
        <w:pStyle w:val="ListParagraph"/>
        <w:numPr>
          <w:ilvl w:val="0"/>
          <w:numId w:val="2"/>
        </w:numPr>
        <w:spacing w:after="60" w:line="290"/>
      </w:pPr>
      <w:r>
        <w:rPr>
          <w:rFonts w:ascii="Yu Gothic" w:cs="Yu Gothic" w:eastAsia="Yu Gothic" w:hAnsi="Yu Gothic"/>
        </w:rPr>
        <w:t xml:space="preserve">食物繊維を増やすときは一度に増やさず、1〜2週間かけて少しずつ。急に増やすとお腹が張ります。</w:t>
      </w:r>
    </w:p>
    <w:p>
      <w:pPr>
        <w:pStyle w:val="Heading3"/>
      </w:pPr>
      <w:r>
        <w:rPr>
          <w:rFonts w:ascii="Yu Gothic" w:cs="Yu Gothic" w:eastAsia="Yu Gothic" w:hAnsi="Yu Gothic"/>
        </w:rPr>
        <w:t xml:space="preserve">(3) 下痢を起こしやすいものを把握する</w:t>
      </w:r>
    </w:p>
    <w:p>
      <w:pPr>
        <w:pStyle w:val="ListParagraph"/>
        <w:numPr>
          <w:ilvl w:val="0"/>
          <w:numId w:val="2"/>
        </w:numPr>
        <w:spacing w:after="60" w:line="290"/>
      </w:pPr>
      <w:r>
        <w:rPr>
          <w:rFonts w:ascii="Yu Gothic" w:cs="Yu Gothic" w:eastAsia="Yu Gothic" w:hAnsi="Yu Gothic"/>
        </w:rPr>
        <w:t xml:space="preserve">毎日飲んでいる100％果物ジュース（約230ml）や甘い飲み物は、果糖が多く、人によってはお腹がゆるくなる原因になります。まずジュースを半量にしてみて変化を確認しましょう。</w:t>
      </w:r>
    </w:p>
    <w:p>
      <w:pPr>
        <w:pStyle w:val="ListParagraph"/>
        <w:numPr>
          <w:ilvl w:val="0"/>
          <w:numId w:val="2"/>
        </w:numPr>
        <w:spacing w:after="60" w:line="290"/>
      </w:pPr>
      <w:r>
        <w:rPr>
          <w:rFonts w:ascii="Yu Gothic" w:cs="Yu Gothic" w:eastAsia="Yu Gothic" w:hAnsi="Yu Gothic"/>
        </w:rPr>
        <w:t xml:space="preserve">冷たいもののとりすぎ、脂っこい食事、辛いもの（キムチ・唐辛子）、人工甘味料（ソルビトールなど糖アルコール入りのガム・飴・一部のプロテイン製品）も下痢の引き金になりやすい食品です。</w:t>
      </w:r>
    </w:p>
    <w:p>
      <w:pPr>
        <w:pStyle w:val="ListParagraph"/>
        <w:numPr>
          <w:ilvl w:val="0"/>
          <w:numId w:val="2"/>
        </w:numPr>
        <w:spacing w:after="60" w:line="290"/>
      </w:pPr>
      <w:r>
        <w:rPr>
          <w:rFonts w:ascii="Yu Gothic" w:cs="Yu Gothic" w:eastAsia="Yu Gothic" w:hAnsi="Yu Gothic"/>
          <w:b/>
          <w:bCs/>
        </w:rPr>
        <w:t xml:space="preserve">食事・排便日誌</w:t>
      </w:r>
      <w:r>
        <w:rPr>
          <w:rFonts w:ascii="Yu Gothic" w:cs="Yu Gothic" w:eastAsia="Yu Gothic" w:hAnsi="Yu Gothic"/>
        </w:rPr>
        <w:t xml:space="preserve">をつけましょう。「食べたもの・時刻」「排便の時刻と便の形（ブリストルスケール）」「水分量」を2〜4週間記録すると、自分にとっての「お腹が乱れる食品」が見えてきます。</w:t>
      </w:r>
    </w:p>
    <w:p>
      <w:pPr>
        <w:pStyle w:val="Heading2"/>
      </w:pPr>
      <w:r>
        <w:rPr>
          <w:rFonts w:ascii="Yu Gothic" w:cs="Yu Gothic" w:eastAsia="Yu Gothic" w:hAnsi="Yu Gothic"/>
        </w:rPr>
        <w:t xml:space="preserve">3-2. 横隔膜・腹直筋の痙性（しゃっくり様の呼吸困難）の予防</w:t>
      </w:r>
    </w:p>
    <w:p>
      <w:pPr>
        <w:spacing w:after="100" w:line="300"/>
      </w:pPr>
      <w:r>
        <w:rPr>
          <w:rFonts w:ascii="Yu Gothic" w:cs="Yu Gothic" w:eastAsia="Yu Gothic" w:hAnsi="Yu Gothic"/>
        </w:rPr>
        <w:t xml:space="preserve">痙性そのものは神経の問題ですが、脊髄損傷者では「胃の張り」「膀胱・腸の充満」「体の冷え・脱水」などの刺激が痙性や自律神経の乱れの引き金になることが知られています。食事面では次の工夫で刺激を減らせます。</w:t>
      </w:r>
    </w:p>
    <w:p>
      <w:pPr>
        <w:pStyle w:val="ListParagraph"/>
        <w:numPr>
          <w:ilvl w:val="0"/>
          <w:numId w:val="2"/>
        </w:numPr>
        <w:spacing w:after="60" w:line="290"/>
      </w:pPr>
      <w:r>
        <w:rPr>
          <w:rFonts w:ascii="Yu Gothic" w:cs="Yu Gothic" w:eastAsia="Yu Gothic" w:hAnsi="Yu Gothic"/>
          <w:b/>
          <w:bCs/>
        </w:rPr>
        <w:t xml:space="preserve">胃を大きく膨らませない：</w:t>
      </w:r>
      <w:r>
        <w:rPr>
          <w:rFonts w:ascii="Yu Gothic" w:cs="Yu Gothic" w:eastAsia="Yu Gothic" w:hAnsi="Yu Gothic"/>
        </w:rPr>
        <w:t xml:space="preserve">しゃっくりは胃の急な膨張で横隔膜が刺激されて起こりやすくなります。1回の食事量を減らして回数を増やす（下の食事モデル参照）、よく噛んでゆっくり食べる、競技前は特に腹八分以下に。</w:t>
      </w:r>
    </w:p>
    <w:p>
      <w:pPr>
        <w:pStyle w:val="ListParagraph"/>
        <w:numPr>
          <w:ilvl w:val="0"/>
          <w:numId w:val="2"/>
        </w:numPr>
        <w:spacing w:after="60" w:line="290"/>
      </w:pPr>
      <w:r>
        <w:rPr>
          <w:rFonts w:ascii="Yu Gothic" w:cs="Yu Gothic" w:eastAsia="Yu Gothic" w:hAnsi="Yu Gothic"/>
          <w:b/>
          <w:bCs/>
        </w:rPr>
        <w:t xml:space="preserve">空気・ガスをためない：</w:t>
      </w:r>
      <w:r>
        <w:rPr>
          <w:rFonts w:ascii="Yu Gothic" w:cs="Yu Gothic" w:eastAsia="Yu Gothic" w:hAnsi="Yu Gothic"/>
        </w:rPr>
        <w:t xml:space="preserve">炭酸飲料は避ける。早食い・ストローでの一気飲みは空気を飲み込みやすい。競技前は豆類・大量の生野菜・キャベツ類などガスが出やすい食品を控える。</w:t>
      </w:r>
    </w:p>
    <w:p>
      <w:pPr>
        <w:pStyle w:val="ListParagraph"/>
        <w:numPr>
          <w:ilvl w:val="0"/>
          <w:numId w:val="2"/>
        </w:numPr>
        <w:spacing w:after="60" w:line="290"/>
      </w:pPr>
      <w:r>
        <w:rPr>
          <w:rFonts w:ascii="Yu Gothic" w:cs="Yu Gothic" w:eastAsia="Yu Gothic" w:hAnsi="Yu Gothic"/>
          <w:b/>
          <w:bCs/>
        </w:rPr>
        <w:t xml:space="preserve">便秘を防ぐ：</w:t>
      </w:r>
      <w:r>
        <w:rPr>
          <w:rFonts w:ascii="Yu Gothic" w:cs="Yu Gothic" w:eastAsia="Yu Gothic" w:hAnsi="Yu Gothic"/>
        </w:rPr>
        <w:t xml:space="preserve">腸に便やガスがたまっているとお腹の圧が上がり、横隔膜の動きを妨げ、痙性の刺激にもなります。3-1の対策がそのまま呼吸トラブルの予防になります。</w:t>
      </w:r>
    </w:p>
    <w:p>
      <w:pPr>
        <w:pStyle w:val="ListParagraph"/>
        <w:numPr>
          <w:ilvl w:val="0"/>
          <w:numId w:val="2"/>
        </w:numPr>
        <w:spacing w:after="60" w:line="290"/>
      </w:pPr>
      <w:r>
        <w:rPr>
          <w:rFonts w:ascii="Yu Gothic" w:cs="Yu Gothic" w:eastAsia="Yu Gothic" w:hAnsi="Yu Gothic"/>
          <w:b/>
          <w:bCs/>
        </w:rPr>
        <w:t xml:space="preserve">熱すぎる・冷たすぎる・辛すぎる飲食物を避ける：</w:t>
      </w:r>
      <w:r>
        <w:rPr>
          <w:rFonts w:ascii="Yu Gothic" w:cs="Yu Gothic" w:eastAsia="Yu Gothic" w:hAnsi="Yu Gothic"/>
        </w:rPr>
        <w:t xml:space="preserve">食道や胃への強い刺激はしゃっくりの誘因です。競技前・競技中の飲み物は常温〜ぬるめで少しずつ。</w:t>
      </w:r>
    </w:p>
    <w:p>
      <w:pPr>
        <w:pStyle w:val="ListParagraph"/>
        <w:numPr>
          <w:ilvl w:val="0"/>
          <w:numId w:val="2"/>
        </w:numPr>
        <w:spacing w:after="60" w:line="290"/>
      </w:pPr>
      <w:r>
        <w:rPr>
          <w:rFonts w:ascii="Yu Gothic" w:cs="Yu Gothic" w:eastAsia="Yu Gothic" w:hAnsi="Yu Gothic"/>
          <w:b/>
          <w:bCs/>
        </w:rPr>
        <w:t xml:space="preserve">電解質を整える：</w:t>
      </w:r>
      <w:r>
        <w:rPr>
          <w:rFonts w:ascii="Yu Gothic" w:cs="Yu Gothic" w:eastAsia="Yu Gothic" w:hAnsi="Yu Gothic"/>
        </w:rPr>
        <w:t xml:space="preserve">マグネシウム・カルシウム・カリウム・ナトリウムの乱れは筋のけいれんに関係します。現状の摂取量はおおむね良好なので、「極端な減塩」「大量の水だけを飲む」ことを避け、今のバランスを保ちましょう。</w:t>
      </w:r>
    </w:p>
    <w:p>
      <w:pPr>
        <w:pStyle w:val="ListParagraph"/>
        <w:numPr>
          <w:ilvl w:val="0"/>
          <w:numId w:val="2"/>
        </w:numPr>
        <w:spacing w:after="60" w:line="290"/>
      </w:pPr>
      <w:r>
        <w:rPr>
          <w:rFonts w:ascii="Yu Gothic" w:cs="Yu Gothic" w:eastAsia="Yu Gothic" w:hAnsi="Yu Gothic"/>
          <w:b/>
          <w:bCs/>
        </w:rPr>
        <w:t xml:space="preserve">競技前に膀胱と腸を空にする：</w:t>
      </w:r>
      <w:r>
        <w:rPr>
          <w:rFonts w:ascii="Yu Gothic" w:cs="Yu Gothic" w:eastAsia="Yu Gothic" w:hAnsi="Yu Gothic"/>
        </w:rPr>
        <w:t xml:space="preserve">満杯の膀胱・直腸は自律神経過反射や痙性の強い誘因です。試合当日の食事・水分のタイミングを排便・導尿の予定から逆算します（第4章）。</w:t>
      </w:r>
    </w:p>
    <w:p>
      <w:pPr>
        <w:spacing w:after="100" w:line="300"/>
      </w:pPr>
      <w:r>
        <w:rPr>
          <w:rFonts w:ascii="Yu Gothic" w:cs="Yu Gothic" w:eastAsia="Yu Gothic" w:hAnsi="Yu Gothic"/>
          <w:color w:val="C00000"/>
          <w:sz w:val="20"/>
          <w:szCs w:val="20"/>
        </w:rPr>
        <w:t xml:space="preserve">※呼吸が苦しくなるほどの痙性が再発する場合は、食事だけで防ぐことは難しいため、主治医に症状を伝え、服薬や呼吸の対処法も含めて相談してください。</w:t>
      </w:r>
    </w:p>
    <w:p>
      <w:pPr>
        <w:pStyle w:val="Heading2"/>
      </w:pPr>
      <w:r>
        <w:rPr>
          <w:rFonts w:ascii="Yu Gothic" w:cs="Yu Gothic" w:eastAsia="Yu Gothic" w:hAnsi="Yu Gothic"/>
        </w:rPr>
        <w:t xml:space="preserve">3-3. 水分摂取と体温調節</w:t>
      </w:r>
    </w:p>
    <w:p>
      <w:pPr>
        <w:spacing w:after="100" w:line="300"/>
      </w:pPr>
      <w:r>
        <w:rPr>
          <w:rFonts w:ascii="Yu Gothic" w:cs="Yu Gothic" w:eastAsia="Yu Gothic" w:hAnsi="Yu Gothic"/>
        </w:rPr>
        <w:t xml:space="preserve">現在は麦茶を中心に、飲み物から1日約1.5L（麦茶約0.9L、水約0.25L、ジュース約0.23L、その他）を摂っています。医師の「必要以上に飲まない」という指導の範囲で、次のように「飲み方」を工夫しましょう。</w:t>
      </w:r>
    </w:p>
    <w:p>
      <w:pPr>
        <w:pStyle w:val="ListParagraph"/>
        <w:numPr>
          <w:ilvl w:val="0"/>
          <w:numId w:val="2"/>
        </w:numPr>
        <w:spacing w:after="60" w:line="290"/>
      </w:pPr>
      <w:r>
        <w:rPr>
          <w:rFonts w:ascii="Yu Gothic" w:cs="Yu Gothic" w:eastAsia="Yu Gothic" w:hAnsi="Yu Gothic"/>
          <w:b/>
          <w:bCs/>
        </w:rPr>
        <w:t xml:space="preserve">一度にたくさん飲まず、一定のペースで：</w:t>
      </w:r>
      <w:r>
        <w:rPr>
          <w:rFonts w:ascii="Yu Gothic" w:cs="Yu Gothic" w:eastAsia="Yu Gothic" w:hAnsi="Yu Gothic"/>
        </w:rPr>
        <w:t xml:space="preserve">1回100〜200mlを1〜2時間ごとに。まとめ飲みは下半身への貯留や急な尿量増加につながりやすくなります。1日の総量と時間ごとの配分は、導尿スケジュールと合わせて医師と決めておくと安心です。</w:t>
      </w:r>
    </w:p>
    <w:p>
      <w:pPr>
        <w:pStyle w:val="ListParagraph"/>
        <w:numPr>
          <w:ilvl w:val="0"/>
          <w:numId w:val="2"/>
        </w:numPr>
        <w:spacing w:after="60" w:line="290"/>
      </w:pPr>
      <w:r>
        <w:rPr>
          <w:rFonts w:ascii="Yu Gothic" w:cs="Yu Gothic" w:eastAsia="Yu Gothic" w:hAnsi="Yu Gothic"/>
          <w:b/>
          <w:bCs/>
        </w:rPr>
        <w:t xml:space="preserve">塩分を減らすと、浮腫とのどの渇きが減る：</w:t>
      </w:r>
      <w:r>
        <w:rPr>
          <w:rFonts w:ascii="Yu Gothic" w:cs="Yu Gothic" w:eastAsia="Yu Gothic" w:hAnsi="Yu Gothic"/>
        </w:rPr>
        <w:t xml:space="preserve">食塩の摂りすぎは体に水をため込み、のどが渇いて飲む量も増える悪循環を生みます。減塩は水分管理のいちばんの近道です（3-6参照）。</w:t>
      </w:r>
    </w:p>
    <w:p>
      <w:pPr>
        <w:pStyle w:val="ListParagraph"/>
        <w:numPr>
          <w:ilvl w:val="0"/>
          <w:numId w:val="2"/>
        </w:numPr>
        <w:spacing w:after="60" w:line="290"/>
      </w:pPr>
      <w:r>
        <w:rPr>
          <w:rFonts w:ascii="Yu Gothic" w:cs="Yu Gothic" w:eastAsia="Yu Gothic" w:hAnsi="Yu Gothic"/>
          <w:b/>
          <w:bCs/>
        </w:rPr>
        <w:t xml:space="preserve">夕方以降の浮腫対策：</w:t>
      </w:r>
      <w:r>
        <w:rPr>
          <w:rFonts w:ascii="Yu Gothic" w:cs="Yu Gothic" w:eastAsia="Yu Gothic" w:hAnsi="Yu Gothic"/>
        </w:rPr>
        <w:t xml:space="preserve">日中に必要量をしっかり摂り、夜は控えめにする（夜間の排尿や翌朝の浮腫を防ぐ）。カリウムの多い野菜・果物・いも類は余分なナトリウムの排出を助けます（現状も良好）。</w:t>
      </w:r>
    </w:p>
    <w:p>
      <w:pPr>
        <w:pStyle w:val="ListParagraph"/>
        <w:numPr>
          <w:ilvl w:val="0"/>
          <w:numId w:val="2"/>
        </w:numPr>
        <w:spacing w:after="60" w:line="290"/>
      </w:pPr>
      <w:r>
        <w:rPr>
          <w:rFonts w:ascii="Yu Gothic" w:cs="Yu Gothic" w:eastAsia="Yu Gothic" w:hAnsi="Yu Gothic"/>
          <w:b/>
          <w:bCs/>
        </w:rPr>
        <w:t xml:space="preserve">脱水のサインを知る：</w:t>
      </w:r>
      <w:r>
        <w:rPr>
          <w:rFonts w:ascii="Yu Gothic" w:cs="Yu Gothic" w:eastAsia="Yu Gothic" w:hAnsi="Yu Gothic"/>
        </w:rPr>
        <w:t xml:space="preserve">尿の色が濃い、尿量が明らかに少ない、便が硬くなる、頭痛・だるさ。尿の色（薄い麦わら色が目安）と朝の体重を毎日チェックしましょう。</w:t>
      </w:r>
    </w:p>
    <w:p>
      <w:pPr>
        <w:pStyle w:val="ListParagraph"/>
        <w:numPr>
          <w:ilvl w:val="0"/>
          <w:numId w:val="2"/>
        </w:numPr>
        <w:spacing w:after="60" w:line="290"/>
      </w:pPr>
      <w:r>
        <w:rPr>
          <w:rFonts w:ascii="Yu Gothic" w:cs="Yu Gothic" w:eastAsia="Yu Gothic" w:hAnsi="Yu Gothic"/>
          <w:b/>
          <w:bCs/>
        </w:rPr>
        <w:t xml:space="preserve">「汗をかけない」分は冷却で補う：</w:t>
      </w:r>
      <w:r>
        <w:rPr>
          <w:rFonts w:ascii="Yu Gothic" w:cs="Yu Gothic" w:eastAsia="Yu Gothic" w:hAnsi="Yu Gothic"/>
        </w:rPr>
        <w:t xml:space="preserve">発汗しにくい選手は、水を多く飲んでも体温は下がりません。暑い環境では、首・手のひら・顔を冷やす、霧吹き、アイスベスト、アイススラリー（シャーベット状の飲料、少量で冷却効果が高い）など、外から冷やす方法を優先しましょう。</w:t>
      </w:r>
    </w:p>
    <w:p>
      <w:pPr>
        <w:pStyle w:val="ListParagraph"/>
        <w:numPr>
          <w:ilvl w:val="0"/>
          <w:numId w:val="2"/>
        </w:numPr>
        <w:spacing w:after="60" w:line="290"/>
      </w:pPr>
      <w:r>
        <w:rPr>
          <w:rFonts w:ascii="Yu Gothic" w:cs="Yu Gothic" w:eastAsia="Yu Gothic" w:hAnsi="Yu Gothic"/>
          <w:b/>
          <w:bCs/>
        </w:rPr>
        <w:t xml:space="preserve">練習前後の体重測定：</w:t>
      </w:r>
      <w:r>
        <w:rPr>
          <w:rFonts w:ascii="Yu Gothic" w:cs="Yu Gothic" w:eastAsia="Yu Gothic" w:hAnsi="Yu Gothic"/>
        </w:rPr>
        <w:t xml:space="preserve">練習前後で体重を量り、減った分を目安に補給すると「飲みすぎ」「不足」を避けられます（減少が体重の2％を超えないように）。</w:t>
      </w:r>
    </w:p>
    <w:p>
      <w:pPr>
        <w:pStyle w:val="Heading2"/>
      </w:pPr>
      <w:r>
        <w:rPr>
          <w:rFonts w:ascii="Yu Gothic" w:cs="Yu Gothic" w:eastAsia="Yu Gothic" w:hAnsi="Yu Gothic"/>
        </w:rPr>
        <w:t xml:space="preserve">3-4. 骨格筋量の増加・筋発揮能力の向上</w:t>
      </w:r>
    </w:p>
    <w:p>
      <w:pPr>
        <w:pStyle w:val="Heading3"/>
      </w:pPr>
      <w:r>
        <w:rPr>
          <w:rFonts w:ascii="Yu Gothic" w:cs="Yu Gothic" w:eastAsia="Yu Gothic" w:hAnsi="Yu Gothic"/>
        </w:rPr>
        <w:t xml:space="preserve">(1) エネルギー：体重を「維持〜微増」できる量を確保</w:t>
      </w:r>
    </w:p>
    <w:p>
      <w:pPr>
        <w:pStyle w:val="ListParagraph"/>
        <w:numPr>
          <w:ilvl w:val="0"/>
          <w:numId w:val="2"/>
        </w:numPr>
        <w:spacing w:after="60" w:line="290"/>
      </w:pPr>
      <w:r>
        <w:rPr>
          <w:rFonts w:ascii="Yu Gothic" w:cs="Yu Gothic" w:eastAsia="Yu Gothic" w:hAnsi="Yu Gothic"/>
        </w:rPr>
        <w:t xml:space="preserve">筋肉を増やすには、エネルギー不足にならないことが大前提です。写真からは1日約1,700〜1,900kcalと推定され、大きな不足はなさそうですが、朝食が加わる分、昼・夕の量を少し減らして「総量はほぼ同じ〜やや増」を目安にしてください。</w:t>
      </w:r>
    </w:p>
    <w:p>
      <w:pPr>
        <w:pStyle w:val="ListParagraph"/>
        <w:numPr>
          <w:ilvl w:val="0"/>
          <w:numId w:val="2"/>
        </w:numPr>
        <w:spacing w:after="60" w:line="290"/>
      </w:pPr>
      <w:r>
        <w:rPr>
          <w:rFonts w:ascii="Yu Gothic" w:cs="Yu Gothic" w:eastAsia="Yu Gothic" w:hAnsi="Yu Gothic"/>
        </w:rPr>
        <w:t xml:space="preserve">月経不順・疲れが抜けない・体重が減り続ける場合はエネルギー不足（RED-S）のサインです。</w:t>
      </w:r>
    </w:p>
    <w:p>
      <w:pPr>
        <w:pStyle w:val="Heading3"/>
      </w:pPr>
      <w:r>
        <w:rPr>
          <w:rFonts w:ascii="Yu Gothic" w:cs="Yu Gothic" w:eastAsia="Yu Gothic" w:hAnsi="Yu Gothic"/>
        </w:rPr>
        <w:t xml:space="preserve">(2) たんぱく質：量は十分。「配分」を変える</w:t>
      </w:r>
    </w:p>
    <w:p>
      <w:pPr>
        <w:pStyle w:val="ListParagraph"/>
        <w:numPr>
          <w:ilvl w:val="0"/>
          <w:numId w:val="2"/>
        </w:numPr>
        <w:spacing w:after="60" w:line="290"/>
      </w:pPr>
      <w:r>
        <w:rPr>
          <w:rFonts w:ascii="Yu Gothic" w:cs="Yu Gothic" w:eastAsia="Yu Gothic" w:hAnsi="Yu Gothic"/>
        </w:rPr>
        <w:t xml:space="preserve">目標：1日1.6〜2.0g/kg（</w:t>
      </w:r>
      <w:r>
        <w:rPr>
          <w:rFonts w:ascii="Yu Gothic" w:cs="Yu Gothic" w:eastAsia="Yu Gothic" w:hAnsi="Yu Gothic"/>
          <w:b/>
          <w:bCs/>
        </w:rPr>
        <w:t xml:space="preserve">約115〜145g</w:t>
      </w:r>
      <w:r>
        <w:rPr>
          <w:rFonts w:ascii="Yu Gothic" w:cs="Yu Gothic" w:eastAsia="Yu Gothic" w:hAnsi="Yu Gothic"/>
        </w:rPr>
        <w:t xml:space="preserve">）を、</w:t>
      </w:r>
      <w:r>
        <w:rPr>
          <w:rFonts w:ascii="Yu Gothic" w:cs="Yu Gothic" w:eastAsia="Yu Gothic" w:hAnsi="Yu Gothic"/>
          <w:b/>
          <w:bCs/>
        </w:rPr>
        <w:t xml:space="preserve">1回25〜30g × 4〜5回</w:t>
      </w:r>
      <w:r>
        <w:rPr>
          <w:rFonts w:ascii="Yu Gothic" w:cs="Yu Gothic" w:eastAsia="Yu Gothic" w:hAnsi="Yu Gothic"/>
        </w:rPr>
        <w:t xml:space="preserve">に分ける。</w:t>
      </w:r>
    </w:p>
    <w:p>
      <w:pPr>
        <w:pStyle w:val="ListParagraph"/>
        <w:numPr>
          <w:ilvl w:val="0"/>
          <w:numId w:val="2"/>
        </w:numPr>
        <w:spacing w:after="60" w:line="290"/>
      </w:pPr>
      <w:r>
        <w:rPr>
          <w:rFonts w:ascii="Yu Gothic" w:cs="Yu Gothic" w:eastAsia="Yu Gothic" w:hAnsi="Yu Gothic"/>
        </w:rPr>
        <w:t xml:space="preserve">朝食（例：ギリシャヨーグルト＋卵、納豆ごはん＋牛乳）で1回分を新たに確保する。</w:t>
      </w:r>
    </w:p>
    <w:p>
      <w:pPr>
        <w:pStyle w:val="ListParagraph"/>
        <w:numPr>
          <w:ilvl w:val="0"/>
          <w:numId w:val="2"/>
        </w:numPr>
        <w:spacing w:after="60" w:line="290"/>
      </w:pPr>
      <w:r>
        <w:rPr>
          <w:rFonts w:ascii="Yu Gothic" w:cs="Yu Gothic" w:eastAsia="Yu Gothic" w:hAnsi="Yu Gothic"/>
        </w:rPr>
        <w:t xml:space="preserve">トレーニング後1〜2時間以内に「たんぱく質20〜30g＋糖質」（例：オイコス＋おにぎり／バナナ、牛乳＋パン）。</w:t>
      </w:r>
    </w:p>
    <w:p>
      <w:pPr>
        <w:pStyle w:val="ListParagraph"/>
        <w:numPr>
          <w:ilvl w:val="0"/>
          <w:numId w:val="2"/>
        </w:numPr>
        <w:spacing w:after="60" w:line="290"/>
      </w:pPr>
      <w:r>
        <w:rPr>
          <w:rFonts w:ascii="Yu Gothic" w:cs="Yu Gothic" w:eastAsia="Yu Gothic" w:hAnsi="Yu Gothic"/>
        </w:rPr>
        <w:t xml:space="preserve">就寝前にギリシャヨーグルトやカッテージチーズ、牛乳（ゆっくり吸収されるたんぱく質）をとると、夜間の筋分解を抑えるのに役立ちます。今のオイコスを夜にずらすのも一案です。</w:t>
      </w:r>
    </w:p>
    <w:p>
      <w:pPr>
        <w:pStyle w:val="ListParagraph"/>
        <w:numPr>
          <w:ilvl w:val="0"/>
          <w:numId w:val="2"/>
        </w:numPr>
        <w:spacing w:after="60" w:line="290"/>
      </w:pPr>
      <w:r>
        <w:rPr>
          <w:rFonts w:ascii="Yu Gothic" w:cs="Yu Gothic" w:eastAsia="Yu Gothic" w:hAnsi="Yu Gothic"/>
        </w:rPr>
        <w:t xml:space="preserve">一方で、昼・夕の「たんぱく質源4〜6種類」は多すぎるため、2〜3種類に絞ってOK。その分を朝食・補食へ回しましょう。</w:t>
      </w:r>
    </w:p>
    <w:p>
      <w:pPr>
        <w:pStyle w:val="Heading3"/>
      </w:pPr>
      <w:r>
        <w:rPr>
          <w:rFonts w:ascii="Yu Gothic" w:cs="Yu Gothic" w:eastAsia="Yu Gothic" w:hAnsi="Yu Gothic"/>
        </w:rPr>
        <w:t xml:space="preserve">(3) 糖質：力発揮の燃料</w:t>
      </w:r>
    </w:p>
    <w:p>
      <w:pPr>
        <w:pStyle w:val="ListParagraph"/>
        <w:numPr>
          <w:ilvl w:val="0"/>
          <w:numId w:val="2"/>
        </w:numPr>
        <w:spacing w:after="60" w:line="290"/>
      </w:pPr>
      <w:r>
        <w:rPr>
          <w:rFonts w:ascii="Yu Gothic" w:cs="Yu Gothic" w:eastAsia="Yu Gothic" w:hAnsi="Yu Gothic"/>
        </w:rPr>
        <w:t xml:space="preserve">投てきのような瞬発系でも、筋グリコーゲンが不足するとトレーニングの質が落ちます。ごはんの量は現状（1食約150g）を維持し、トレーニングの日は補食（おにぎり・バナナ・カステラ）を追加します。</w:t>
      </w:r>
    </w:p>
    <w:p>
      <w:pPr>
        <w:pStyle w:val="ListParagraph"/>
        <w:numPr>
          <w:ilvl w:val="0"/>
          <w:numId w:val="2"/>
        </w:numPr>
        <w:spacing w:after="60" w:line="290"/>
      </w:pPr>
      <w:r>
        <w:rPr>
          <w:rFonts w:ascii="Yu Gothic" w:cs="Yu Gothic" w:eastAsia="Yu Gothic" w:hAnsi="Yu Gothic"/>
        </w:rPr>
        <w:t xml:space="preserve">白米の一部をもち麦ごはんや玄米、そばに置き換えると、ビタミンB群・マグネシウム・鉄・食物繊維が増えます（試合前日〜当日は白米に戻す）。</w:t>
      </w:r>
    </w:p>
    <w:p>
      <w:pPr>
        <w:pStyle w:val="Heading3"/>
      </w:pPr>
      <w:r>
        <w:rPr>
          <w:rFonts w:ascii="Yu Gothic" w:cs="Yu Gothic" w:eastAsia="Yu Gothic" w:hAnsi="Yu Gothic"/>
        </w:rPr>
        <w:t xml:space="preserve">(4) 脂質：良い油を少し足す</w:t>
      </w:r>
    </w:p>
    <w:p>
      <w:pPr>
        <w:pStyle w:val="ListParagraph"/>
        <w:numPr>
          <w:ilvl w:val="0"/>
          <w:numId w:val="2"/>
        </w:numPr>
        <w:spacing w:after="60" w:line="290"/>
      </w:pPr>
      <w:r>
        <w:rPr>
          <w:rFonts w:ascii="Yu Gothic" w:cs="Yu Gothic" w:eastAsia="Yu Gothic" w:hAnsi="Yu Gothic"/>
        </w:rPr>
        <w:t xml:space="preserve">サラダにオリーブ油・えごま油・ごま油を小さじ1〜2（酢やレモンと合わせる）、ナッツ類をひとつかみ（約25g）/日。ビタミンAなど脂溶性ビタミンの吸収が良くなり、不足しているn-6系脂肪酸も補えます。便を柔らかくする効果も期待できます。</w:t>
      </w:r>
    </w:p>
    <w:p>
      <w:pPr>
        <w:pStyle w:val="ListParagraph"/>
        <w:numPr>
          <w:ilvl w:val="0"/>
          <w:numId w:val="2"/>
        </w:numPr>
        <w:spacing w:after="60" w:line="290"/>
      </w:pPr>
      <w:r>
        <w:rPr>
          <w:rFonts w:ascii="Yu Gothic" w:cs="Yu Gothic" w:eastAsia="Yu Gothic" w:hAnsi="Yu Gothic"/>
        </w:rPr>
        <w:t xml:space="preserve">青魚（さば・いわし・さんま）を週2回程度加えると、n-3系脂肪酸（炎症の抑制）とビタミンDがさらに増えます。</w:t>
      </w:r>
    </w:p>
    <w:p>
      <w:pPr>
        <w:pStyle w:val="Heading3"/>
      </w:pPr>
      <w:r>
        <w:rPr>
          <w:rFonts w:ascii="Yu Gothic" w:cs="Yu Gothic" w:eastAsia="Yu Gothic" w:hAnsi="Yu Gothic"/>
        </w:rPr>
        <w:t xml:space="preserve">(5) サプリメントについて（検討事項）</w:t>
      </w:r>
    </w:p>
    <w:p>
      <w:pPr>
        <w:pStyle w:val="ListParagraph"/>
        <w:numPr>
          <w:ilvl w:val="0"/>
          <w:numId w:val="2"/>
        </w:numPr>
        <w:spacing w:after="60" w:line="290"/>
      </w:pPr>
      <w:r>
        <w:rPr>
          <w:rFonts w:ascii="Yu Gothic" w:cs="Yu Gothic" w:eastAsia="Yu Gothic" w:hAnsi="Yu Gothic"/>
        </w:rPr>
        <w:t xml:space="preserve">クレアチン（1日3〜5g）は筋力・パワー向上の科学的根拠が強いサプリメントです。ただし、体内の水分量が増える、消化器症状が出る場合があるなど、K選手の状況（浮腫・水分制限・胃腸症状）では慎重な判断が必要です。使用する場合は主治医・スポーツドクターと相談し、オフシーズンに少量から試してください。</w:t>
      </w:r>
    </w:p>
    <w:p>
      <w:pPr>
        <w:pStyle w:val="ListParagraph"/>
        <w:numPr>
          <w:ilvl w:val="0"/>
          <w:numId w:val="2"/>
        </w:numPr>
        <w:spacing w:after="60" w:line="290"/>
      </w:pPr>
      <w:r>
        <w:rPr>
          <w:rFonts w:ascii="Yu Gothic" w:cs="Yu Gothic" w:eastAsia="Yu Gothic" w:hAnsi="Yu Gothic"/>
        </w:rPr>
        <w:t xml:space="preserve">サプリメントを使う場合は、アンチ・ドーピングの観点から「インフォームドチョイス」「インフォームドスポーツ」などの第三者認証を受けた製品を選びましょう。</w:t>
      </w:r>
    </w:p>
    <w:p>
      <w:pPr>
        <w:pStyle w:val="Heading2"/>
      </w:pPr>
      <w:r>
        <w:rPr>
          <w:rFonts w:ascii="Yu Gothic" w:cs="Yu Gothic" w:eastAsia="Yu Gothic" w:hAnsi="Yu Gothic"/>
        </w:rPr>
        <w:t xml:space="preserve">3-5. 骨の健康と不足ぎみの栄養素</w:t>
      </w:r>
    </w:p>
    <w:p>
      <w:pPr>
        <w:spacing w:after="100" w:line="300"/>
      </w:pPr>
      <w:r>
        <w:rPr>
          <w:rFonts w:ascii="Yu Gothic" w:cs="Yu Gothic" w:eastAsia="Yu Gothic" w:hAnsi="Yu Gothic"/>
        </w:rPr>
        <w:t xml:space="preserve">脊髄損傷者は麻痺部位を中心に骨密度が低下しやすく、骨折リスクが高いことが知られています。カルシウム・ビタミンD・ビタミンK・たんぱく質を安定して摂ることが大切です。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338"/>
      </w:tblGrid>
      <w:tr>
        <w:trPr>
          <w:tblHeader/>
        </w:trPr>
        <w:tc>
          <w:tcPr>
            <w:tcW w:type="dxa" w:w="19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60"/>
            </w:pPr>
            <w:r>
              <w:rPr>
                <w:rFonts w:ascii="Yu Gothic" w:cs="Yu Gothic" w:eastAsia="Yu Gothic" w:hAnsi="Yu Gothic"/>
                <w:b/>
                <w:bCs/>
                <w:color w:val="FFFFFF"/>
                <w:sz w:val="19"/>
                <w:szCs w:val="19"/>
              </w:rPr>
              <w:t xml:space="preserve">栄養素</w:t>
            </w:r>
          </w:p>
        </w:tc>
        <w:tc>
          <w:tcPr>
            <w:tcW w:type="dxa" w:w="24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60"/>
            </w:pPr>
            <w:r>
              <w:rPr>
                <w:rFonts w:ascii="Yu Gothic" w:cs="Yu Gothic" w:eastAsia="Yu Gothic" w:hAnsi="Yu Gothic"/>
                <w:b/>
                <w:bCs/>
                <w:color w:val="FFFFFF"/>
                <w:sz w:val="19"/>
                <w:szCs w:val="19"/>
              </w:rPr>
              <w:t xml:space="preserve">現状</w:t>
            </w:r>
          </w:p>
        </w:tc>
        <w:tc>
          <w:tcPr>
            <w:tcW w:type="dxa" w:w="53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60"/>
            </w:pPr>
            <w:r>
              <w:rPr>
                <w:rFonts w:ascii="Yu Gothic" w:cs="Yu Gothic" w:eastAsia="Yu Gothic" w:hAnsi="Yu Gothic"/>
                <w:b/>
                <w:bCs/>
                <w:color w:val="FFFFFF"/>
                <w:sz w:val="19"/>
                <w:szCs w:val="19"/>
              </w:rPr>
              <w:t xml:space="preserve">具体的な食品・取り入れ方</w:t>
            </w:r>
          </w:p>
        </w:tc>
      </w:tr>
      <w:tr>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カルシウム・乳製品</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703mg（基準ぎりぎり）／乳製品0.8</w:t>
            </w:r>
          </w:p>
        </w:tc>
        <w:tc>
          <w:tcPr>
            <w:tcW w:type="dxa" w:w="5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牛乳・無糖ヨーグルト・チーズをもう1品（朝食や補食で）。小松菜・厚揚げ・しらす・桜えびも◎。</w:t>
            </w:r>
          </w:p>
        </w:tc>
      </w:tr>
      <w:tr>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ビタミンA</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288µg（不足）</w:t>
            </w:r>
          </w:p>
        </w:tc>
        <w:tc>
          <w:tcPr>
            <w:tcW w:type="dxa" w:w="5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にんじん・かぼちゃ・ほうれん草・小松菜・モロヘイヤを「油と一緒に」加熱調理。卵黄・うなぎ・チーズも。</w:t>
            </w:r>
          </w:p>
        </w:tc>
      </w:tr>
      <w:tr>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鉄</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9.6mg（やや不足）</w:t>
            </w:r>
          </w:p>
        </w:tc>
        <w:tc>
          <w:tcPr>
            <w:tcW w:type="dxa" w:w="5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赤身の牛肉・かつお・まぐろ・あさり・しじみを週3〜4回。小松菜・納豆＋ビタミンC（果物）で吸収アップ。食事中の緑茶・コーヒーは控えめに（麦茶はOK）。</w:t>
            </w:r>
          </w:p>
        </w:tc>
      </w:tr>
      <w:tr>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ビタミンD・K</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良好</w:t>
            </w:r>
          </w:p>
        </w:tc>
        <w:tc>
          <w:tcPr>
            <w:tcW w:type="dxa" w:w="5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鮭・きのこ・卵・納豆・緑の野菜を今のまま継続。</w:t>
            </w:r>
          </w:p>
        </w:tc>
      </w:tr>
    </w:tbl>
    <w:p>
      <w:pPr>
        <w:spacing w:after="100" w:line="300"/>
      </w:pPr>
      <w:r>
        <w:rPr>
          <w:rFonts w:ascii="Yu Gothic" w:cs="Yu Gothic" w:eastAsia="Yu Gothic" w:hAnsi="Yu Gothic"/>
          <w:sz w:val="20"/>
          <w:szCs w:val="20"/>
        </w:rPr>
        <w:t xml:space="preserve">※骨密度や血液検査（ヘモグロビン、フェリチン、ビタミンDなど）を定期的に確認すると、食事の効果を客観的に評価できます。</w:t>
      </w:r>
    </w:p>
    <w:p>
      <w:pPr>
        <w:pStyle w:val="Heading2"/>
      </w:pPr>
      <w:r>
        <w:rPr>
          <w:rFonts w:ascii="Yu Gothic" w:cs="Yu Gothic" w:eastAsia="Yu Gothic" w:hAnsi="Yu Gothic"/>
        </w:rPr>
        <w:t xml:space="preserve">3-6. 食塩を減らす具体策</w:t>
      </w:r>
    </w:p>
    <w:p>
      <w:pPr>
        <w:spacing w:after="100" w:line="300"/>
      </w:pPr>
      <w:r>
        <w:rPr>
          <w:rFonts w:ascii="Yu Gothic" w:cs="Yu Gothic" w:eastAsia="Yu Gothic" w:hAnsi="Yu Gothic"/>
        </w:rPr>
        <w:t xml:space="preserve">目標は「まず1日あたり3〜4g減らす」こと。調味料をすべて我慢する必要はなく、塩気のある食品の「重ね使い」をやめるだけで大きく減らせます。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5038"/>
      </w:tblGrid>
      <w:tr>
        <w:trPr>
          <w:tblHeader/>
        </w:trPr>
        <w:tc>
          <w:tcPr>
            <w:tcW w:type="dxa" w:w="32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60"/>
            </w:pPr>
            <w:r>
              <w:rPr>
                <w:rFonts w:ascii="Yu Gothic" w:cs="Yu Gothic" w:eastAsia="Yu Gothic" w:hAnsi="Yu Gothic"/>
                <w:b/>
                <w:bCs/>
                <w:color w:val="FFFFFF"/>
                <w:sz w:val="19"/>
                <w:szCs w:val="19"/>
              </w:rPr>
              <w:t xml:space="preserve">よく食べている食品（目安量）</w:t>
            </w:r>
          </w:p>
        </w:tc>
        <w:tc>
          <w:tcPr>
            <w:tcW w:type="dxa" w:w="14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60"/>
            </w:pPr>
            <w:r>
              <w:rPr>
                <w:rFonts w:ascii="Yu Gothic" w:cs="Yu Gothic" w:eastAsia="Yu Gothic" w:hAnsi="Yu Gothic"/>
                <w:b/>
                <w:bCs/>
                <w:color w:val="FFFFFF"/>
                <w:sz w:val="19"/>
                <w:szCs w:val="19"/>
              </w:rPr>
              <w:t xml:space="preserve">食塩相当量</w:t>
            </w:r>
          </w:p>
        </w:tc>
        <w:tc>
          <w:tcPr>
            <w:tcW w:type="dxa" w:w="50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60"/>
            </w:pPr>
            <w:r>
              <w:rPr>
                <w:rFonts w:ascii="Yu Gothic" w:cs="Yu Gothic" w:eastAsia="Yu Gothic" w:hAnsi="Yu Gothic"/>
                <w:b/>
                <w:bCs/>
                <w:color w:val="FFFFFF"/>
                <w:sz w:val="19"/>
                <w:szCs w:val="19"/>
              </w:rPr>
              <w:t xml:space="preserve">置き換え・工夫</w:t>
            </w:r>
          </w:p>
        </w:tc>
      </w:tr>
      <w:tr>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キムチ（50g）</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約1.1g</w:t>
            </w:r>
          </w:p>
        </w:tc>
        <w:tc>
          <w:tcPr>
            <w:tcW w:type="dxa" w:w="5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1日1回・小皿に。</w:t>
            </w:r>
          </w:p>
        </w:tc>
      </w:tr>
      <w:tr>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かにかま（3本・約35g）</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約0.8g</w:t>
            </w:r>
          </w:p>
        </w:tc>
        <w:tc>
          <w:tcPr>
            <w:tcW w:type="dxa" w:w="5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蒸し鶏・ツナ（水煮）・ゆでえびに置き換え。</w:t>
            </w:r>
          </w:p>
        </w:tc>
      </w:tr>
      <w:tr>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生ハム（20g）</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約0.6g</w:t>
            </w:r>
          </w:p>
        </w:tc>
        <w:tc>
          <w:tcPr>
            <w:tcW w:type="dxa" w:w="5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鶏むね・サラダチキン（減塩）・ゆで豚に。</w:t>
            </w:r>
          </w:p>
        </w:tc>
      </w:tr>
      <w:tr>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ちくわ（1本・約30g）</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約0.6g</w:t>
            </w:r>
          </w:p>
        </w:tc>
        <w:tc>
          <w:tcPr>
            <w:tcW w:type="dxa" w:w="5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練り製品は1日1回まで。</w:t>
            </w:r>
          </w:p>
        </w:tc>
      </w:tr>
      <w:tr>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塩こんぶ（3g）・梅干し（1個）</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約0.5g／約2g</w:t>
            </w:r>
          </w:p>
        </w:tc>
        <w:tc>
          <w:tcPr>
            <w:tcW w:type="dxa" w:w="5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酢・レモン・しそ・みょうが・しょうが・ごまなど香りと酸味で代用。</w:t>
            </w:r>
          </w:p>
        </w:tc>
      </w:tr>
      <w:tr>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めんつゆ・ポン酢（大さじ1）</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約1〜1.5g</w:t>
            </w:r>
          </w:p>
        </w:tc>
        <w:tc>
          <w:tcPr>
            <w:tcW w:type="dxa" w:w="5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「かける」より「つける」。だし割り・減塩タイプを使う。そばつゆは飲まない。</w:t>
            </w:r>
          </w:p>
        </w:tc>
      </w:tr>
      <w:tr>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みそ汁（1杯）</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約1.5g</w:t>
            </w:r>
          </w:p>
        </w:tc>
        <w:tc>
          <w:tcPr>
            <w:tcW w:type="dxa" w:w="5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具だくさんにして汁を半分に。減塩みそを使う。</w:t>
            </w:r>
          </w:p>
        </w:tc>
      </w:tr>
    </w:tbl>
    <w:p>
      <w:pPr>
        <w:spacing w:after="100" w:line="300"/>
      </w:pPr>
      <w:r>
        <w:rPr>
          <w:rFonts w:ascii="Yu Gothic" w:cs="Yu Gothic" w:eastAsia="Yu Gothic" w:hAnsi="Yu Gothic"/>
          <w:color w:val="C00000"/>
          <w:sz w:val="20"/>
          <w:szCs w:val="20"/>
        </w:rPr>
        <w:t xml:space="preserve">※自律神経障害により血圧が低くなりやすい（起立性低血圧など）選手では、医師から塩分摂取をすすめられている場合があります。その場合は医師の指示を優先し、減塩の程度を相談してください。</w:t>
      </w:r>
    </w:p>
    <w:p>
      <w:r>
        <w:br w:type="page"/>
      </w:r>
    </w:p>
    <w:p>
      <w:pPr>
        <w:pStyle w:val="Heading1"/>
      </w:pPr>
      <w:r>
        <w:rPr>
          <w:rFonts w:ascii="Yu Gothic" w:cs="Yu Gothic" w:eastAsia="Yu Gothic" w:hAnsi="Yu Gothic"/>
        </w:rPr>
        <w:t xml:space="preserve">4. 試合当日（と前日）の食事プラン</w:t>
      </w:r>
    </w:p>
    <w:p>
      <w:pPr>
        <w:spacing w:after="100" w:line="300"/>
      </w:pPr>
      <w:r>
        <w:rPr>
          <w:rFonts w:ascii="Yu Gothic" w:cs="Yu Gothic" w:eastAsia="Yu Gothic" w:hAnsi="Yu Gothic"/>
        </w:rPr>
        <w:t xml:space="preserve">優先順位は「①胃腸トラブルを起こさない」→「②力を発揮できるエネルギーを確保する」。基本の考え方は「いつもと同じ・消化がよい・量は控えめ・時間を逆算」です。以下は競技開始を13:00とした場合の例です。実際の時刻は、排便・導尿の予定に合わせて調整してくださ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938"/>
      </w:tblGrid>
      <w:tr>
        <w:trPr>
          <w:tblHeader/>
        </w:trPr>
        <w:tc>
          <w:tcPr>
            <w:tcW w:type="dxa" w:w="19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60"/>
            </w:pPr>
            <w:r>
              <w:rPr>
                <w:rFonts w:ascii="Yu Gothic" w:cs="Yu Gothic" w:eastAsia="Yu Gothic" w:hAnsi="Yu Gothic"/>
                <w:b/>
                <w:bCs/>
                <w:color w:val="FFFFFF"/>
                <w:sz w:val="19"/>
                <w:szCs w:val="19"/>
              </w:rPr>
              <w:t xml:space="preserve">タイミング</w:t>
            </w:r>
          </w:p>
        </w:tc>
        <w:tc>
          <w:tcPr>
            <w:tcW w:type="dxa" w:w="38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60"/>
            </w:pPr>
            <w:r>
              <w:rPr>
                <w:rFonts w:ascii="Yu Gothic" w:cs="Yu Gothic" w:eastAsia="Yu Gothic" w:hAnsi="Yu Gothic"/>
                <w:b/>
                <w:bCs/>
                <w:color w:val="FFFFFF"/>
                <w:sz w:val="19"/>
                <w:szCs w:val="19"/>
              </w:rPr>
              <w:t xml:space="preserve">食事・水分の例</w:t>
            </w:r>
          </w:p>
        </w:tc>
        <w:tc>
          <w:tcPr>
            <w:tcW w:type="dxa" w:w="39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60"/>
            </w:pPr>
            <w:r>
              <w:rPr>
                <w:rFonts w:ascii="Yu Gothic" w:cs="Yu Gothic" w:eastAsia="Yu Gothic" w:hAnsi="Yu Gothic"/>
                <w:b/>
                <w:bCs/>
                <w:color w:val="FFFFFF"/>
                <w:sz w:val="19"/>
                <w:szCs w:val="19"/>
              </w:rPr>
              <w:t xml:space="preserve">ポイント</w:t>
            </w:r>
          </w:p>
        </w:tc>
      </w:tr>
      <w:tr>
        <w:tc>
          <w:tcPr>
            <w:tcW w:type="dxa" w:w="19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前日の昼・夕</w:t>
            </w:r>
          </w:p>
        </w:tc>
        <w:tc>
          <w:tcPr>
            <w:tcW w:type="dxa" w:w="38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ごはん／うどん、鶏むね・白身魚・卵・豆腐、加熱した野菜（にんじん・かぼちゃ・大根など）、バナナ・オレンジ</w:t>
            </w:r>
          </w:p>
        </w:tc>
        <w:tc>
          <w:tcPr>
            <w:tcW w:type="dxa" w:w="3938"/>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「低残渣（ていざんさ）」食：生野菜・きのこ・海藻・豆・玄米・もち麦・キムチ・揚げ物・辛い物は控える。夕食は就寝3時間前までに腹八分で。</w:t>
            </w:r>
          </w:p>
        </w:tc>
      </w:tr>
      <w:tr>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前日の夜</w:t>
            </w:r>
          </w:p>
        </w:tc>
        <w:tc>
          <w:tcPr>
            <w:tcW w:type="dxa" w:w="3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水分はいつもどおり。寝る前にヨーグルト少量</w:t>
            </w:r>
          </w:p>
        </w:tc>
        <w:tc>
          <w:tcPr>
            <w:tcW w:type="dxa" w:w="39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新しい食品・外食の冒険はしない。</w:t>
            </w:r>
          </w:p>
        </w:tc>
      </w:tr>
      <w:tr>
        <w:tc>
          <w:tcPr>
            <w:tcW w:type="dxa" w:w="19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当日 朝（〜7:30）</w:t>
            </w:r>
          </w:p>
        </w:tc>
        <w:tc>
          <w:tcPr>
            <w:tcW w:type="dxa" w:w="38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いつもの時刻に朝食：おにぎり1〜2個 or ごはん＋卵焼き、具の少ないみそ汁（減塩）or スープ、バナナ。温かい飲み物</w:t>
            </w:r>
          </w:p>
        </w:tc>
        <w:tc>
          <w:tcPr>
            <w:tcW w:type="dxa" w:w="3938"/>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朝食後に排便タイム（胃結腸反射を利用）。試合前に腸を空にしておくことが最大の安心材料。</w:t>
            </w:r>
          </w:p>
        </w:tc>
      </w:tr>
      <w:tr>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競技3〜4時間前（9:00〜10:00）</w:t>
            </w:r>
          </w:p>
        </w:tc>
        <w:tc>
          <w:tcPr>
            <w:tcW w:type="dxa" w:w="3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メインの食事：おにぎり・うどん・もち・カステラなど糖質中心＋少量のたんぱく質（卵・鶏ささみ・ヨーグルト）</w:t>
            </w:r>
          </w:p>
        </w:tc>
        <w:tc>
          <w:tcPr>
            <w:tcW w:type="dxa" w:w="39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脂質・食物繊維・量は控えめ（腹六〜七分）。よく噛んでゆっくり。</w:t>
            </w:r>
          </w:p>
        </w:tc>
      </w:tr>
      <w:tr>
        <w:tc>
          <w:tcPr>
            <w:tcW w:type="dxa" w:w="19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競技1〜2時間前</w:t>
            </w:r>
          </w:p>
        </w:tc>
        <w:tc>
          <w:tcPr>
            <w:tcW w:type="dxa" w:w="38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バナナ半分、エネルギーゼリー、ようかん、カステラ小1切れ など</w:t>
            </w:r>
          </w:p>
        </w:tc>
        <w:tc>
          <w:tcPr>
            <w:tcW w:type="dxa" w:w="3938"/>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胃が張らない少量の糖質で血糖を保つ。炭酸・冷たすぎる飲み物は避ける。</w:t>
            </w:r>
          </w:p>
        </w:tc>
      </w:tr>
      <w:tr>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競技直前〜競技中</w:t>
            </w:r>
          </w:p>
        </w:tc>
        <w:tc>
          <w:tcPr>
            <w:tcW w:type="dxa" w:w="3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常温の水・薄めたスポーツドリンクを一口ずつ（1回50〜100ml）</w:t>
            </w:r>
          </w:p>
        </w:tc>
        <w:tc>
          <w:tcPr>
            <w:tcW w:type="dxa" w:w="39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一気飲みは胃の膨張→しゃっくりの誘因。導尿のタイミングを確認。暑い日は冷却グッズで体温管理。</w:t>
            </w:r>
          </w:p>
        </w:tc>
      </w:tr>
      <w:tr>
        <w:tc>
          <w:tcPr>
            <w:tcW w:type="dxa" w:w="19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競技後30分〜2時間</w:t>
            </w:r>
          </w:p>
        </w:tc>
        <w:tc>
          <w:tcPr>
            <w:tcW w:type="dxa" w:w="38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オイコス＋おにぎり、牛乳＋パン など（たんぱく質20〜30g＋糖質）→その後通常の食事</w:t>
            </w:r>
          </w:p>
        </w:tc>
        <w:tc>
          <w:tcPr>
            <w:tcW w:type="dxa" w:w="3938"/>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回復とトレーニング効果の維持。水分は体重変化を見て少しずつ戻す。</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1F4E79" w:sz="24"/>
              <w:bottom w:val="single" w:color="A6A6A6" w:sz="4"/>
              <w:right w:val="single" w:color="A6A6A6" w:sz="4"/>
            </w:tcBorders>
            <w:shd w:fill="FCE4D6" w:color="auto" w:val="clear"/>
            <w:tcMar>
              <w:top w:type="dxa" w:w="120"/>
              <w:left w:type="dxa" w:w="200"/>
              <w:bottom w:type="dxa" w:w="120"/>
              <w:right w:type="dxa" w:w="200"/>
            </w:tcMar>
          </w:tcPr>
          <w:p>
            <w:pPr>
              <w:spacing w:after="60"/>
            </w:pPr>
            <w:r>
              <w:rPr>
                <w:rFonts w:ascii="Yu Gothic" w:cs="Yu Gothic" w:eastAsia="Yu Gothic" w:hAnsi="Yu Gothic"/>
                <w:b/>
                <w:bCs/>
                <w:color w:val="1F4E79"/>
                <w:sz w:val="22"/>
                <w:szCs w:val="22"/>
              </w:rPr>
              <w:t xml:space="preserve">試合当日に避けたいもの</w:t>
            </w:r>
          </w:p>
          <w:p>
            <w:pPr>
              <w:spacing w:after="40" w:line="280"/>
            </w:pPr>
            <w:r>
              <w:rPr>
                <w:rFonts w:ascii="Yu Gothic" w:cs="Yu Gothic" w:eastAsia="Yu Gothic" w:hAnsi="Yu Gothic"/>
                <w:sz w:val="20"/>
                <w:szCs w:val="20"/>
              </w:rPr>
              <w:t xml:space="preserve">炭酸飲料／大量の生野菜・豆類・きのこ・海藻（ガス・残渣）／揚げ物・脂の多い肉（消化に時間がかかる）／キムチ・唐辛子など辛いもの／果物ジュースの大量摂取・糖アルコール入り食品（下痢）／初めて食べる食品・サプリメント／カフェイン（力発揮に有効との報告もあるが、腸の動きや尿量を増やすため、使うなら練習日に試して問題がないことを確認してから）</w:t>
            </w:r>
          </w:p>
        </w:tc>
      </w:tr>
    </w:tbl>
    <w:p>
      <w:pPr>
        <w:spacing w:after="60"/>
      </w:pPr>
    </w:p>
    <w:p>
      <w:pPr>
        <w:spacing w:after="100" w:line="300"/>
      </w:pPr>
      <w:r>
        <w:rPr>
          <w:rFonts w:ascii="Yu Gothic" w:cs="Yu Gothic" w:eastAsia="Yu Gothic" w:hAnsi="Yu Gothic"/>
          <w:b/>
          <w:bCs/>
        </w:rPr>
        <w:t xml:space="preserve">リハーサルが大切：</w:t>
      </w:r>
      <w:r>
        <w:rPr>
          <w:rFonts w:ascii="Yu Gothic" w:cs="Yu Gothic" w:eastAsia="Yu Gothic" w:hAnsi="Yu Gothic"/>
        </w:rPr>
        <w:t xml:space="preserve">試合当日の食事は、練習試合や強度の高い練習の日に同じ内容・同じ時間で試しておきましょう。「このメニューならお腹も呼吸も大丈夫」というパターンを2〜3種類持っておくと、遠征先でも安心です。</w:t>
      </w:r>
    </w:p>
    <w:p>
      <w:pPr>
        <w:pStyle w:val="Heading1"/>
      </w:pPr>
      <w:r>
        <w:rPr>
          <w:rFonts w:ascii="Yu Gothic" w:cs="Yu Gothic" w:eastAsia="Yu Gothic" w:hAnsi="Yu Gothic"/>
        </w:rPr>
        <w:t xml:space="preserve">5. ふだんの1日の食事モデル（トレーニング日）</w:t>
      </w:r>
    </w:p>
    <w:p>
      <w:pPr>
        <w:spacing w:after="100" w:line="300"/>
      </w:pPr>
      <w:r>
        <w:rPr>
          <w:rFonts w:ascii="Yu Gothic" w:cs="Yu Gothic" w:eastAsia="Yu Gothic" w:hAnsi="Yu Gothic"/>
        </w:rPr>
        <w:t xml:space="preserve">今の食事内容をほぼそのまま活かし、「朝食を足す」「昼・夕を少し減らす」「塩分食品を絞る」「油を少し足す」形にしたモデルです。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400"/>
        <w:gridCol w:w="3538"/>
      </w:tblGrid>
      <w:tr>
        <w:trPr>
          <w:tblHeader/>
        </w:trPr>
        <w:tc>
          <w:tcPr>
            <w:tcW w:type="dxa" w:w="17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60"/>
            </w:pPr>
            <w:r>
              <w:rPr>
                <w:rFonts w:ascii="Yu Gothic" w:cs="Yu Gothic" w:eastAsia="Yu Gothic" w:hAnsi="Yu Gothic"/>
                <w:b/>
                <w:bCs/>
                <w:color w:val="FFFFFF"/>
                <w:sz w:val="19"/>
                <w:szCs w:val="19"/>
              </w:rPr>
              <w:t xml:space="preserve">時間帯</w:t>
            </w:r>
          </w:p>
        </w:tc>
        <w:tc>
          <w:tcPr>
            <w:tcW w:type="dxa" w:w="44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60"/>
            </w:pPr>
            <w:r>
              <w:rPr>
                <w:rFonts w:ascii="Yu Gothic" w:cs="Yu Gothic" w:eastAsia="Yu Gothic" w:hAnsi="Yu Gothic"/>
                <w:b/>
                <w:bCs/>
                <w:color w:val="FFFFFF"/>
                <w:sz w:val="19"/>
                <w:szCs w:val="19"/>
              </w:rPr>
              <w:t xml:space="preserve">メニュー例</w:t>
            </w:r>
          </w:p>
        </w:tc>
        <w:tc>
          <w:tcPr>
            <w:tcW w:type="dxa" w:w="35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60"/>
            </w:pPr>
            <w:r>
              <w:rPr>
                <w:rFonts w:ascii="Yu Gothic" w:cs="Yu Gothic" w:eastAsia="Yu Gothic" w:hAnsi="Yu Gothic"/>
                <w:b/>
                <w:bCs/>
                <w:color w:val="FFFFFF"/>
                <w:sz w:val="19"/>
                <w:szCs w:val="19"/>
              </w:rPr>
              <w:t xml:space="preserve">ねらい</w:t>
            </w:r>
          </w:p>
        </w:tc>
      </w:tr>
      <w:tr>
        <w:tc>
          <w:tcPr>
            <w:tcW w:type="dxa" w:w="17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朝食</w:t>
            </w:r>
          </w:p>
        </w:tc>
        <w:tc>
          <w:tcPr>
            <w:tcW w:type="dxa" w:w="44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ごはん120g（もち麦入り）、納豆 or 卵、オイコス、キウイ2個、温かい麦茶</w:t>
            </w:r>
          </w:p>
        </w:tc>
        <w:tc>
          <w:tcPr>
            <w:tcW w:type="dxa" w:w="3538"/>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排便リズム／たんぱく質約25g／水溶性食物繊維</w:t>
            </w:r>
          </w:p>
        </w:tc>
      </w:tr>
      <w:tr>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昼食</w:t>
            </w:r>
          </w:p>
        </w:tc>
        <w:tc>
          <w:tcPr>
            <w:tcW w:type="dxa" w:w="4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ごはん150g、主菜1品（鶏・豚・魚）、温野菜の副菜（にんじん・小松菜など油を使って）、冷奴 or サラダ小皿（オリーブ油ドレッシング）、果物</w:t>
            </w:r>
          </w:p>
        </w:tc>
        <w:tc>
          <w:tcPr>
            <w:tcW w:type="dxa" w:w="35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たんぱく質源は2〜3種類に。塩気のある食品は1品まで</w:t>
            </w:r>
          </w:p>
        </w:tc>
      </w:tr>
      <w:tr>
        <w:tc>
          <w:tcPr>
            <w:tcW w:type="dxa" w:w="17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トレーニング前後</w:t>
            </w:r>
          </w:p>
        </w:tc>
        <w:tc>
          <w:tcPr>
            <w:tcW w:type="dxa" w:w="44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前：バナナ／おにぎり1個　後：牛乳200ml＋おにぎり、またはオイコス＋パン</w:t>
            </w:r>
          </w:p>
        </w:tc>
        <w:tc>
          <w:tcPr>
            <w:tcW w:type="dxa" w:w="3538"/>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力発揮の燃料＋筋合成</w:t>
            </w:r>
          </w:p>
        </w:tc>
      </w:tr>
      <w:tr>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夕食</w:t>
            </w:r>
          </w:p>
        </w:tc>
        <w:tc>
          <w:tcPr>
            <w:tcW w:type="dxa" w:w="4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ごはん150g、鮭・赤身肉・青魚など、具だくさんスープ（減塩）、加熱野菜＋少量の生野菜、アボカド、果物</w:t>
            </w:r>
          </w:p>
        </w:tc>
        <w:tc>
          <w:tcPr>
            <w:tcW w:type="dxa" w:w="35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60"/>
            </w:pPr>
            <w:r>
              <w:rPr>
                <w:rFonts w:ascii="Yu Gothic" w:cs="Yu Gothic" w:eastAsia="Yu Gothic" w:hAnsi="Yu Gothic"/>
                <w:sz w:val="19"/>
                <w:szCs w:val="19"/>
              </w:rPr>
              <w:t xml:space="preserve">温かい料理を中心に胃腸への負担を軽く。鉄・ビタミンA補給</w:t>
            </w:r>
          </w:p>
        </w:tc>
      </w:tr>
      <w:tr>
        <w:tc>
          <w:tcPr>
            <w:tcW w:type="dxa" w:w="17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就寝前（任意）</w:t>
            </w:r>
          </w:p>
        </w:tc>
        <w:tc>
          <w:tcPr>
            <w:tcW w:type="dxa" w:w="44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ギリシャヨーグルト or 牛乳</w:t>
            </w:r>
          </w:p>
        </w:tc>
        <w:tc>
          <w:tcPr>
            <w:tcW w:type="dxa" w:w="3538"/>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tcPr>
          <w:p>
            <w:pPr>
              <w:spacing w:after="40" w:line="260"/>
            </w:pPr>
            <w:r>
              <w:rPr>
                <w:rFonts w:ascii="Yu Gothic" w:cs="Yu Gothic" w:eastAsia="Yu Gothic" w:hAnsi="Yu Gothic"/>
                <w:sz w:val="19"/>
                <w:szCs w:val="19"/>
              </w:rPr>
              <w:t xml:space="preserve">夜間の筋分解を抑える／カルシウム</w:t>
            </w:r>
          </w:p>
        </w:tc>
      </w:tr>
    </w:tbl>
    <w:p>
      <w:pPr>
        <w:pStyle w:val="Heading1"/>
      </w:pPr>
      <w:r>
        <w:rPr>
          <w:rFonts w:ascii="Yu Gothic" w:cs="Yu Gothic" w:eastAsia="Yu Gothic" w:hAnsi="Yu Gothic"/>
        </w:rPr>
        <w:t xml:space="preserve">6. 今日から始める行動チェックリスト</w:t>
      </w:r>
    </w:p>
    <w:p>
      <w:pPr>
        <w:spacing w:after="100" w:line="300"/>
      </w:pPr>
      <w:r>
        <w:rPr>
          <w:rFonts w:ascii="Yu Gothic" w:cs="Yu Gothic" w:eastAsia="Yu Gothic" w:hAnsi="Yu Gothic"/>
        </w:rPr>
        <w:t xml:space="preserve">一度に全部を変えず、上から順に1〜2週間ずつ取り組んでみましょう。</w:t>
      </w:r>
    </w:p>
    <w:p>
      <w:pPr>
        <w:pStyle w:val="ListParagraph"/>
        <w:numPr>
          <w:ilvl w:val="0"/>
          <w:numId w:val="3"/>
        </w:numPr>
        <w:spacing w:after="60" w:line="290"/>
      </w:pPr>
      <w:r>
        <w:rPr>
          <w:rFonts w:ascii="Yu Gothic" w:cs="Yu Gothic" w:eastAsia="Yu Gothic" w:hAnsi="Yu Gothic"/>
        </w:rPr>
        <w:t xml:space="preserve">毎朝決まった時刻に、軽い朝食（ヨーグルト＋果物、おにぎり＋卵など）と温かい飲み物をとる</w:t>
      </w:r>
    </w:p>
    <w:p>
      <w:pPr>
        <w:pStyle w:val="ListParagraph"/>
        <w:numPr>
          <w:ilvl w:val="0"/>
          <w:numId w:val="3"/>
        </w:numPr>
        <w:spacing w:after="60" w:line="290"/>
      </w:pPr>
      <w:r>
        <w:rPr>
          <w:rFonts w:ascii="Yu Gothic" w:cs="Yu Gothic" w:eastAsia="Yu Gothic" w:hAnsi="Yu Gothic"/>
        </w:rPr>
        <w:t xml:space="preserve">1食の「塩気のある食品」（キムチ・かにかま・生ハム・ちくわ・塩こんぶ・梅・めんつゆ等）は1品までにする</w:t>
      </w:r>
    </w:p>
    <w:p>
      <w:pPr>
        <w:pStyle w:val="ListParagraph"/>
        <w:numPr>
          <w:ilvl w:val="0"/>
          <w:numId w:val="3"/>
        </w:numPr>
        <w:spacing w:after="60" w:line="290"/>
      </w:pPr>
      <w:r>
        <w:rPr>
          <w:rFonts w:ascii="Yu Gothic" w:cs="Yu Gothic" w:eastAsia="Yu Gothic" w:hAnsi="Yu Gothic"/>
        </w:rPr>
        <w:t xml:space="preserve">夜のボウルサラダの生野菜を2/3に減らし、温野菜やスープを1品加える</w:t>
      </w:r>
    </w:p>
    <w:p>
      <w:pPr>
        <w:pStyle w:val="ListParagraph"/>
        <w:numPr>
          <w:ilvl w:val="0"/>
          <w:numId w:val="3"/>
        </w:numPr>
        <w:spacing w:after="60" w:line="290"/>
      </w:pPr>
      <w:r>
        <w:rPr>
          <w:rFonts w:ascii="Yu Gothic" w:cs="Yu Gothic" w:eastAsia="Yu Gothic" w:hAnsi="Yu Gothic"/>
        </w:rPr>
        <w:t xml:space="preserve">サラダにオリーブ油などの油を小さじ1〜2加える／ナッツをひとつかみ食べる</w:t>
      </w:r>
    </w:p>
    <w:p>
      <w:pPr>
        <w:pStyle w:val="ListParagraph"/>
        <w:numPr>
          <w:ilvl w:val="0"/>
          <w:numId w:val="3"/>
        </w:numPr>
        <w:spacing w:after="60" w:line="290"/>
      </w:pPr>
      <w:r>
        <w:rPr>
          <w:rFonts w:ascii="Yu Gothic" w:cs="Yu Gothic" w:eastAsia="Yu Gothic" w:hAnsi="Yu Gothic"/>
        </w:rPr>
        <w:t xml:space="preserve">たんぱく質を朝・昼・トレーニング後・夕の4回に分ける（オイコスを朝や就寝前に回す）</w:t>
      </w:r>
    </w:p>
    <w:p>
      <w:pPr>
        <w:pStyle w:val="ListParagraph"/>
        <w:numPr>
          <w:ilvl w:val="0"/>
          <w:numId w:val="3"/>
        </w:numPr>
        <w:spacing w:after="60" w:line="290"/>
      </w:pPr>
      <w:r>
        <w:rPr>
          <w:rFonts w:ascii="Yu Gothic" w:cs="Yu Gothic" w:eastAsia="Yu Gothic" w:hAnsi="Yu Gothic"/>
        </w:rPr>
        <w:t xml:space="preserve">飲み物は1回100〜200mlを一定のペースで。ジュースは半量に</w:t>
      </w:r>
    </w:p>
    <w:p>
      <w:pPr>
        <w:pStyle w:val="ListParagraph"/>
        <w:numPr>
          <w:ilvl w:val="0"/>
          <w:numId w:val="3"/>
        </w:numPr>
        <w:spacing w:after="60" w:line="290"/>
      </w:pPr>
      <w:r>
        <w:rPr>
          <w:rFonts w:ascii="Yu Gothic" w:cs="Yu Gothic" w:eastAsia="Yu Gothic" w:hAnsi="Yu Gothic"/>
        </w:rPr>
        <w:t xml:space="preserve">2〜4週間、食事・排便・水分・体重の記録をつける</w:t>
      </w:r>
    </w:p>
    <w:p>
      <w:pPr>
        <w:pStyle w:val="ListParagraph"/>
        <w:numPr>
          <w:ilvl w:val="0"/>
          <w:numId w:val="3"/>
        </w:numPr>
        <w:spacing w:after="60" w:line="290"/>
      </w:pPr>
      <w:r>
        <w:rPr>
          <w:rFonts w:ascii="Yu Gothic" w:cs="Yu Gothic" w:eastAsia="Yu Gothic" w:hAnsi="Yu Gothic"/>
        </w:rPr>
        <w:t xml:space="preserve">試合当日の食事を練習日にリハーサルし、自分に合うパターンを決める</w:t>
      </w:r>
    </w:p>
    <w:p>
      <w:pPr>
        <w:pStyle w:val="Heading1"/>
      </w:pPr>
      <w:r>
        <w:rPr>
          <w:rFonts w:ascii="Yu Gothic" w:cs="Yu Gothic" w:eastAsia="Yu Gothic" w:hAnsi="Yu Gothic"/>
        </w:rPr>
        <w:t xml:space="preserve">7. 経過の確認と医療スタッフとの連携</w:t>
      </w:r>
    </w:p>
    <w:p>
      <w:pPr>
        <w:pStyle w:val="ListParagraph"/>
        <w:numPr>
          <w:ilvl w:val="0"/>
          <w:numId w:val="2"/>
        </w:numPr>
        <w:spacing w:after="60" w:line="290"/>
      </w:pPr>
      <w:r>
        <w:rPr>
          <w:rFonts w:ascii="Yu Gothic" w:cs="Yu Gothic" w:eastAsia="Yu Gothic" w:hAnsi="Yu Gothic"/>
        </w:rPr>
        <w:t xml:space="preserve">毎日：朝の体重、尿の色、排便の有無・時刻・便の形</w:t>
      </w:r>
    </w:p>
    <w:p>
      <w:pPr>
        <w:pStyle w:val="ListParagraph"/>
        <w:numPr>
          <w:ilvl w:val="0"/>
          <w:numId w:val="2"/>
        </w:numPr>
        <w:spacing w:after="60" w:line="290"/>
      </w:pPr>
      <w:r>
        <w:rPr>
          <w:rFonts w:ascii="Yu Gothic" w:cs="Yu Gothic" w:eastAsia="Yu Gothic" w:hAnsi="Yu Gothic"/>
        </w:rPr>
        <w:t xml:space="preserve">月1回程度：体組成（可能であればDXA）、上肢の周径囲、主要種目の挙上重量・投てき記録</w:t>
      </w:r>
    </w:p>
    <w:p>
      <w:pPr>
        <w:pStyle w:val="ListParagraph"/>
        <w:numPr>
          <w:ilvl w:val="0"/>
          <w:numId w:val="2"/>
        </w:numPr>
        <w:spacing w:after="60" w:line="290"/>
      </w:pPr>
      <w:r>
        <w:rPr>
          <w:rFonts w:ascii="Yu Gothic" w:cs="Yu Gothic" w:eastAsia="Yu Gothic" w:hAnsi="Yu Gothic"/>
        </w:rPr>
        <w:t xml:space="preserve">年1〜2回：血液検査（ヘモグロビン、フェリチン、ビタミンD、電解質など）、骨密度</w:t>
      </w:r>
    </w:p>
    <w:p>
      <w:pPr>
        <w:pStyle w:val="ListParagraph"/>
        <w:numPr>
          <w:ilvl w:val="0"/>
          <w:numId w:val="2"/>
        </w:numPr>
        <w:spacing w:after="60" w:line="290"/>
      </w:pPr>
      <w:r>
        <w:rPr>
          <w:rFonts w:ascii="Yu Gothic" w:cs="Yu Gothic" w:eastAsia="Yu Gothic" w:hAnsi="Yu Gothic"/>
        </w:rPr>
        <w:t xml:space="preserve">水分量・塩分量・サプリメントの変更、痙性や呼吸トラブル、排便プログラムの変更は、必ず主治医・スポーツドクターと相談のうえで行う</w:t>
      </w:r>
    </w:p>
    <w:p>
      <w:pPr>
        <w:spacing w:after="60"/>
      </w:pPr>
    </w:p>
    <w:p>
      <w:pPr>
        <w:spacing w:after="100" w:line="300"/>
      </w:pPr>
      <w:r>
        <w:rPr>
          <w:rFonts w:ascii="Yu Gothic" w:cs="Yu Gothic" w:eastAsia="Yu Gothic" w:hAnsi="Yu Gothic"/>
          <w:color w:val="7F7F7F"/>
          <w:sz w:val="18"/>
          <w:szCs w:val="18"/>
        </w:rPr>
        <w:t xml:space="preserve">本資料は、MDHQ個人結果票（解析日2026/9/26）と9/21〜9/23の食事写真をもとに作成した一般的な栄養アドバイスです。MDHQの値はエネルギー補正後の推定値であり、写真からの量の見積もりにも誤差があります。医学的な治療・指示を代替するものではありません。</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7F7F7F"/>
        <w:sz w:val="16"/>
        <w:szCs w:val="16"/>
      </w:rPr>
      <w:t xml:space="preserve">K選手 栄養アドバイス　-  </w:t>
    </w:r>
    <w:r>
      <w:rPr>
        <w:rFonts w:ascii="Yu Gothic" w:cs="Yu Gothic" w:eastAsia="Yu Gothic" w:hAnsi="Yu Gothic"/>
        <w:color w:val="7F7F7F"/>
        <w:sz w:val="16"/>
        <w:szCs w:val="16"/>
      </w:rPr>
      <w:fldChar w:fldCharType="begin"/>
      <w:instrText xml:space="preserve">PAGE</w:instrText>
      <w:fldChar w:fldCharType="separate"/>
      <w:fldChar w:fldCharType="end"/>
    </w:r>
    <w:r>
      <w:rPr>
        <w:rFonts w:ascii="Yu Gothic" w:cs="Yu Gothic" w:eastAsia="Yu Gothic" w:hAnsi="Yu Gothic"/>
        <w:color w:val="7F7F7F"/>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rPr>
        <w:color w:val="2E75B6"/>
        <w:sz w:val="14"/>
        <w:szCs w:val="14"/>
      </w:rPr>
    </w:lvl>
    <w:lvl w:ilvl="1" w15:tentative="1">
      <w:start w:val="1"/>
      <w:numFmt w:val="bullet"/>
      <w:lvlText w:val="○"/>
      <w:lvlJc w:val="left"/>
      <w:pPr>
        <w:ind w:left="880" w:hanging="280"/>
      </w:pPr>
    </w:lvl>
  </w:abstractNum>
  <w:abstractNum w:abstractNumId="3" w15:restartNumberingAfterBreak="0">
    <w:multiLevelType w:val="hybridMultilevel"/>
    <w:lvl w:ilvl="0" w15:tentative="1">
      <w:start w:val="1"/>
      <w:numFmt w:val="decimal"/>
      <w:lvlText w:val="□ %1."/>
      <w:lvlJc w:val="left"/>
      <w:pPr>
        <w:ind w:left="600" w:hanging="6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160" w:before="360"/>
      <w:outlineLvl w:val="0"/>
    </w:pPr>
    <w:rPr>
      <w:rFonts w:ascii="Yu Gothic" w:cs="Yu Gothic" w:eastAsia="Yu Gothic" w:hAnsi="Yu Gothic"/>
      <w:b/>
      <w:bCs/>
      <w:color w:val="1F4E79"/>
      <w:sz w:val="30"/>
      <w:szCs w:val="30"/>
    </w:rPr>
  </w:style>
  <w:style w:type="paragraph" w:styleId="Heading2">
    <w:name w:val="Heading 2"/>
    <w:basedOn w:val="Normal"/>
    <w:next w:val="Normal"/>
    <w:qFormat/>
    <w:pPr>
      <w:spacing w:after="120" w:before="280"/>
      <w:outlineLvl w:val="1"/>
    </w:pPr>
    <w:rPr>
      <w:rFonts w:ascii="Yu Gothic" w:cs="Yu Gothic" w:eastAsia="Yu Gothic" w:hAnsi="Yu Gothic"/>
      <w:b/>
      <w:bCs/>
      <w:color w:val="2E75B6"/>
      <w:sz w:val="25"/>
      <w:szCs w:val="25"/>
    </w:rPr>
  </w:style>
  <w:style w:type="paragraph" w:styleId="Heading3">
    <w:name w:val="Heading 3"/>
    <w:basedOn w:val="Normal"/>
    <w:next w:val="Normal"/>
    <w:qFormat/>
    <w:pPr>
      <w:spacing w:after="80" w:before="200"/>
      <w:outlineLvl w:val="2"/>
    </w:pPr>
    <w:rPr>
      <w:rFonts w:ascii="Yu Gothic" w:cs="Yu Gothic" w:eastAsia="Yu Gothic" w:hAnsi="Yu Gothic"/>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4348fdf12f8f6e0bc4a9047ab56f2cebf26d379.jpg"/><Relationship Id="rId9" Type="http://schemas.openxmlformats.org/officeDocument/2006/relationships/image" Target="media/4d927580287a0ae65066939368331f0e5d51aff7.jpg"/><Relationship Id="rId10" Type="http://schemas.openxmlformats.org/officeDocument/2006/relationships/image" Target="media/63726a456f35d361ca14eb2592e90a9f6bf4da16.jpg"/><Relationship Id="rId11" Type="http://schemas.openxmlformats.org/officeDocument/2006/relationships/image" Target="media/632ea74d861cfbb33977643d0e08771ca01f85bd.jpg"/><Relationship Id="rId12" Type="http://schemas.openxmlformats.org/officeDocument/2006/relationships/image" Target="media/c3de9834bb13dcff713aa0836f437bbab1c61e2c.jpg"/><Relationship Id="rId13" Type="http://schemas.openxmlformats.org/officeDocument/2006/relationships/image" Target="media/4168b017de3209cf84c63559911a7f3369b837e2.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K選手 食事・栄養アドバイス</dc:title>
  <dc:creator>Nutrition support</dc:creator>
  <cp:lastModifiedBy>Un-named</cp:lastModifiedBy>
  <cp:revision>1</cp:revision>
  <dcterms:created xsi:type="dcterms:W3CDTF">2026-09-26T08:29:32.744Z</dcterms:created>
  <dcterms:modified xsi:type="dcterms:W3CDTF">2026-09-26T08:29:32.744Z</dcterms:modified>
</cp:coreProperties>
</file>

<file path=docProps/custom.xml><?xml version="1.0" encoding="utf-8"?>
<Properties xmlns="http://schemas.openxmlformats.org/officeDocument/2006/custom-properties" xmlns:vt="http://schemas.openxmlformats.org/officeDocument/2006/docPropsVTypes"/>
</file>