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A7B8" w14:textId="6FC16685" w:rsidR="00DB5D66" w:rsidRDefault="008A7ED1">
      <w:pPr>
        <w:pStyle w:val="Heading1"/>
      </w:pPr>
      <w:bookmarkStart w:id="0" w:name="supplementary"/>
      <w:r>
        <w:t xml:space="preserve">Supplementary </w:t>
      </w:r>
      <w:r w:rsidR="00C54E2D">
        <w:t>material</w:t>
      </w:r>
    </w:p>
    <w:p w14:paraId="02C32C84" w14:textId="77777777" w:rsidR="00DB5D66" w:rsidRDefault="008A7ED1">
      <w:pPr>
        <w:pStyle w:val="Heading2"/>
      </w:pPr>
      <w:bookmarkStart w:id="1" w:name="instructions-experiment-1"/>
      <w:r>
        <w:t>Instructions (Experiment 1)</w:t>
      </w:r>
    </w:p>
    <w:p w14:paraId="148F825F" w14:textId="77777777" w:rsidR="00DB5D66" w:rsidRDefault="008A7ED1">
      <w:pPr>
        <w:pStyle w:val="FirstParagraph"/>
      </w:pPr>
      <w:r>
        <w:t xml:space="preserve">In the teaching condition, participants were shown the following instruction on a computer monitor (Italic sentences were highlighted in yellow colour on a black background): “Now, play what you practised as if you were teaching it to students. Students already know how to produce the sequence of the tones and now are trying to </w:t>
      </w:r>
      <w:r>
        <w:rPr>
          <w:i/>
          <w:iCs/>
        </w:rPr>
        <w:t>learn how to perform the piece expressively</w:t>
      </w:r>
      <w:r>
        <w:t xml:space="preserve"> by listening to your performance. </w:t>
      </w:r>
      <w:r>
        <w:rPr>
          <w:i/>
          <w:iCs/>
        </w:rPr>
        <w:t>Do your best as a teacher to produce the piece according to the notation that you just practised.</w:t>
      </w:r>
      <w:r>
        <w:t>”</w:t>
      </w:r>
    </w:p>
    <w:p w14:paraId="608935C0" w14:textId="4E9CDA79" w:rsidR="00DB5D66" w:rsidRDefault="008A7ED1">
      <w:pPr>
        <w:pStyle w:val="BodyText"/>
      </w:pPr>
      <w:r>
        <w:t xml:space="preserve">In the performing condition, participants were shown the following instruction on a computer monitor: “Now, play what you practised as if you were performing it to an audience. </w:t>
      </w:r>
      <w:r>
        <w:rPr>
          <w:i/>
          <w:iCs/>
        </w:rPr>
        <w:t>Do your best as a performer to produce the piece according to the notation that you just practised.</w:t>
      </w:r>
      <w:r>
        <w:t>”</w:t>
      </w:r>
    </w:p>
    <w:p w14:paraId="0AE00349" w14:textId="77777777" w:rsidR="00DB5D66" w:rsidRDefault="008A7ED1">
      <w:pPr>
        <w:pStyle w:val="Heading2"/>
      </w:pPr>
      <w:bookmarkStart w:id="2" w:name="instructions-experiment-2"/>
      <w:bookmarkEnd w:id="1"/>
      <w:r>
        <w:t>Instructions (Experiment 2)</w:t>
      </w:r>
    </w:p>
    <w:p w14:paraId="4EEAB6A6" w14:textId="77777777" w:rsidR="00DB5D66" w:rsidRDefault="008A7ED1">
      <w:pPr>
        <w:pStyle w:val="FirstParagraph"/>
      </w:pPr>
      <w:r>
        <w:t xml:space="preserve">In the teaching condition of Experiment 2, we gave participants the exact same instruction as in Experiment 1. In the performing condition, participants were given the following instruction on a computer monitor: “Now, play what you practised as if you were performing it to an audience. </w:t>
      </w:r>
      <w:r>
        <w:rPr>
          <w:i/>
          <w:iCs/>
        </w:rPr>
        <w:t>Perform the piece expressively with your interpretation. Do your best as a performer to produce the piece according to the notation that you just practised.</w:t>
      </w:r>
      <w:r>
        <w:t>”</w:t>
      </w:r>
      <w:bookmarkEnd w:id="0"/>
      <w:bookmarkEnd w:id="2"/>
    </w:p>
    <w:p w14:paraId="154674B6" w14:textId="35663A46" w:rsidR="005212DB" w:rsidRDefault="005212DB">
      <w:pPr>
        <w:pStyle w:val="FirstParagraph"/>
      </w:pPr>
    </w:p>
    <w:sectPr w:rsidR="005212DB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95FC" w14:textId="77777777" w:rsidR="00242CCA" w:rsidRDefault="00242CCA">
      <w:pPr>
        <w:spacing w:before="0" w:after="0" w:line="240" w:lineRule="auto"/>
      </w:pPr>
      <w:r>
        <w:separator/>
      </w:r>
    </w:p>
  </w:endnote>
  <w:endnote w:type="continuationSeparator" w:id="0">
    <w:p w14:paraId="367E5BAD" w14:textId="77777777" w:rsidR="00242CCA" w:rsidRDefault="00242C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F225C" w14:textId="77777777" w:rsidR="00242CCA" w:rsidRDefault="00242CCA">
      <w:r>
        <w:separator/>
      </w:r>
    </w:p>
  </w:footnote>
  <w:footnote w:type="continuationSeparator" w:id="0">
    <w:p w14:paraId="192F0C67" w14:textId="77777777" w:rsidR="00242CCA" w:rsidRDefault="00242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C3D6022" w14:textId="77777777" w:rsidR="00AF36ED" w:rsidRDefault="008A7ED1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9DDFAE" w14:textId="77777777" w:rsidR="00AF36ED" w:rsidRDefault="00242CCA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36AA" w14:textId="2FDA3746" w:rsidR="00AF36ED" w:rsidRDefault="00242CCA" w:rsidP="00EE504E">
    <w:pPr>
      <w:pStyle w:val="Header"/>
      <w:framePr w:wrap="none" w:vAnchor="text" w:hAnchor="margin" w:xAlign="right" w:y="1"/>
      <w:rPr>
        <w:rStyle w:val="PageNumber"/>
      </w:rPr>
    </w:pPr>
  </w:p>
  <w:p w14:paraId="7E84030D" w14:textId="33F2DF25" w:rsidR="00AF36ED" w:rsidRPr="00A05772" w:rsidRDefault="00242CCA" w:rsidP="00572FF5">
    <w:pPr>
      <w:pStyle w:val="Header"/>
      <w:ind w:right="35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8A79" w14:textId="77777777" w:rsidR="00CB20D0" w:rsidRPr="00A05772" w:rsidRDefault="00242CCA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7342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0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66"/>
    <w:rsid w:val="00092446"/>
    <w:rsid w:val="00242CCA"/>
    <w:rsid w:val="0037115F"/>
    <w:rsid w:val="005212DB"/>
    <w:rsid w:val="00602792"/>
    <w:rsid w:val="007403DB"/>
    <w:rsid w:val="0076529A"/>
    <w:rsid w:val="00812B0C"/>
    <w:rsid w:val="00851B06"/>
    <w:rsid w:val="008A7ED1"/>
    <w:rsid w:val="00921765"/>
    <w:rsid w:val="00AB3CC9"/>
    <w:rsid w:val="00AC560B"/>
    <w:rsid w:val="00AE0680"/>
    <w:rsid w:val="00AE66A5"/>
    <w:rsid w:val="00C54E2D"/>
    <w:rsid w:val="00DB5D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1B4B1"/>
  <w15:docId w15:val="{8233313C-9A3B-2242-8F81-73919C77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422516-CA87-6949-9AAF-32D44B143244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sound of teaching music: Expert pianists’ performance modulations for novices</vt:lpstr>
      <vt:lpstr>TITLE</vt:lpstr>
    </vt:vector>
  </TitlesOfParts>
  <Manager/>
  <Company/>
  <LinksUpToDate>false</LinksUpToDate>
  <CharactersWithSpaces>1307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sound of teaching music: Expert pianists’ performance modulations for novices</dc:title>
  <dc:creator>Atsuko Tominaga</dc:creator>
  <cp:keywords/>
  <cp:lastModifiedBy>Atsuko Tominaga</cp:lastModifiedBy>
  <cp:revision>4</cp:revision>
  <cp:lastPrinted>2022-01-19T17:01:00Z</cp:lastPrinted>
  <dcterms:created xsi:type="dcterms:W3CDTF">2022-01-19T17:05:00Z</dcterms:created>
  <dcterms:modified xsi:type="dcterms:W3CDTF">2022-01-20T14:20:00Z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/>
  </property>
  <property fmtid="{D5CDD505-2E9C-101B-9397-08002B2CF9AE}" pid="4" name="bibliography">
    <vt:lpwstr>reference.bib</vt:lpwstr>
  </property>
  <property fmtid="{D5CDD505-2E9C-101B-9397-08002B2CF9AE}" pid="5" name="csl">
    <vt:lpwstr>/Users/atsukotominaga/Google Drive/Project/music-teaching/paper/nature.csl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True</vt:lpwstr>
  </property>
  <property fmtid="{D5CDD505-2E9C-101B-9397-08002B2CF9AE}" pid="9" name="footnotelist">
    <vt:lpwstr>False</vt:lpwstr>
  </property>
  <property fmtid="{D5CDD505-2E9C-101B-9397-08002B2CF9AE}" pid="10" name="linenumbers">
    <vt:lpwstr>False</vt:lpwstr>
  </property>
  <property fmtid="{D5CDD505-2E9C-101B-9397-08002B2CF9AE}" pid="11" name="mask">
    <vt:lpwstr>False</vt:lpwstr>
  </property>
  <property fmtid="{D5CDD505-2E9C-101B-9397-08002B2CF9AE}" pid="12" name="output">
    <vt:lpwstr>papaja::apa6_word</vt:lpwstr>
  </property>
  <property fmtid="{D5CDD505-2E9C-101B-9397-08002B2CF9AE}" pid="13" name="shorttitle">
    <vt:lpwstr>The sound of teaching music</vt:lpwstr>
  </property>
  <property fmtid="{D5CDD505-2E9C-101B-9397-08002B2CF9AE}" pid="14" name="tablelist">
    <vt:lpwstr>False</vt:lpwstr>
  </property>
  <property fmtid="{D5CDD505-2E9C-101B-9397-08002B2CF9AE}" pid="15" name="grammarly_documentId">
    <vt:lpwstr>documentId_2189</vt:lpwstr>
  </property>
  <property fmtid="{D5CDD505-2E9C-101B-9397-08002B2CF9AE}" pid="16" name="grammarly_documentContext">
    <vt:lpwstr>{"goals":[],"domain":"general","emotions":[],"dialect":"british"}</vt:lpwstr>
  </property>
</Properties>
</file>