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1C" w:rsidRDefault="00CA6D53" w:rsidP="00CA6D53">
      <w:pPr>
        <w:ind w:firstLine="284"/>
        <w:jc w:val="both"/>
      </w:pPr>
      <w:r>
        <w:t>В архивах 2 варианта землепользования за период 1985-1990 гг. в векторном и растровом форматах.</w:t>
      </w:r>
    </w:p>
    <w:p w:rsidR="00CA6D53" w:rsidRDefault="00CA6D53" w:rsidP="00CA6D53">
      <w:pPr>
        <w:ind w:firstLine="284"/>
        <w:jc w:val="both"/>
      </w:pPr>
      <w:r>
        <w:t>1 вариант – населенные пункты, отвалы пород оцифрованы вручную.</w:t>
      </w:r>
    </w:p>
    <w:p w:rsidR="00CA6D53" w:rsidRDefault="00CA6D53" w:rsidP="00CA6D53">
      <w:pPr>
        <w:ind w:firstLine="284"/>
        <w:jc w:val="both"/>
      </w:pPr>
      <w:r>
        <w:t xml:space="preserve">2 вариант – </w:t>
      </w:r>
      <w:proofErr w:type="gramStart"/>
      <w:r>
        <w:t>распознаны</w:t>
      </w:r>
      <w:proofErr w:type="gramEnd"/>
      <w:r>
        <w:t xml:space="preserve"> автоматически.</w:t>
      </w:r>
    </w:p>
    <w:p w:rsidR="00CA6D53" w:rsidRDefault="00CA6D53" w:rsidP="00CA6D53">
      <w:pPr>
        <w:ind w:firstLine="284"/>
        <w:jc w:val="both"/>
      </w:pPr>
      <w:r>
        <w:t>Все остальные объекты идентичны.</w:t>
      </w:r>
    </w:p>
    <w:p w:rsidR="00CA6D53" w:rsidRDefault="00CA6D53" w:rsidP="00CA6D53">
      <w:pPr>
        <w:ind w:firstLine="284"/>
        <w:jc w:val="both"/>
      </w:pPr>
    </w:p>
    <w:p w:rsidR="00CA6D53" w:rsidRDefault="00CA6D53" w:rsidP="00CA6D53">
      <w:pPr>
        <w:ind w:firstLine="284"/>
        <w:jc w:val="both"/>
      </w:pPr>
      <w:r>
        <w:t xml:space="preserve">2 вариант кажется мне предпочтительней, поскольку точно распознаны именно антропогенные объекты (бетон, асфальт, отвалы), в то время как при оцифровке вручную приходится </w:t>
      </w:r>
      <w:proofErr w:type="spellStart"/>
      <w:r>
        <w:t>отрисовывать</w:t>
      </w:r>
      <w:proofErr w:type="spellEnd"/>
      <w:r>
        <w:t xml:space="preserve"> общую границу нас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унктов, вместе с огородами, садами, парками и т.д.</w:t>
      </w:r>
    </w:p>
    <w:p w:rsidR="00CA6D53" w:rsidRDefault="00CA6D53"/>
    <w:p w:rsidR="00CA6D53" w:rsidRDefault="00CA6D53">
      <w:r>
        <w:t xml:space="preserve">В векторном слое типы землепользования – поле </w:t>
      </w:r>
      <w:r>
        <w:rPr>
          <w:lang w:val="en-US"/>
        </w:rPr>
        <w:t>Code</w:t>
      </w:r>
      <w:r>
        <w:t>:</w:t>
      </w:r>
    </w:p>
    <w:tbl>
      <w:tblPr>
        <w:tblStyle w:val="a3"/>
        <w:tblW w:w="0" w:type="auto"/>
        <w:tblLook w:val="04A0"/>
      </w:tblPr>
      <w:tblGrid>
        <w:gridCol w:w="1526"/>
        <w:gridCol w:w="3827"/>
        <w:gridCol w:w="4218"/>
      </w:tblGrid>
      <w:tr w:rsidR="00CA6D53" w:rsidTr="00CA6D53">
        <w:tc>
          <w:tcPr>
            <w:tcW w:w="1526" w:type="dxa"/>
          </w:tcPr>
          <w:p w:rsidR="00CA6D53" w:rsidRPr="00CA6D53" w:rsidRDefault="00CA6D53" w:rsidP="00CA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827" w:type="dxa"/>
          </w:tcPr>
          <w:p w:rsidR="00CA6D53" w:rsidRPr="00CA6D53" w:rsidRDefault="00CA6D53" w:rsidP="00CA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Var1</w:t>
            </w:r>
          </w:p>
        </w:tc>
        <w:tc>
          <w:tcPr>
            <w:tcW w:w="4218" w:type="dxa"/>
          </w:tcPr>
          <w:p w:rsidR="00CA6D53" w:rsidRPr="00CA6D53" w:rsidRDefault="00CA6D53" w:rsidP="00CA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Var2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:rsidR="00CA6D53" w:rsidRDefault="00CA6D53">
            <w:r>
              <w:t>Водоемы</w:t>
            </w:r>
          </w:p>
        </w:tc>
        <w:tc>
          <w:tcPr>
            <w:tcW w:w="4218" w:type="dxa"/>
          </w:tcPr>
          <w:p w:rsidR="00CA6D53" w:rsidRDefault="00CA6D53" w:rsidP="00D33260">
            <w:r>
              <w:t>Водоемы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:rsidR="00CA6D53" w:rsidRDefault="00CA6D53">
            <w:r>
              <w:t>Леса, кустарники</w:t>
            </w:r>
          </w:p>
        </w:tc>
        <w:tc>
          <w:tcPr>
            <w:tcW w:w="4218" w:type="dxa"/>
          </w:tcPr>
          <w:p w:rsidR="00CA6D53" w:rsidRDefault="00CA6D53" w:rsidP="00D33260">
            <w:r>
              <w:t>Леса, кустарники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:rsidR="00CA6D53" w:rsidRDefault="00CA6D53">
            <w:r>
              <w:t>Пашня</w:t>
            </w:r>
          </w:p>
        </w:tc>
        <w:tc>
          <w:tcPr>
            <w:tcW w:w="4218" w:type="dxa"/>
          </w:tcPr>
          <w:p w:rsidR="00CA6D53" w:rsidRDefault="00CA6D53" w:rsidP="00D33260">
            <w:r>
              <w:t>Пашня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:rsidR="00CA6D53" w:rsidRDefault="00CA6D53">
            <w:r>
              <w:t>Луга</w:t>
            </w:r>
          </w:p>
        </w:tc>
        <w:tc>
          <w:tcPr>
            <w:tcW w:w="4218" w:type="dxa"/>
          </w:tcPr>
          <w:p w:rsidR="00CA6D53" w:rsidRDefault="00CA6D53" w:rsidP="00D33260">
            <w:r>
              <w:t>Луга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:rsidR="00CA6D53" w:rsidRDefault="00CA6D53">
            <w:r>
              <w:t>Населенные пункты</w:t>
            </w:r>
          </w:p>
        </w:tc>
        <w:tc>
          <w:tcPr>
            <w:tcW w:w="4218" w:type="dxa"/>
          </w:tcPr>
          <w:p w:rsidR="00CA6D53" w:rsidRDefault="00CA6D53" w:rsidP="00CA6D53">
            <w:r>
              <w:t>Населенные пункты</w:t>
            </w:r>
            <w:r>
              <w:t xml:space="preserve"> вместе с отвалами, карьерами, участками широких автодорог и др. антропогенными объектами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r w:rsidRPr="00CA6D53">
              <w:t>6</w:t>
            </w:r>
          </w:p>
        </w:tc>
        <w:tc>
          <w:tcPr>
            <w:tcW w:w="3827" w:type="dxa"/>
          </w:tcPr>
          <w:p w:rsidR="00CA6D53" w:rsidRDefault="00CA6D53">
            <w:r>
              <w:t>Отстойники сахарного завода</w:t>
            </w:r>
          </w:p>
        </w:tc>
        <w:tc>
          <w:tcPr>
            <w:tcW w:w="4218" w:type="dxa"/>
          </w:tcPr>
          <w:p w:rsidR="00CA6D53" w:rsidRDefault="00CA6D53" w:rsidP="00D33260">
            <w:r>
              <w:t>Отстойники сахарного завода</w:t>
            </w:r>
          </w:p>
        </w:tc>
      </w:tr>
      <w:tr w:rsidR="00CA6D53" w:rsidTr="00CA6D53">
        <w:tc>
          <w:tcPr>
            <w:tcW w:w="1526" w:type="dxa"/>
          </w:tcPr>
          <w:p w:rsidR="00CA6D53" w:rsidRPr="00CA6D53" w:rsidRDefault="00CA6D53">
            <w:r w:rsidRPr="00CA6D53">
              <w:t>7</w:t>
            </w:r>
          </w:p>
        </w:tc>
        <w:tc>
          <w:tcPr>
            <w:tcW w:w="3827" w:type="dxa"/>
          </w:tcPr>
          <w:p w:rsidR="00CA6D53" w:rsidRDefault="00CA6D53">
            <w:r>
              <w:t>Отвалы, карьеры</w:t>
            </w:r>
          </w:p>
        </w:tc>
        <w:tc>
          <w:tcPr>
            <w:tcW w:w="4218" w:type="dxa"/>
          </w:tcPr>
          <w:p w:rsidR="00CA6D53" w:rsidRDefault="00CA6D53">
            <w:r>
              <w:t>--------------------------------------------</w:t>
            </w:r>
          </w:p>
        </w:tc>
      </w:tr>
    </w:tbl>
    <w:p w:rsidR="00CA6D53" w:rsidRPr="00CA6D53" w:rsidRDefault="00CA6D53"/>
    <w:p w:rsidR="00CA6D53" w:rsidRDefault="00CA6D53"/>
    <w:p w:rsidR="00CA6D53" w:rsidRDefault="00CA6D53"/>
    <w:p w:rsidR="00CA6D53" w:rsidRPr="00CA6D53" w:rsidRDefault="00CA6D53"/>
    <w:sectPr w:rsidR="00CA6D53" w:rsidRPr="00CA6D53" w:rsidSect="004F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6D53"/>
    <w:rsid w:val="004F321C"/>
    <w:rsid w:val="00CA6D53"/>
    <w:rsid w:val="00EB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2019-05-01T08:13:00Z</dcterms:created>
  <dcterms:modified xsi:type="dcterms:W3CDTF">2019-05-01T08:24:00Z</dcterms:modified>
</cp:coreProperties>
</file>