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olor w:val="4A6741"/>
          <w:sz w:val="72"/>
          <w:szCs w:val="72"/>
        </w:rPr>
        <w:t xml:space="preserve">Vāda</w:t>
      </w:r>
    </w:p>
    <w:p>
      <w:pPr>
        <w:spacing w:after="80"/>
        <w:jc w:val="center"/>
      </w:pPr>
      <w:r>
        <w:rPr>
          <w:rFonts w:ascii="Georgia" w:cs="Georgia" w:eastAsia="Georgia" w:hAnsi="Georgia"/>
          <w:i/>
          <w:iCs/>
          <w:color w:val="666666"/>
          <w:sz w:val="28"/>
          <w:szCs w:val="28"/>
        </w:rPr>
        <w:t xml:space="preserve">vada.ai</w:t>
      </w:r>
    </w:p>
    <w:p>
      <w:pPr>
        <w:spacing w:after="400"/>
        <w:jc w:val="center"/>
      </w:pPr>
      <w:r>
        <w:rPr>
          <w:rFonts w:ascii="Georgia" w:cs="Georgia" w:eastAsia="Georgia" w:hAnsi="Georgia"/>
          <w:i/>
          <w:iCs/>
          <w:color w:val="666666"/>
          <w:sz w:val="23"/>
          <w:szCs w:val="23"/>
        </w:rPr>
        <w:t xml:space="preserve">From the Pali: the act of deliberating toward a conclusion.</w:t>
      </w:r>
    </w:p>
    <w:p>
      <w:pPr>
        <w:pBdr>
          <w:bottom w:val="single" w:color="4A6741" w:sz="2" w:space="8"/>
        </w:pBdr>
        <w:spacing w:after="300" w:before="300"/>
      </w:pPr>
    </w:p>
    <w:p>
      <w:pPr>
        <w:spacing w:after="80" w:before="200"/>
        <w:jc w:val="center"/>
      </w:pPr>
      <w:r>
        <w:rPr>
          <w:rFonts w:ascii="Georgia" w:cs="Georgia" w:eastAsia="Georgia" w:hAnsi="Georgia"/>
          <w:color w:val="1A1A1A"/>
          <w:sz w:val="28"/>
          <w:szCs w:val="28"/>
        </w:rPr>
        <w:t xml:space="preserve">Human Document — Version 3 — April 2026</w:t>
      </w:r>
    </w:p>
    <w:p>
      <w:pPr>
        <w:spacing w:after="200"/>
        <w:jc w:val="center"/>
      </w:pPr>
      <w:r>
        <w:rPr>
          <w:rFonts w:ascii="Georgia" w:cs="Georgia" w:eastAsia="Georgia" w:hAnsi="Georgia"/>
          <w:i/>
          <w:iCs/>
          <w:color w:val="666666"/>
          <w:sz w:val="22"/>
          <w:szCs w:val="22"/>
        </w:rPr>
        <w:t xml:space="preserve">For reviewers, collaborators, and anyone deciding whether to build this.</w:t>
      </w:r>
    </w:p>
    <w:p>
      <w:r>
        <w:br w:type="page"/>
      </w:r>
    </w:p>
    <w:p>
      <w:pPr>
        <w:spacing w:after="60" w:before="600"/>
      </w:pPr>
      <w:r>
        <w:rPr>
          <w:rFonts w:ascii="Georgia" w:cs="Georgia" w:eastAsia="Georgia" w:hAnsi="Georgia"/>
          <w:i/>
          <w:iCs/>
          <w:color w:val="4A6741"/>
          <w:sz w:val="22"/>
          <w:szCs w:val="22"/>
        </w:rPr>
        <w:t xml:space="preserve">Chapter 1</w:t>
      </w:r>
    </w:p>
    <w:p>
      <w:pPr>
        <w:spacing w:after="200"/>
      </w:pPr>
      <w:r>
        <w:rPr>
          <w:rFonts w:ascii="Georgia" w:cs="Georgia" w:eastAsia="Georgia" w:hAnsi="Georgia"/>
          <w:b/>
          <w:bCs/>
          <w:color w:val="1A1A1A"/>
          <w:sz w:val="36"/>
          <w:szCs w:val="36"/>
        </w:rPr>
        <w:t xml:space="preserve">The Name</w:t>
      </w:r>
    </w:p>
    <w:p>
      <w:pPr>
        <w:spacing w:after="100" w:before="100" w:line="320"/>
      </w:pPr>
      <w:r>
        <w:rPr>
          <w:rFonts w:ascii="Georgia" w:cs="Georgia" w:eastAsia="Georgia" w:hAnsi="Georgia"/>
          <w:b w:val="false"/>
          <w:bCs w:val="false"/>
          <w:i w:val="false"/>
          <w:iCs w:val="false"/>
          <w:color w:val="444444"/>
          <w:sz w:val="23"/>
          <w:szCs w:val="23"/>
        </w:rPr>
        <w:t xml:space="preserve">Vāda is a word from Pali — the ancient language of the earliest Buddhist texts, the same language that gives us Attā, Vitakka, and the entire ecosystem these products share.</w:t>
      </w:r>
    </w:p>
    <w:p>
      <w:pPr>
        <w:spacing w:after="100" w:before="100" w:line="320"/>
      </w:pPr>
      <w:r>
        <w:rPr>
          <w:rFonts w:ascii="Georgia" w:cs="Georgia" w:eastAsia="Georgia" w:hAnsi="Georgia"/>
          <w:b w:val="false"/>
          <w:bCs w:val="false"/>
          <w:i w:val="false"/>
          <w:iCs w:val="false"/>
          <w:color w:val="444444"/>
          <w:sz w:val="23"/>
          <w:szCs w:val="23"/>
        </w:rPr>
        <w:t xml:space="preserve">In Pali, vāda means the act of deliberating. Debate. A structured exchange of perspectives toward something true. Not argument for the sake of winning. Deliberation for the sake of arriving.</w:t>
      </w:r>
    </w:p>
    <w:p>
      <w:pPr>
        <w:spacing w:after="100" w:before="100" w:line="320"/>
      </w:pPr>
      <w:r>
        <w:rPr>
          <w:rFonts w:ascii="Georgia" w:cs="Georgia" w:eastAsia="Georgia" w:hAnsi="Georgia"/>
          <w:b w:val="false"/>
          <w:bCs w:val="false"/>
          <w:i w:val="false"/>
          <w:iCs w:val="false"/>
          <w:color w:val="444444"/>
          <w:sz w:val="23"/>
          <w:szCs w:val="23"/>
        </w:rPr>
        <w:t xml:space="preserve">When people gathered in ancient India to reason through a difficult question together — not one person thinking alone, but several minds, each contributing a different angle — that process was called vāda.</w:t>
      </w:r>
    </w:p>
    <w:p>
      <w:pPr>
        <w:spacing w:after="100" w:before="100" w:line="320"/>
      </w:pPr>
      <w:r>
        <w:rPr>
          <w:rFonts w:ascii="Georgia" w:cs="Georgia" w:eastAsia="Georgia" w:hAnsi="Georgia"/>
          <w:b w:val="false"/>
          <w:bCs w:val="false"/>
          <w:i w:val="false"/>
          <w:iCs w:val="false"/>
          <w:color w:val="444444"/>
          <w:sz w:val="23"/>
          <w:szCs w:val="23"/>
        </w:rPr>
        <w:t xml:space="preserve">That is the product. The name is the product.</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2</w:t>
      </w:r>
    </w:p>
    <w:p>
      <w:pPr>
        <w:spacing w:after="200"/>
      </w:pPr>
      <w:r>
        <w:rPr>
          <w:rFonts w:ascii="Georgia" w:cs="Georgia" w:eastAsia="Georgia" w:hAnsi="Georgia"/>
          <w:b/>
          <w:bCs/>
          <w:color w:val="1A1A1A"/>
          <w:sz w:val="36"/>
          <w:szCs w:val="36"/>
        </w:rPr>
        <w:t xml:space="preserve">The One Thing Vāda Does</w:t>
      </w:r>
    </w:p>
    <w:p>
      <w:pPr>
        <w:spacing w:after="100" w:before="100" w:line="320"/>
      </w:pPr>
      <w:r>
        <w:rPr>
          <w:rFonts w:ascii="Georgia" w:cs="Georgia" w:eastAsia="Georgia" w:hAnsi="Georgia"/>
          <w:b w:val="false"/>
          <w:bCs w:val="false"/>
          <w:i w:val="false"/>
          <w:iCs w:val="false"/>
          <w:color w:val="444444"/>
          <w:sz w:val="23"/>
          <w:szCs w:val="23"/>
        </w:rPr>
        <w:t xml:space="preserve">You have a question. Something you are trying to figure out. A decision that matters. A plan you want pressure-tested. An idea you want honestly challenged.</w:t>
      </w:r>
    </w:p>
    <w:p>
      <w:pPr>
        <w:spacing w:after="100" w:before="100" w:line="320"/>
      </w:pPr>
      <w:r>
        <w:rPr>
          <w:rFonts w:ascii="Georgia" w:cs="Georgia" w:eastAsia="Georgia" w:hAnsi="Georgia"/>
          <w:b w:val="false"/>
          <w:bCs w:val="false"/>
          <w:i w:val="false"/>
          <w:iCs w:val="false"/>
          <w:color w:val="444444"/>
          <w:sz w:val="23"/>
          <w:szCs w:val="23"/>
        </w:rPr>
        <w:t xml:space="preserve">You bring it to Vāda. You choose a mode — a full deliberation room or a quick sparring match. Agents deliberate with each other about your question across multiple rounds. You watch in real time. At the end, a structured conclusion surfaces — or, in sparring mode, you walk away with the friction itself.</w:t>
      </w:r>
    </w:p>
    <w:p>
      <w:pPr>
        <w:spacing w:after="100" w:before="100" w:line="320"/>
      </w:pPr>
      <w:r>
        <w:rPr>
          <w:rFonts w:ascii="Georgia" w:cs="Georgia" w:eastAsia="Georgia" w:hAnsi="Georgia"/>
          <w:b w:val="false"/>
          <w:bCs w:val="false"/>
          <w:i w:val="false"/>
          <w:iCs w:val="false"/>
          <w:color w:val="444444"/>
          <w:sz w:val="23"/>
          <w:szCs w:val="23"/>
        </w:rPr>
        <w:t xml:space="preserve">That is Version 1. Nothing else.</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3</w:t>
      </w:r>
    </w:p>
    <w:p>
      <w:pPr>
        <w:spacing w:after="200"/>
      </w:pPr>
      <w:r>
        <w:rPr>
          <w:rFonts w:ascii="Georgia" w:cs="Georgia" w:eastAsia="Georgia" w:hAnsi="Georgia"/>
          <w:b/>
          <w:bCs/>
          <w:color w:val="1A1A1A"/>
          <w:sz w:val="36"/>
          <w:szCs w:val="36"/>
        </w:rPr>
        <w:t xml:space="preserve">The Problem It Solves</w:t>
      </w:r>
    </w:p>
    <w:p>
      <w:pPr>
        <w:spacing w:after="100" w:before="100" w:line="320"/>
      </w:pPr>
      <w:r>
        <w:rPr>
          <w:rFonts w:ascii="Georgia" w:cs="Georgia" w:eastAsia="Georgia" w:hAnsi="Georgia"/>
          <w:b w:val="false"/>
          <w:bCs w:val="false"/>
          <w:i w:val="false"/>
          <w:iCs w:val="false"/>
          <w:color w:val="444444"/>
          <w:sz w:val="23"/>
          <w:szCs w:val="23"/>
        </w:rPr>
        <w:t xml:space="preserve">When you ask a single AI a question, you get one perspective. It will not argue with itself. It will not find the holes in its own reasoning. For simple questions, that is enough. For decisions that matter, it is not.</w:t>
      </w:r>
    </w:p>
    <w:p>
      <w:pPr>
        <w:spacing w:after="100" w:before="100" w:line="320"/>
      </w:pPr>
      <w:r>
        <w:rPr>
          <w:rFonts w:ascii="Georgia" w:cs="Georgia" w:eastAsia="Georgia" w:hAnsi="Georgia"/>
          <w:b w:val="false"/>
          <w:bCs w:val="false"/>
          <w:i w:val="false"/>
          <w:iCs w:val="false"/>
          <w:color w:val="444444"/>
          <w:sz w:val="23"/>
          <w:szCs w:val="23"/>
        </w:rPr>
        <w:t xml:space="preserve">This has a name: AI Consensus Fatigue — the same safe, middle-of-the-road answer every time. A single AI cannot create genuine surprise because its architecture predicts the most likely resolution.</w:t>
      </w:r>
    </w:p>
    <w:p>
      <w:pPr>
        <w:spacing w:after="100" w:before="100" w:line="320"/>
      </w:pPr>
      <w:r>
        <w:rPr>
          <w:rFonts w:ascii="Georgia" w:cs="Georgia" w:eastAsia="Georgia" w:hAnsi="Georgia"/>
          <w:b w:val="false"/>
          <w:bCs w:val="false"/>
          <w:i w:val="false"/>
          <w:iCs w:val="false"/>
          <w:color w:val="444444"/>
          <w:sz w:val="23"/>
          <w:szCs w:val="23"/>
        </w:rPr>
        <w:t xml:space="preserve">The best decisions are made by groups of people with different knowledge and different dispositions who are willing to disagree in service of arriving at something true. That process — structured deliberation — is one of the most valuable things humans have ever figured out how to do.</w:t>
      </w:r>
    </w:p>
    <w:p>
      <w:pPr>
        <w:spacing w:after="100" w:before="100" w:line="320"/>
      </w:pPr>
      <w:r>
        <w:rPr>
          <w:rFonts w:ascii="Georgia" w:cs="Georgia" w:eastAsia="Georgia" w:hAnsi="Georgia"/>
          <w:b w:val="false"/>
          <w:bCs w:val="false"/>
          <w:i w:val="false"/>
          <w:iCs w:val="false"/>
          <w:color w:val="444444"/>
          <w:sz w:val="23"/>
          <w:szCs w:val="23"/>
        </w:rPr>
        <w:t xml:space="preserve">It has never been available on demand. Vāda makes it accessible to anyone with a question.</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4</w:t>
      </w:r>
    </w:p>
    <w:p>
      <w:pPr>
        <w:spacing w:after="200"/>
      </w:pPr>
      <w:r>
        <w:rPr>
          <w:rFonts w:ascii="Georgia" w:cs="Georgia" w:eastAsia="Georgia" w:hAnsi="Georgia"/>
          <w:b/>
          <w:bCs/>
          <w:color w:val="1A1A1A"/>
          <w:sz w:val="36"/>
          <w:szCs w:val="36"/>
        </w:rPr>
        <w:t xml:space="preserve">Why Multiple Agents Work</w:t>
      </w:r>
    </w:p>
    <w:p>
      <w:pPr>
        <w:spacing w:after="100" w:before="100" w:line="320"/>
      </w:pPr>
      <w:r>
        <w:rPr>
          <w:rFonts w:ascii="Georgia" w:cs="Georgia" w:eastAsia="Georgia" w:hAnsi="Georgia"/>
          <w:b w:val="false"/>
          <w:bCs w:val="false"/>
          <w:i w:val="false"/>
          <w:iCs w:val="false"/>
          <w:color w:val="444444"/>
          <w:sz w:val="23"/>
          <w:szCs w:val="23"/>
        </w:rPr>
        <w:t xml:space="preserve">A natural question: why not just tell one AI to debate itself?</w:t>
      </w:r>
    </w:p>
    <w:p>
      <w:pPr>
        <w:spacing w:after="100" w:before="100" w:line="320"/>
      </w:pPr>
      <w:r>
        <w:rPr>
          <w:rFonts w:ascii="Georgia" w:cs="Georgia" w:eastAsia="Georgia" w:hAnsi="Georgia"/>
          <w:b w:val="false"/>
          <w:bCs w:val="false"/>
          <w:i w:val="false"/>
          <w:iCs w:val="false"/>
          <w:color w:val="444444"/>
          <w:sz w:val="23"/>
          <w:szCs w:val="23"/>
        </w:rPr>
        <w:t xml:space="preserve">When you ask a single model to simulate multiple perspectives, it suffers from Persona Collapse. The model predicts the most likely next token — so when it plays both the Strategist and the Critic, the Critic pulls its punches because the model already knows where the Strategist is going. Within a few paragraphs, the perspectives bleed together. The debate becomes theatrical.</w:t>
      </w:r>
    </w:p>
    <w:p>
      <w:pPr>
        <w:spacing w:after="100" w:before="100" w:line="320"/>
      </w:pPr>
      <w:r>
        <w:rPr>
          <w:rFonts w:ascii="Georgia" w:cs="Georgia" w:eastAsia="Georgia" w:hAnsi="Georgia"/>
          <w:b w:val="false"/>
          <w:bCs w:val="false"/>
          <w:i w:val="false"/>
          <w:iCs w:val="false"/>
          <w:color w:val="444444"/>
          <w:sz w:val="23"/>
          <w:szCs w:val="23"/>
        </w:rPr>
        <w:t xml:space="preserve">Vāda solves this through Cognitive Quarantine. Each agent runs as a completely separate instance with its own instructions. The Critic’s only job is to find what is wrong. It does not know how the Synthesizer will resolve the tension. The structural separation replaces the model’s internal consensus-seeking with real, enforceable boundaries.</w:t>
      </w:r>
    </w:p>
    <w:p>
      <w:pPr>
        <w:spacing w:after="100" w:before="100" w:line="320"/>
      </w:pPr>
      <w:r>
        <w:rPr>
          <w:rFonts w:ascii="Georgia" w:cs="Georgia" w:eastAsia="Georgia" w:hAnsi="Georgia"/>
          <w:b w:val="false"/>
          <w:bCs w:val="false"/>
          <w:i w:val="false"/>
          <w:iCs w:val="false"/>
          <w:color w:val="444444"/>
          <w:sz w:val="23"/>
          <w:szCs w:val="23"/>
        </w:rPr>
        <w:t xml:space="preserve">The result is genuine surprise. When the Devil’s Advocate reads the Critic’s attack and says “You are both arguing over the wrong timeline entirely” — that is not something a single model would produce.</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5</w:t>
      </w:r>
    </w:p>
    <w:p>
      <w:pPr>
        <w:spacing w:after="200"/>
      </w:pPr>
      <w:r>
        <w:rPr>
          <w:rFonts w:ascii="Georgia" w:cs="Georgia" w:eastAsia="Georgia" w:hAnsi="Georgia"/>
          <w:b/>
          <w:bCs/>
          <w:color w:val="1A1A1A"/>
          <w:sz w:val="36"/>
          <w:szCs w:val="36"/>
        </w:rPr>
        <w:t xml:space="preserve">The Science Behind the Roles</w:t>
      </w:r>
    </w:p>
    <w:p>
      <w:pPr>
        <w:spacing w:after="100" w:before="100" w:line="320"/>
      </w:pPr>
      <w:r>
        <w:rPr>
          <w:rFonts w:ascii="Georgia" w:cs="Georgia" w:eastAsia="Georgia" w:hAnsi="Georgia"/>
          <w:b w:val="false"/>
          <w:bCs w:val="false"/>
          <w:i w:val="false"/>
          <w:iCs w:val="false"/>
          <w:color w:val="444444"/>
          <w:sz w:val="23"/>
          <w:szCs w:val="23"/>
        </w:rPr>
        <w:t xml:space="preserve">Vāda’s agent roles are not arbitrary. They are mapped to four established frameworks for how groups produce better decisions than individuals.</w:t>
      </w:r>
    </w:p>
    <w:p>
      <w:pPr>
        <w:spacing w:after="100" w:before="100" w:line="320"/>
      </w:pPr>
      <w:r>
        <w:rPr>
          <w:rFonts w:ascii="Georgia" w:cs="Georgia" w:eastAsia="Georgia" w:hAnsi="Georgia"/>
          <w:b w:val="false"/>
          <w:bCs w:val="false"/>
          <w:i w:val="false"/>
          <w:iCs w:val="false"/>
          <w:color w:val="444444"/>
          <w:sz w:val="23"/>
          <w:szCs w:val="23"/>
        </w:rPr>
        <w:t xml:space="preserve">The Hegelian Dialectic — truth emerges from the collision of opposing ideas. Thesis meets antithesis; synthesis follows. The Strategist proposes, the Critic opposes, the Synthesizer resolves. This is the philosophical backbone of the round structure.</w:t>
      </w:r>
    </w:p>
    <w:p>
      <w:pPr>
        <w:spacing w:after="100" w:before="100" w:line="320"/>
      </w:pPr>
      <w:r>
        <w:rPr>
          <w:rFonts w:ascii="Georgia" w:cs="Georgia" w:eastAsia="Georgia" w:hAnsi="Georgia"/>
          <w:b w:val="false"/>
          <w:bCs w:val="false"/>
          <w:i w:val="false"/>
          <w:iCs w:val="false"/>
          <w:color w:val="444444"/>
          <w:sz w:val="23"/>
          <w:szCs w:val="23"/>
        </w:rPr>
        <w:t xml:space="preserve">Edward de Bono’s Six Thinking Hats — a psychological tool for preventing groupthink by forcing participants into singular modes of thought. The Strategist is the Yellow Hat (optimism and value). The Critic is the Black Hat (caution and risk). The Researcher is the White Hat (information and data). Vāda enforces these modes through Cognitive Quarantine.</w:t>
      </w:r>
    </w:p>
    <w:p>
      <w:pPr>
        <w:spacing w:after="100" w:before="100" w:line="320"/>
      </w:pPr>
      <w:r>
        <w:rPr>
          <w:rFonts w:ascii="Georgia" w:cs="Georgia" w:eastAsia="Georgia" w:hAnsi="Georgia"/>
          <w:b w:val="false"/>
          <w:bCs w:val="false"/>
          <w:i w:val="false"/>
          <w:iCs w:val="false"/>
          <w:color w:val="444444"/>
          <w:sz w:val="23"/>
          <w:szCs w:val="23"/>
        </w:rPr>
        <w:t xml:space="preserve">Belbin Team Roles — research proving that successful teams require a balance of action-oriented, people-oriented, and cerebral roles. The Synthesizer maps to Belbin’s Coordinator. The Operator maps to the Implementer. The Critic maps to the Monitor-Evaluator.</w:t>
      </w:r>
    </w:p>
    <w:p>
      <w:pPr>
        <w:spacing w:after="100" w:before="100" w:line="320"/>
      </w:pPr>
      <w:r>
        <w:rPr>
          <w:rFonts w:ascii="Georgia" w:cs="Georgia" w:eastAsia="Georgia" w:hAnsi="Georgia"/>
          <w:b w:val="false"/>
          <w:bCs w:val="false"/>
          <w:i w:val="false"/>
          <w:iCs w:val="false"/>
          <w:color w:val="444444"/>
          <w:sz w:val="23"/>
          <w:szCs w:val="23"/>
        </w:rPr>
        <w:t xml:space="preserve">Military Red Teaming — an intelligence practice where an independent group attacks an organization’s strategy to discover vulnerabilities before execution. The Devil’s Advocate is Vāda’s red team. Its job is to reject the frame entirely — to ask whether the question itself is the wrong question.</w:t>
      </w:r>
    </w:p>
    <w:p>
      <w:pPr>
        <w:spacing w:after="100" w:before="100" w:line="320"/>
      </w:pPr>
      <w:r>
        <w:rPr>
          <w:rFonts w:ascii="Georgia" w:cs="Georgia" w:eastAsia="Georgia" w:hAnsi="Georgia"/>
          <w:b w:val="false"/>
          <w:bCs w:val="false"/>
          <w:i w:val="false"/>
          <w:iCs w:val="false"/>
          <w:color w:val="444444"/>
          <w:sz w:val="23"/>
          <w:szCs w:val="23"/>
        </w:rPr>
        <w:t xml:space="preserve">These are not decorative references. Each agent’s behavior is engineered to fulfill a specific epistemological function that has been proven effective in human group decision-making for decades.</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6</w:t>
      </w:r>
    </w:p>
    <w:p>
      <w:pPr>
        <w:spacing w:after="200"/>
      </w:pPr>
      <w:r>
        <w:rPr>
          <w:rFonts w:ascii="Georgia" w:cs="Georgia" w:eastAsia="Georgia" w:hAnsi="Georgia"/>
          <w:b/>
          <w:bCs/>
          <w:color w:val="1A1A1A"/>
          <w:sz w:val="36"/>
          <w:szCs w:val="36"/>
        </w:rPr>
        <w:t xml:space="preserve">The Three Modes</w:t>
      </w:r>
    </w:p>
    <w:p>
      <w:pPr>
        <w:spacing w:after="100" w:before="100" w:line="320"/>
      </w:pPr>
      <w:r>
        <w:rPr>
          <w:rFonts w:ascii="Georgia" w:cs="Georgia" w:eastAsia="Georgia" w:hAnsi="Georgia"/>
          <w:b w:val="false"/>
          <w:bCs w:val="false"/>
          <w:i w:val="false"/>
          <w:iCs w:val="false"/>
          <w:color w:val="444444"/>
          <w:sz w:val="23"/>
          <w:szCs w:val="23"/>
        </w:rPr>
        <w:t xml:space="preserve">Vāda gives you three ways to engage, each designed for a different kind of thinking.</w:t>
      </w:r>
    </w:p>
    <w:p>
      <w:pPr>
        <w:spacing w:after="140" w:before="140" w:line="320"/>
      </w:pPr>
      <w:r>
        <w:rPr>
          <w:rFonts w:ascii="Georgia" w:cs="Georgia" w:eastAsia="Georgia" w:hAnsi="Georgia"/>
          <w:i/>
          <w:iCs/>
          <w:color w:val="1A1A1A"/>
          <w:sz w:val="23"/>
          <w:szCs w:val="23"/>
        </w:rPr>
        <w:t xml:space="preserve">The Crucible — your default deliberation room.</w:t>
      </w:r>
    </w:p>
    <w:p>
      <w:pPr>
        <w:spacing w:after="100" w:before="100" w:line="320"/>
      </w:pPr>
      <w:r>
        <w:rPr>
          <w:rFonts w:ascii="Georgia" w:cs="Georgia" w:eastAsia="Georgia" w:hAnsi="Georgia"/>
          <w:b w:val="false"/>
          <w:bCs w:val="false"/>
          <w:i w:val="false"/>
          <w:iCs w:val="false"/>
          <w:color w:val="444444"/>
          <w:sz w:val="23"/>
          <w:szCs w:val="23"/>
        </w:rPr>
        <w:t xml:space="preserve">Four agents: Strategist, Critic, Devil’s Advocate, Synthesizer. Three rounds of structured debate. A conclusion that tells you what was decided, what must be true for it to hold, and what could not be resolved. This is the full product experience. Use it for any decision that matters.</w:t>
      </w:r>
    </w:p>
    <w:p>
      <w:pPr>
        <w:spacing w:after="140" w:before="140" w:line="320"/>
      </w:pPr>
      <w:r>
        <w:rPr>
          <w:rFonts w:ascii="Georgia" w:cs="Georgia" w:eastAsia="Georgia" w:hAnsi="Georgia"/>
          <w:i/>
          <w:iCs/>
          <w:color w:val="1A1A1A"/>
          <w:sz w:val="23"/>
          <w:szCs w:val="23"/>
        </w:rPr>
        <w:t xml:space="preserve">The War Room — the heavyweight analysis.</w:t>
      </w:r>
    </w:p>
    <w:p>
      <w:pPr>
        <w:spacing w:after="100" w:before="100" w:line="320"/>
      </w:pPr>
      <w:r>
        <w:rPr>
          <w:rFonts w:ascii="Georgia" w:cs="Georgia" w:eastAsia="Georgia" w:hAnsi="Georgia"/>
          <w:b w:val="false"/>
          <w:bCs w:val="false"/>
          <w:i w:val="false"/>
          <w:iCs w:val="false"/>
          <w:color w:val="444444"/>
          <w:sz w:val="23"/>
          <w:szCs w:val="23"/>
        </w:rPr>
        <w:t xml:space="preserve">Six agents: the Crucible’s four plus a Researcher and an Operator. The Researcher grounds the debate in evidence and precedent. The Operator stress-tests whether the strategy can actually be executed. Use it for capital-intensive decisions, product launches, or anything where abstract strategy must survive contact with reality.</w:t>
      </w:r>
    </w:p>
    <w:p>
      <w:pPr>
        <w:spacing w:after="140" w:before="140" w:line="320"/>
      </w:pPr>
      <w:r>
        <w:rPr>
          <w:rFonts w:ascii="Georgia" w:cs="Georgia" w:eastAsia="Georgia" w:hAnsi="Georgia"/>
          <w:i/>
          <w:iCs/>
          <w:color w:val="1A1A1A"/>
          <w:sz w:val="23"/>
          <w:szCs w:val="23"/>
        </w:rPr>
        <w:t xml:space="preserve">The Sparring Match — fast, adversarial friction.</w:t>
      </w:r>
    </w:p>
    <w:p>
      <w:pPr>
        <w:spacing w:after="100" w:before="100" w:line="320"/>
      </w:pPr>
      <w:r>
        <w:rPr>
          <w:rFonts w:ascii="Georgia" w:cs="Georgia" w:eastAsia="Georgia" w:hAnsi="Georgia"/>
          <w:b w:val="false"/>
          <w:bCs w:val="false"/>
          <w:i w:val="false"/>
          <w:iCs w:val="false"/>
          <w:color w:val="444444"/>
          <w:sz w:val="23"/>
          <w:szCs w:val="23"/>
        </w:rPr>
        <w:t xml:space="preserve">Two agents. No Synthesizer, no formal conclusion. Just two opposing forces stress-testing an idea in real time. The value is the friction itself — you read the exchange and draw your own conclusion. Use it when you are stuck and need someone smart to push on your thinking for five minutes.</w:t>
      </w:r>
    </w:p>
    <w:p>
      <w:pPr>
        <w:spacing w:after="100" w:before="100" w:line="320"/>
      </w:pPr>
      <w:r>
        <w:rPr>
          <w:rFonts w:ascii="Georgia" w:cs="Georgia" w:eastAsia="Georgia" w:hAnsi="Georgia"/>
          <w:b w:val="false"/>
          <w:bCs w:val="false"/>
          <w:i w:val="false"/>
          <w:iCs w:val="false"/>
          <w:color w:val="444444"/>
          <w:sz w:val="23"/>
          <w:szCs w:val="23"/>
        </w:rPr>
        <w:t xml:space="preserve">If a sparring match surfaces something that deserves deeper analysis, one button pushes the transcript into The Crucible for a full deliberation.</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7</w:t>
      </w:r>
    </w:p>
    <w:p>
      <w:pPr>
        <w:spacing w:after="200"/>
      </w:pPr>
      <w:r>
        <w:rPr>
          <w:rFonts w:ascii="Georgia" w:cs="Georgia" w:eastAsia="Georgia" w:hAnsi="Georgia"/>
          <w:b/>
          <w:bCs/>
          <w:color w:val="1A1A1A"/>
          <w:sz w:val="36"/>
          <w:szCs w:val="36"/>
        </w:rPr>
        <w:t xml:space="preserve">The Four Agents</w:t>
      </w:r>
    </w:p>
    <w:p>
      <w:pPr>
        <w:spacing w:after="100" w:before="100" w:line="320"/>
      </w:pPr>
      <w:r>
        <w:rPr>
          <w:rFonts w:ascii="Georgia" w:cs="Georgia" w:eastAsia="Georgia" w:hAnsi="Georgia"/>
          <w:b w:val="false"/>
          <w:bCs w:val="false"/>
          <w:i w:val="false"/>
          <w:iCs w:val="false"/>
          <w:color w:val="444444"/>
          <w:sz w:val="23"/>
          <w:szCs w:val="23"/>
        </w:rPr>
        <w:t xml:space="preserve">The Strategist maps the landscape. It sees opportunity and risk. Its instinct is to expand — to show you what is possible. When the Strategist speaks, you hear: here is the map.</w:t>
      </w:r>
    </w:p>
    <w:p>
      <w:pPr>
        <w:spacing w:after="100" w:before="100" w:line="320"/>
      </w:pPr>
      <w:r>
        <w:rPr>
          <w:rFonts w:ascii="Georgia" w:cs="Georgia" w:eastAsia="Georgia" w:hAnsi="Georgia"/>
          <w:b w:val="false"/>
          <w:bCs w:val="false"/>
          <w:i w:val="false"/>
          <w:iCs w:val="false"/>
          <w:color w:val="444444"/>
          <w:sz w:val="23"/>
          <w:szCs w:val="23"/>
        </w:rPr>
        <w:t xml:space="preserve">The Critic finds what is wrong. It reads the Strategist’s position and attacks the assumptions. Its instinct is to destroy — because a plan that survives criticism is a plan worth following. When the Critic speaks, you hear: here is where the map is wrong.</w:t>
      </w:r>
    </w:p>
    <w:p>
      <w:pPr>
        <w:spacing w:after="100" w:before="100" w:line="320"/>
      </w:pPr>
      <w:r>
        <w:rPr>
          <w:rFonts w:ascii="Georgia" w:cs="Georgia" w:eastAsia="Georgia" w:hAnsi="Georgia"/>
          <w:b w:val="false"/>
          <w:bCs w:val="false"/>
          <w:i w:val="false"/>
          <w:iCs w:val="false"/>
          <w:color w:val="444444"/>
          <w:sz w:val="23"/>
          <w:szCs w:val="23"/>
        </w:rPr>
        <w:t xml:space="preserve">The Devil’s Advocate argues the opposite position. Not the flaws in the plan, but whether there should be a plan at all. It rejects the frame. When the Devil’s Advocate speaks, you hear: we should not be making a map at all.</w:t>
      </w:r>
    </w:p>
    <w:p>
      <w:pPr>
        <w:spacing w:after="100" w:before="100" w:line="320"/>
      </w:pPr>
      <w:r>
        <w:rPr>
          <w:rFonts w:ascii="Georgia" w:cs="Georgia" w:eastAsia="Georgia" w:hAnsi="Georgia"/>
          <w:b w:val="false"/>
          <w:bCs w:val="false"/>
          <w:i w:val="false"/>
          <w:iCs w:val="false"/>
          <w:color w:val="444444"/>
          <w:sz w:val="23"/>
          <w:szCs w:val="23"/>
        </w:rPr>
        <w:t xml:space="preserve">The Synthesizer draws threads together. It identifies where the agents converged and where they genuinely cannot agree. It does not force consensus. When the Synthesizer speaks, you hear: here is what we know, and here is what we broke.</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8</w:t>
      </w:r>
    </w:p>
    <w:p>
      <w:pPr>
        <w:spacing w:after="200"/>
      </w:pPr>
      <w:r>
        <w:rPr>
          <w:rFonts w:ascii="Georgia" w:cs="Georgia" w:eastAsia="Georgia" w:hAnsi="Georgia"/>
          <w:b/>
          <w:bCs/>
          <w:color w:val="1A1A1A"/>
          <w:sz w:val="36"/>
          <w:szCs w:val="36"/>
        </w:rPr>
        <w:t xml:space="preserve">The Three Rounds</w:t>
      </w:r>
    </w:p>
    <w:p>
      <w:pPr>
        <w:spacing w:after="100" w:before="100" w:line="320"/>
      </w:pPr>
      <w:r>
        <w:rPr>
          <w:rFonts w:ascii="Georgia" w:cs="Georgia" w:eastAsia="Georgia" w:hAnsi="Georgia"/>
          <w:b w:val="false"/>
          <w:bCs w:val="false"/>
          <w:i w:val="false"/>
          <w:iCs w:val="false"/>
          <w:color w:val="444444"/>
          <w:sz w:val="23"/>
          <w:szCs w:val="23"/>
        </w:rPr>
        <w:t xml:space="preserve">Round 1 is where each agent gives their initial position on your question. They do not see each other’s responses. Each looks at your question independently. The positions appear on your screen as they complete — cards dropping onto a table, each a different perspective.</w:t>
      </w:r>
    </w:p>
    <w:p>
      <w:pPr>
        <w:spacing w:after="100" w:before="100" w:line="320"/>
      </w:pPr>
      <w:r>
        <w:rPr>
          <w:rFonts w:ascii="Georgia" w:cs="Georgia" w:eastAsia="Georgia" w:hAnsi="Georgia"/>
          <w:b w:val="false"/>
          <w:bCs w:val="false"/>
          <w:i w:val="false"/>
          <w:iCs w:val="false"/>
          <w:color w:val="444444"/>
          <w:sz w:val="23"/>
          <w:szCs w:val="23"/>
        </w:rPr>
        <w:t xml:space="preserve">Round 2 is where the deliberation actually begins. Each agent has now read the others. They respond. They challenge. They correct. You watch this unfold word by word.</w:t>
      </w:r>
    </w:p>
    <w:p>
      <w:pPr>
        <w:spacing w:after="100" w:before="100" w:line="320"/>
      </w:pPr>
      <w:r>
        <w:rPr>
          <w:rFonts w:ascii="Georgia" w:cs="Georgia" w:eastAsia="Georgia" w:hAnsi="Georgia"/>
          <w:b w:val="false"/>
          <w:bCs w:val="false"/>
          <w:i w:val="false"/>
          <w:iCs w:val="false"/>
          <w:color w:val="444444"/>
          <w:sz w:val="23"/>
          <w:szCs w:val="23"/>
        </w:rPr>
        <w:t xml:space="preserve">Round 3 is where convergence — or genuine irreducible disagreement — surfaces.</w:t>
      </w:r>
    </w:p>
    <w:p>
      <w:pPr>
        <w:spacing w:after="140" w:before="140" w:line="320"/>
      </w:pPr>
      <w:r>
        <w:rPr>
          <w:rFonts w:ascii="Georgia" w:cs="Georgia" w:eastAsia="Georgia" w:hAnsi="Georgia"/>
          <w:i/>
          <w:iCs/>
          <w:color w:val="1A1A1A"/>
          <w:sz w:val="23"/>
          <w:szCs w:val="23"/>
        </w:rPr>
        <w:t xml:space="preserve">The language between rounds is never compressed or summarized. The exact way a Critic phrases a challenge is what gives the Devil’s Advocate material to push back on. The specific words are the data.</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9</w:t>
      </w:r>
    </w:p>
    <w:p>
      <w:pPr>
        <w:spacing w:after="200"/>
      </w:pPr>
      <w:r>
        <w:rPr>
          <w:rFonts w:ascii="Georgia" w:cs="Georgia" w:eastAsia="Georgia" w:hAnsi="Georgia"/>
          <w:b/>
          <w:bCs/>
          <w:color w:val="1A1A1A"/>
          <w:sz w:val="36"/>
          <w:szCs w:val="36"/>
        </w:rPr>
        <w:t xml:space="preserve">How You Watch</w:t>
      </w:r>
    </w:p>
    <w:p>
      <w:pPr>
        <w:spacing w:after="100" w:before="100" w:line="320"/>
      </w:pPr>
      <w:r>
        <w:rPr>
          <w:rFonts w:ascii="Georgia" w:cs="Georgia" w:eastAsia="Georgia" w:hAnsi="Georgia"/>
          <w:b w:val="false"/>
          <w:bCs w:val="false"/>
          <w:i w:val="false"/>
          <w:iCs w:val="false"/>
          <w:color w:val="444444"/>
          <w:sz w:val="23"/>
          <w:szCs w:val="23"/>
        </w:rPr>
        <w:t xml:space="preserve">You are not a participant. You are the person the deliberation is for. The agents talk to each other, not to you.</w:t>
      </w:r>
    </w:p>
    <w:p>
      <w:pPr>
        <w:spacing w:after="100" w:before="100" w:line="320"/>
      </w:pPr>
      <w:r>
        <w:rPr>
          <w:rFonts w:ascii="Georgia" w:cs="Georgia" w:eastAsia="Georgia" w:hAnsi="Georgia"/>
          <w:b w:val="false"/>
          <w:bCs w:val="false"/>
          <w:i w:val="false"/>
          <w:iCs w:val="false"/>
          <w:color w:val="444444"/>
          <w:sz w:val="23"/>
          <w:szCs w:val="23"/>
        </w:rPr>
        <w:t xml:space="preserve">You see a single vertical feed. Between agents, you see what is happening: “Critic is reading the Strategist’s position...” This is not a loading spinner. It is the deliberation making its process visible.</w:t>
      </w:r>
    </w:p>
    <w:p>
      <w:pPr>
        <w:spacing w:after="100" w:before="100" w:line="320"/>
      </w:pPr>
      <w:r>
        <w:rPr>
          <w:rFonts w:ascii="Georgia" w:cs="Georgia" w:eastAsia="Georgia" w:hAnsi="Georgia"/>
          <w:b w:val="false"/>
          <w:bCs w:val="false"/>
          <w:i w:val="false"/>
          <w:iCs w:val="false"/>
          <w:color w:val="444444"/>
          <w:sz w:val="23"/>
          <w:szCs w:val="23"/>
        </w:rPr>
        <w:t xml:space="preserve">When an agent in Round 2 attacks a specific claim from Round 1, the UI shows you exactly what they are responding to — a visual connection between the challenge and its target.</w:t>
      </w:r>
    </w:p>
    <w:p>
      <w:pPr>
        <w:spacing w:after="100" w:before="100" w:line="320"/>
      </w:pPr>
      <w:r>
        <w:rPr>
          <w:rFonts w:ascii="Georgia" w:cs="Georgia" w:eastAsia="Georgia" w:hAnsi="Georgia"/>
          <w:b w:val="false"/>
          <w:bCs w:val="false"/>
          <w:i w:val="false"/>
          <w:iCs w:val="false"/>
          <w:color w:val="444444"/>
          <w:sz w:val="23"/>
          <w:szCs w:val="23"/>
        </w:rPr>
        <w:t xml:space="preserve">You have three interventions. A Whisper — almost invisible, a note that enters the room’s awareness without interrupting. A Directive — heavier, used between rounds to redirect the debate. And a Stop — instantaneous, ending the deliberation and triggering the conclusion process on whatever exists.</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10</w:t>
      </w:r>
    </w:p>
    <w:p>
      <w:pPr>
        <w:spacing w:after="200"/>
      </w:pPr>
      <w:r>
        <w:rPr>
          <w:rFonts w:ascii="Georgia" w:cs="Georgia" w:eastAsia="Georgia" w:hAnsi="Georgia"/>
          <w:b/>
          <w:bCs/>
          <w:color w:val="1A1A1A"/>
          <w:sz w:val="36"/>
          <w:szCs w:val="36"/>
        </w:rPr>
        <w:t xml:space="preserve">The Conclusion</w:t>
      </w:r>
    </w:p>
    <w:p>
      <w:pPr>
        <w:spacing w:after="100" w:before="100" w:line="320"/>
      </w:pPr>
      <w:r>
        <w:rPr>
          <w:rFonts w:ascii="Georgia" w:cs="Georgia" w:eastAsia="Georgia" w:hAnsi="Georgia"/>
          <w:b w:val="false"/>
          <w:bCs w:val="false"/>
          <w:i w:val="false"/>
          <w:iCs w:val="false"/>
          <w:color w:val="444444"/>
          <w:sz w:val="23"/>
          <w:szCs w:val="23"/>
        </w:rPr>
        <w:t xml:space="preserve">Every deliberation ends with a structured conclusion. Not a transcript. Not a summary. A conclusion with a specific format, because the format is part of the product.</w:t>
      </w:r>
    </w:p>
    <w:p>
      <w:pPr>
        <w:spacing w:after="100" w:before="100" w:line="320"/>
      </w:pPr>
      <w:r>
        <w:rPr>
          <w:rFonts w:ascii="Georgia" w:cs="Georgia" w:eastAsia="Georgia" w:hAnsi="Georgia"/>
          <w:b w:val="false"/>
          <w:bCs w:val="false"/>
          <w:i w:val="false"/>
          <w:iCs w:val="false"/>
          <w:color w:val="444444"/>
          <w:sz w:val="23"/>
          <w:szCs w:val="23"/>
        </w:rPr>
        <w:t xml:space="preserve">The conclusion tells you: what the deliberation recommends, the one condition that must be true for the recommendation to hold, every point where the agents could not agree, and a date by which the conclusion should be reviewed.</w:t>
      </w:r>
    </w:p>
    <w:p>
      <w:pPr>
        <w:spacing w:after="100" w:before="100" w:line="320"/>
      </w:pPr>
      <w:r>
        <w:rPr>
          <w:rFonts w:ascii="Georgia" w:cs="Georgia" w:eastAsia="Georgia" w:hAnsi="Georgia"/>
          <w:b w:val="false"/>
          <w:bCs w:val="false"/>
          <w:i w:val="false"/>
          <w:iCs w:val="false"/>
          <w:color w:val="444444"/>
          <w:sz w:val="23"/>
          <w:szCs w:val="23"/>
        </w:rPr>
        <w:t xml:space="preserve">Before you see it, the conclusion is tested. The Blind Critic — an auditor who sees only your original question and the conclusion, never the deliberation that produced it — asks: does this hold up on its own? Is it honest? Or has the Synthesizer papered over a disagreement?</w:t>
      </w:r>
    </w:p>
    <w:p>
      <w:pPr>
        <w:spacing w:after="100" w:before="100" w:line="320"/>
      </w:pPr>
      <w:r>
        <w:rPr>
          <w:rFonts w:ascii="Georgia" w:cs="Georgia" w:eastAsia="Georgia" w:hAnsi="Georgia"/>
          <w:b w:val="false"/>
          <w:bCs w:val="false"/>
          <w:i w:val="false"/>
          <w:iCs w:val="false"/>
          <w:color w:val="444444"/>
          <w:sz w:val="23"/>
          <w:szCs w:val="23"/>
        </w:rPr>
        <w:t xml:space="preserve">This gives you three possible outcomes: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220"/>
        <w:gridCol w:w="3220"/>
      </w:tblGrid>
      <w:tr>
        <w:tc>
          <w:tcPr>
            <w:tcW w:type="dxa" w:w="2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Georgia" w:cs="Georgia" w:eastAsia="Georgia" w:hAnsi="Georgia"/>
                <w:b/>
                <w:bCs/>
                <w:color w:val="1A1A1A"/>
                <w:sz w:val="21"/>
                <w:szCs w:val="21"/>
              </w:rPr>
              <w:t xml:space="preserve">Clean</w:t>
            </w:r>
          </w:p>
        </w:tc>
        <w:tc>
          <w:tcPr>
            <w:tcW w:type="dxa" w:w="322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Georgia" w:cs="Georgia" w:eastAsia="Georgia" w:hAnsi="Georgia"/>
                <w:b/>
                <w:bCs/>
                <w:color w:val="1A1A1A"/>
                <w:sz w:val="21"/>
                <w:szCs w:val="21"/>
              </w:rPr>
              <w:t xml:space="preserve">Passed on first review.</w:t>
            </w:r>
          </w:p>
        </w:tc>
        <w:tc>
          <w:tcPr>
            <w:tcW w:type="dxa" w:w="322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Georgia" w:cs="Georgia" w:eastAsia="Georgia" w:hAnsi="Georgia"/>
                <w:b/>
                <w:bCs/>
                <w:color w:val="1A1A1A"/>
                <w:sz w:val="21"/>
                <w:szCs w:val="21"/>
              </w:rPr>
              <w:t xml:space="preserve">Conclusion delivered.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Revised</w:t>
            </w:r>
          </w:p>
        </w:tc>
        <w:tc>
          <w:tcPr>
            <w:tcW w:type="dxa" w:w="3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Caught a problem, fixed it.</w:t>
            </w:r>
          </w:p>
        </w:tc>
        <w:tc>
          <w:tcPr>
            <w:tcW w:type="dxa" w:w="3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Conclusion + link to see what was caught.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Unconverged</w:t>
            </w:r>
          </w:p>
        </w:tc>
        <w:tc>
          <w:tcPr>
            <w:tcW w:type="dxa" w:w="3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Could not produce a defensible conclusion.</w:t>
            </w:r>
          </w:p>
        </w:tc>
        <w:tc>
          <w:tcPr>
            <w:tcW w:type="dxa" w:w="32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Full transcript with honest note.</w:t>
            </w:r>
          </w:p>
        </w:tc>
      </w:tr>
    </w:tbl>
    <w:p>
      <w:pPr>
        <w:spacing w:after="100" w:before="100" w:line="320"/>
      </w:pPr>
      <w:r>
        <w:rPr>
          <w:rFonts w:ascii="Georgia" w:cs="Georgia" w:eastAsia="Georgia" w:hAnsi="Georgia"/>
          <w:b w:val="false"/>
          <w:bCs w:val="false"/>
          <w:i w:val="false"/>
          <w:iCs w:val="false"/>
          <w:color w:val="444444"/>
          <w:sz w:val="23"/>
          <w:szCs w:val="23"/>
        </w:rPr>
        <w:t xml:space="preserve">Most AI products hide their uncertainty. Vāda names it. An Unconverged outcome is not a bug — it is the product telling you something important about the nature of your question.</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11</w:t>
      </w:r>
    </w:p>
    <w:p>
      <w:pPr>
        <w:spacing w:after="200"/>
      </w:pPr>
      <w:r>
        <w:rPr>
          <w:rFonts w:ascii="Georgia" w:cs="Georgia" w:eastAsia="Georgia" w:hAnsi="Georgia"/>
          <w:b/>
          <w:bCs/>
          <w:color w:val="1A1A1A"/>
          <w:sz w:val="36"/>
          <w:szCs w:val="36"/>
        </w:rPr>
        <w:t xml:space="preserve">A Complete Example</w:t>
      </w:r>
    </w:p>
    <w:p>
      <w:pPr>
        <w:spacing w:after="100" w:before="100" w:line="320"/>
      </w:pPr>
      <w:r>
        <w:rPr>
          <w:rFonts w:ascii="Georgia" w:cs="Georgia" w:eastAsia="Georgia" w:hAnsi="Georgia"/>
          <w:b w:val="false"/>
          <w:bCs w:val="false"/>
          <w:i w:val="false"/>
          <w:iCs w:val="false"/>
          <w:color w:val="444444"/>
          <w:sz w:val="23"/>
          <w:szCs w:val="23"/>
        </w:rPr>
        <w:t xml:space="preserve">A founder is deciding whether to expand internationally. She opens Vāda, selects The Crucible, and writes: Should we expand to Europe this year or consolidate the US market first?</w:t>
      </w:r>
    </w:p>
    <w:p>
      <w:pPr>
        <w:spacing w:after="100" w:before="100" w:line="320"/>
      </w:pPr>
      <w:r>
        <w:rPr>
          <w:rFonts w:ascii="Georgia" w:cs="Georgia" w:eastAsia="Georgia" w:hAnsi="Georgia"/>
          <w:b w:val="false"/>
          <w:bCs w:val="false"/>
          <w:i w:val="false"/>
          <w:iCs w:val="false"/>
          <w:color w:val="444444"/>
          <w:sz w:val="23"/>
          <w:szCs w:val="23"/>
        </w:rPr>
        <w:t xml:space="preserve">Round 1 — four cards appear. The Strategist maps the opportunity. The Critic goes to the numbers. The Devil’s Advocate asks: why Europe specifically? The Synthesizer notes a latent disagreement.</w:t>
      </w:r>
    </w:p>
    <w:p>
      <w:pPr>
        <w:spacing w:after="100" w:before="100" w:line="320"/>
      </w:pPr>
      <w:r>
        <w:rPr>
          <w:rFonts w:ascii="Georgia" w:cs="Georgia" w:eastAsia="Georgia" w:hAnsi="Georgia"/>
          <w:b w:val="false"/>
          <w:bCs w:val="false"/>
          <w:i w:val="false"/>
          <w:iCs w:val="false"/>
          <w:color w:val="444444"/>
          <w:sz w:val="23"/>
          <w:szCs w:val="23"/>
        </w:rPr>
        <w:t xml:space="preserve">Round 2 — the Critic responds to the Devil’s Advocate. They agree: the ‘why Europe’ question is right. The Strategist pushes back: a partnership model changes everything. The Devil’s Advocate shifts: if partnership works, the financial concern disappears, but do the partner’s incentives align?</w:t>
      </w:r>
    </w:p>
    <w:p>
      <w:pPr>
        <w:spacing w:after="100" w:before="100" w:line="320"/>
      </w:pPr>
      <w:r>
        <w:rPr>
          <w:rFonts w:ascii="Georgia" w:cs="Georgia" w:eastAsia="Georgia" w:hAnsi="Georgia"/>
          <w:b w:val="false"/>
          <w:bCs w:val="false"/>
          <w:i w:val="false"/>
          <w:iCs w:val="false"/>
          <w:color w:val="444444"/>
          <w:sz w:val="23"/>
          <w:szCs w:val="23"/>
        </w:rPr>
        <w:t xml:space="preserve">Round 3 — convergence. The question has evolved from “expand or not” to “is there a viable partner?”</w:t>
      </w:r>
    </w:p>
    <w:p>
      <w:pPr>
        <w:spacing w:after="100" w:before="100" w:line="320"/>
      </w:pPr>
      <w:r>
        <w:rPr>
          <w:rFonts w:ascii="Georgia" w:cs="Georgia" w:eastAsia="Georgia" w:hAnsi="Georgia"/>
          <w:b w:val="false"/>
          <w:bCs w:val="false"/>
          <w:i w:val="false"/>
          <w:iCs w:val="false"/>
          <w:color w:val="444444"/>
          <w:sz w:val="23"/>
          <w:szCs w:val="23"/>
        </w:rPr>
        <w:t xml:space="preserve">The conclusion arrives. Clean. Recommendation: pursue European expansion via partnership. Key condition: identify a viable partner within 60 days. Unresolved: whether domestic product-market fit is truly established.</w:t>
      </w:r>
    </w:p>
    <w:p>
      <w:pPr>
        <w:spacing w:after="100" w:before="100" w:line="320"/>
      </w:pPr>
      <w:r>
        <w:rPr>
          <w:rFonts w:ascii="Georgia" w:cs="Georgia" w:eastAsia="Georgia" w:hAnsi="Georgia"/>
          <w:b w:val="false"/>
          <w:bCs w:val="false"/>
          <w:i w:val="false"/>
          <w:iCs w:val="false"/>
          <w:color w:val="444444"/>
          <w:sz w:val="23"/>
          <w:szCs w:val="23"/>
        </w:rPr>
        <w:t xml:space="preserve">She reads this in two minutes. The question she walked in with has been replaced by a better question. That reframe is the product.</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12</w:t>
      </w:r>
    </w:p>
    <w:p>
      <w:pPr>
        <w:spacing w:after="200"/>
      </w:pPr>
      <w:r>
        <w:rPr>
          <w:rFonts w:ascii="Georgia" w:cs="Georgia" w:eastAsia="Georgia" w:hAnsi="Georgia"/>
          <w:b/>
          <w:bCs/>
          <w:color w:val="1A1A1A"/>
          <w:sz w:val="36"/>
          <w:szCs w:val="36"/>
        </w:rPr>
        <w:t xml:space="preserve">Who Vāda Is For</w:t>
      </w:r>
    </w:p>
    <w:p>
      <w:pPr>
        <w:spacing w:after="100" w:before="100" w:line="320"/>
      </w:pPr>
      <w:r>
        <w:rPr>
          <w:rFonts w:ascii="Georgia" w:cs="Georgia" w:eastAsia="Georgia" w:hAnsi="Georgia"/>
          <w:b w:val="false"/>
          <w:bCs w:val="false"/>
          <w:i w:val="false"/>
          <w:iCs w:val="false"/>
          <w:color w:val="444444"/>
          <w:sz w:val="23"/>
          <w:szCs w:val="23"/>
        </w:rPr>
        <w:t xml:space="preserve">Founders facing consequential decisions alone. Decision-makers without a board. Teams before a high-stakes meeting. Anyone who has ever wanted a second opinion from someone who would actually push back.</w:t>
      </w:r>
    </w:p>
    <w:p>
      <w:pPr>
        <w:spacing w:after="100" w:before="100" w:line="320"/>
      </w:pPr>
      <w:r>
        <w:rPr>
          <w:rFonts w:ascii="Georgia" w:cs="Georgia" w:eastAsia="Georgia" w:hAnsi="Georgia"/>
          <w:b w:val="false"/>
          <w:bCs w:val="false"/>
          <w:i w:val="false"/>
          <w:iCs w:val="false"/>
          <w:color w:val="444444"/>
          <w:sz w:val="23"/>
          <w:szCs w:val="23"/>
        </w:rPr>
        <w:t xml:space="preserve">Access to structured deliberation has historically required the right relationships and the money to pay for them. Vāda makes it available to anyone.</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13</w:t>
      </w:r>
    </w:p>
    <w:p>
      <w:pPr>
        <w:spacing w:after="200"/>
      </w:pPr>
      <w:r>
        <w:rPr>
          <w:rFonts w:ascii="Georgia" w:cs="Georgia" w:eastAsia="Georgia" w:hAnsi="Georgia"/>
          <w:b/>
          <w:bCs/>
          <w:color w:val="1A1A1A"/>
          <w:sz w:val="36"/>
          <w:szCs w:val="36"/>
        </w:rPr>
        <w:t xml:space="preserve">Vāda, Vitakka, and the Attā Ecosystem</w:t>
      </w:r>
    </w:p>
    <w:p>
      <w:pPr>
        <w:spacing w:after="100" w:before="100" w:line="320"/>
      </w:pPr>
      <w:r>
        <w:rPr>
          <w:rFonts w:ascii="Georgia" w:cs="Georgia" w:eastAsia="Georgia" w:hAnsi="Georgia"/>
          <w:b w:val="false"/>
          <w:bCs w:val="false"/>
          <w:i w:val="false"/>
          <w:iCs w:val="false"/>
          <w:color w:val="444444"/>
          <w:sz w:val="23"/>
          <w:szCs w:val="23"/>
        </w:rPr>
        <w:t xml:space="preserve">Vāda is a standalone product. It does not require any other product to work.</w:t>
      </w:r>
    </w:p>
    <w:p>
      <w:pPr>
        <w:spacing w:after="100" w:before="100" w:line="320"/>
      </w:pPr>
      <w:r>
        <w:rPr>
          <w:rFonts w:ascii="Georgia" w:cs="Georgia" w:eastAsia="Georgia" w:hAnsi="Georgia"/>
          <w:b w:val="false"/>
          <w:bCs w:val="false"/>
          <w:i w:val="false"/>
          <w:iCs w:val="false"/>
          <w:color w:val="444444"/>
          <w:sz w:val="23"/>
          <w:szCs w:val="23"/>
        </w:rPr>
        <w:t xml:space="preserve">But it belongs to a family. Attā is the parent brand — a company built around the idea that thinking deserves better tools. Three products share the Attā name, all drawing from Pali: Attā (self), Vitakka (focus, applied thought), and Vāda (deliberation toward a conclusion).</w:t>
      </w:r>
    </w:p>
    <w:p>
      <w:pPr>
        <w:spacing w:after="100" w:before="100" w:line="320"/>
      </w:pPr>
      <w:r>
        <w:rPr>
          <w:rFonts w:ascii="Georgia" w:cs="Georgia" w:eastAsia="Georgia" w:hAnsi="Georgia"/>
          <w:b w:val="false"/>
          <w:bCs w:val="false"/>
          <w:i w:val="false"/>
          <w:iCs w:val="false"/>
          <w:color w:val="444444"/>
          <w:sz w:val="23"/>
          <w:szCs w:val="23"/>
        </w:rPr>
        <w:t xml:space="preserve">Vitakka is longitudinal — thinking over time. A personal AI thinking partner with memory that accumulates. Vāda is lateral — thinking in depth at a specific moment. One remembers. One challenges.</w:t>
      </w:r>
    </w:p>
    <w:p>
      <w:pPr>
        <w:spacing w:after="100" w:before="100" w:line="320"/>
      </w:pPr>
      <w:r>
        <w:rPr>
          <w:rFonts w:ascii="Georgia" w:cs="Georgia" w:eastAsia="Georgia" w:hAnsi="Georgia"/>
          <w:b w:val="false"/>
          <w:bCs w:val="false"/>
          <w:i w:val="false"/>
          <w:iCs w:val="false"/>
          <w:color w:val="444444"/>
          <w:sz w:val="23"/>
          <w:szCs w:val="23"/>
        </w:rPr>
        <w:t xml:space="preserve">In the long run, they will connect. A conclusion from Vāda will feed into Vitakka’s memory. Over time you build not just a record of your decisions, but the deliberations that produced them — the Pedigree of Thought.</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14</w:t>
      </w:r>
    </w:p>
    <w:p>
      <w:pPr>
        <w:spacing w:after="200"/>
      </w:pPr>
      <w:r>
        <w:rPr>
          <w:rFonts w:ascii="Georgia" w:cs="Georgia" w:eastAsia="Georgia" w:hAnsi="Georgia"/>
          <w:b/>
          <w:bCs/>
          <w:color w:val="1A1A1A"/>
          <w:sz w:val="36"/>
          <w:szCs w:val="36"/>
        </w:rPr>
        <w:t xml:space="preserve">What Is Decided</w:t>
      </w:r>
    </w:p>
    <w:p>
      <w:pPr>
        <w:spacing w:after="100" w:before="100" w:line="320"/>
      </w:pPr>
      <w:r>
        <w:rPr>
          <w:rFonts w:ascii="Georgia" w:cs="Georgia" w:eastAsia="Georgia" w:hAnsi="Georgia"/>
          <w:b w:val="false"/>
          <w:bCs w:val="false"/>
          <w:i w:val="false"/>
          <w:iCs w:val="false"/>
          <w:color w:val="444444"/>
          <w:sz w:val="23"/>
          <w:szCs w:val="23"/>
        </w:rPr>
        <w:t xml:space="preserve">The name. The model. The three modes (Crucible, War Room, Sparring Match). The six agents and their scientific foundations. The three rounds. The Conclusion Protocol with the Blind Critic. The three terminal states. The three interventions. The streaming UX. The technology.</w:t>
      </w:r>
    </w:p>
    <w:p>
      <w:pPr>
        <w:spacing w:after="60" w:before="600"/>
      </w:pPr>
      <w:r>
        <w:rPr>
          <w:rFonts w:ascii="Georgia" w:cs="Georgia" w:eastAsia="Georgia" w:hAnsi="Georgia"/>
          <w:i/>
          <w:iCs/>
          <w:color w:val="4A6741"/>
          <w:sz w:val="22"/>
          <w:szCs w:val="22"/>
        </w:rPr>
        <w:t xml:space="preserve">Chapter 15</w:t>
      </w:r>
    </w:p>
    <w:p>
      <w:pPr>
        <w:spacing w:after="200"/>
      </w:pPr>
      <w:r>
        <w:rPr>
          <w:rFonts w:ascii="Georgia" w:cs="Georgia" w:eastAsia="Georgia" w:hAnsi="Georgia"/>
          <w:b/>
          <w:bCs/>
          <w:color w:val="1A1A1A"/>
          <w:sz w:val="36"/>
          <w:szCs w:val="36"/>
        </w:rPr>
        <w:t xml:space="preserve">What Is Still Open</w:t>
      </w:r>
    </w:p>
    <w:p>
      <w:pPr>
        <w:spacing w:after="100" w:before="100" w:line="320"/>
      </w:pPr>
      <w:r>
        <w:rPr>
          <w:rFonts w:ascii="Georgia" w:cs="Georgia" w:eastAsia="Georgia" w:hAnsi="Georgia"/>
          <w:b w:val="false"/>
          <w:bCs w:val="false"/>
          <w:i w:val="false"/>
          <w:iCs w:val="false"/>
          <w:color w:val="444444"/>
          <w:sz w:val="23"/>
          <w:szCs w:val="23"/>
        </w:rPr>
        <w:t xml:space="preserve">Pricing. The Knowledge dimension (domain specialization). The audit model (how conclusions age). Vitakka integration. Cross-session synthesis.</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16</w:t>
      </w:r>
    </w:p>
    <w:p>
      <w:pPr>
        <w:spacing w:after="200"/>
      </w:pPr>
      <w:r>
        <w:rPr>
          <w:rFonts w:ascii="Georgia" w:cs="Georgia" w:eastAsia="Georgia" w:hAnsi="Georgia"/>
          <w:b/>
          <w:bCs/>
          <w:color w:val="1A1A1A"/>
          <w:sz w:val="36"/>
          <w:szCs w:val="36"/>
        </w:rPr>
        <w:t xml:space="preserve">The Reason</w:t>
      </w:r>
    </w:p>
    <w:p>
      <w:pPr>
        <w:spacing w:after="100" w:before="100" w:line="320"/>
      </w:pPr>
      <w:r>
        <w:rPr>
          <w:rFonts w:ascii="Georgia" w:cs="Georgia" w:eastAsia="Georgia" w:hAnsi="Georgia"/>
          <w:b w:val="false"/>
          <w:bCs w:val="false"/>
          <w:i w:val="false"/>
          <w:iCs w:val="false"/>
          <w:color w:val="444444"/>
          <w:sz w:val="23"/>
          <w:szCs w:val="23"/>
        </w:rPr>
        <w:t xml:space="preserve">The best decisions in history were not made by one person thinking alone. They were made by people willing to sit in a room with others who knew different things, held different views, and were not afraid to say so.</w:t>
      </w:r>
    </w:p>
    <w:p>
      <w:pPr>
        <w:spacing w:after="100" w:before="100" w:line="320"/>
      </w:pPr>
      <w:r>
        <w:rPr>
          <w:rFonts w:ascii="Georgia" w:cs="Georgia" w:eastAsia="Georgia" w:hAnsi="Georgia"/>
          <w:b w:val="false"/>
          <w:bCs w:val="false"/>
          <w:i w:val="false"/>
          <w:iCs w:val="false"/>
          <w:color w:val="444444"/>
          <w:sz w:val="23"/>
          <w:szCs w:val="23"/>
        </w:rPr>
        <w:t xml:space="preserve">That process — structured deliberation between genuinely different perspectives — is how science advances, how good courts work, how the best companies are built.</w:t>
      </w:r>
    </w:p>
    <w:p>
      <w:pPr>
        <w:spacing w:after="100" w:before="100" w:line="320"/>
      </w:pPr>
      <w:r>
        <w:rPr>
          <w:rFonts w:ascii="Georgia" w:cs="Georgia" w:eastAsia="Georgia" w:hAnsi="Georgia"/>
          <w:b w:val="false"/>
          <w:bCs w:val="false"/>
          <w:i w:val="false"/>
          <w:iCs w:val="false"/>
          <w:color w:val="444444"/>
          <w:sz w:val="23"/>
          <w:szCs w:val="23"/>
        </w:rPr>
        <w:t xml:space="preserve">Every conclusion has a pedigree of thought — the chain of reasoning, disagreement, and synthesis that produced it. Vāda makes that pedigree visible.</w:t>
      </w:r>
    </w:p>
    <w:p>
      <w:pPr>
        <w:spacing w:after="100" w:before="100" w:line="320"/>
      </w:pPr>
      <w:r>
        <w:rPr>
          <w:rFonts w:ascii="Georgia" w:cs="Georgia" w:eastAsia="Georgia" w:hAnsi="Georgia"/>
          <w:b w:val="false"/>
          <w:bCs w:val="false"/>
          <w:i w:val="false"/>
          <w:iCs w:val="false"/>
          <w:color w:val="444444"/>
          <w:sz w:val="23"/>
          <w:szCs w:val="23"/>
        </w:rPr>
        <w:t xml:space="preserve">That is why it exists. Not to replace human judgment — to give human judgment the honest pressure-testing it deserves.</w:t>
      </w:r>
    </w:p>
    <w:p>
      <w:pPr>
        <w:spacing w:before="600"/>
      </w:pPr>
    </w:p>
    <w:p>
      <w:pPr>
        <w:pBdr>
          <w:bottom w:val="single" w:color="4A6741" w:sz="2" w:space="8"/>
        </w:pBdr>
        <w:spacing w:after="300" w:before="300"/>
      </w:pPr>
    </w:p>
    <w:p>
      <w:pPr>
        <w:spacing w:before="200"/>
        <w:jc w:val="center"/>
      </w:pPr>
      <w:r>
        <w:rPr>
          <w:rFonts w:ascii="Georgia" w:cs="Georgia" w:eastAsia="Georgia" w:hAnsi="Georgia"/>
          <w:i/>
          <w:iCs/>
          <w:color w:val="666666"/>
          <w:sz w:val="20"/>
          <w:szCs w:val="20"/>
        </w:rPr>
        <w:t xml:space="preserve">Vāda  ·  vada.ai  ·  Human Document  ·  Version 3  ·  April 2026</w:t>
      </w:r>
    </w:p>
    <w:p>
      <w:pPr>
        <w:spacing w:after="200"/>
        <w:jc w:val="center"/>
      </w:pPr>
      <w:r>
        <w:rPr>
          <w:rFonts w:ascii="Georgia" w:cs="Georgia" w:eastAsia="Georgia" w:hAnsi="Georgia"/>
          <w:i/>
          <w:iCs/>
          <w:color w:val="666666"/>
          <w:sz w:val="20"/>
          <w:szCs w:val="20"/>
        </w:rPr>
        <w:t xml:space="preserve">From the Pali: the act of deliberating toward a conclusion.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2026-04-11T13:26:42.062Z</dcterms:created>
  <dcterms:modified xsi:type="dcterms:W3CDTF">2026-04-11T13:26:42.063Z</dcterms:modified>
</cp:coreProperties>
</file>

<file path=docProps/custom.xml><?xml version="1.0" encoding="utf-8"?>
<Properties xmlns="http://schemas.openxmlformats.org/officeDocument/2006/custom-properties" xmlns:vt="http://schemas.openxmlformats.org/officeDocument/2006/docPropsVTypes"/>
</file>