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Georgia" w:cs="Georgia" w:eastAsia="Georgia" w:hAnsi="Georgia"/>
          <w:b/>
          <w:bCs/>
          <w:color w:val="4A6741"/>
          <w:sz w:val="72"/>
          <w:szCs w:val="72"/>
        </w:rPr>
        <w:t xml:space="preserve">Vāda</w:t>
      </w:r>
    </w:p>
    <w:p>
      <w:pPr>
        <w:spacing w:after="300"/>
        <w:jc w:val="center"/>
      </w:pPr>
      <w:r>
        <w:rPr>
          <w:rFonts w:ascii="Georgia" w:cs="Georgia" w:eastAsia="Georgia" w:hAnsi="Georgia"/>
          <w:color w:val="1A1A1A"/>
          <w:sz w:val="36"/>
          <w:szCs w:val="36"/>
        </w:rPr>
        <w:t xml:space="preserve">Validation Suite</w:t>
      </w:r>
    </w:p>
    <w:p>
      <w:pPr>
        <w:pBdr>
          <w:bottom w:val="single" w:color="4A6741" w:sz="2" w:space="8"/>
        </w:pBdr>
        <w:spacing w:after="200" w:before="200"/>
      </w:pPr>
    </w:p>
    <w:p>
      <w:pPr>
        <w:spacing w:after="80" w:before="200"/>
        <w:jc w:val="center"/>
      </w:pPr>
      <w:r>
        <w:rPr>
          <w:rFonts w:ascii="Georgia" w:cs="Georgia" w:eastAsia="Georgia" w:hAnsi="Georgia"/>
          <w:i/>
          <w:iCs/>
          <w:color w:val="666666"/>
          <w:sz w:val="26"/>
          <w:szCs w:val="26"/>
        </w:rPr>
        <w:t xml:space="preserve">Does the room outperform the individual?</w:t>
      </w:r>
    </w:p>
    <w:p>
      <w:pPr>
        <w:spacing w:after="80"/>
        <w:jc w:val="center"/>
      </w:pPr>
      <w:r>
        <w:rPr>
          <w:rFonts w:ascii="Arial" w:cs="Arial" w:eastAsia="Arial" w:hAnsi="Arial"/>
          <w:color w:val="666666"/>
          <w:sz w:val="22"/>
          <w:szCs w:val="22"/>
        </w:rPr>
        <w:t xml:space="preserve">April 2026</w:t>
      </w:r>
    </w:p>
    <w:p>
      <w:pPr>
        <w:spacing w:after="200"/>
        <w:jc w:val="center"/>
      </w:pPr>
      <w:r>
        <w:rPr>
          <w:rFonts w:ascii="Arial" w:cs="Arial" w:eastAsia="Arial" w:hAnsi="Arial"/>
          <w:i/>
          <w:iCs/>
          <w:color w:val="666666"/>
          <w:sz w:val="20"/>
          <w:szCs w:val="20"/>
        </w:rPr>
        <w:t xml:space="preserve">A testing framework to validate that multi-agent deliberation produces meaningfully better decisions than single-model prompting, and to establish the quality floor across model tiers.</w:t>
      </w:r>
    </w:p>
    <w:p>
      <w:r>
        <w:br w:type="page"/>
      </w:r>
    </w:p>
    <w:p>
      <w:pPr>
        <w:spacing w:after="200" w:before="400"/>
      </w:pPr>
      <w:r>
        <w:rPr>
          <w:rFonts w:ascii="Georgia" w:cs="Georgia" w:eastAsia="Georgia" w:hAnsi="Georgia"/>
          <w:b/>
          <w:bCs/>
          <w:color w:val="4A6741"/>
          <w:sz w:val="36"/>
          <w:szCs w:val="36"/>
        </w:rPr>
        <w:t xml:space="preserve">1. The Existential Question</w:t>
      </w:r>
    </w:p>
    <w:p>
      <w:pPr>
        <w:spacing w:after="80" w:before="80" w:line="300"/>
      </w:pPr>
      <w:r>
        <w:rPr>
          <w:rFonts w:ascii="Arial" w:cs="Arial" w:eastAsia="Arial" w:hAnsi="Arial"/>
          <w:b w:val="false"/>
          <w:bCs w:val="false"/>
          <w:i w:val="false"/>
          <w:iCs w:val="false"/>
          <w:color w:val="444444"/>
          <w:sz w:val="22"/>
          <w:szCs w:val="22"/>
        </w:rPr>
        <w:t xml:space="preserve">Vāda’s entire value proposition rests on one claim: a room of AI agents deliberating across multiple rounds produces better decisions than a single AI asked the same question. If this claim is false, Vāda is an expensive way to get a slower answer.</w:t>
      </w:r>
    </w:p>
    <w:p>
      <w:pPr>
        <w:spacing w:after="80" w:before="80" w:line="300"/>
      </w:pPr>
      <w:r>
        <w:rPr>
          <w:rFonts w:ascii="Arial" w:cs="Arial" w:eastAsia="Arial" w:hAnsi="Arial"/>
          <w:b w:val="false"/>
          <w:bCs w:val="false"/>
          <w:i w:val="false"/>
          <w:iCs w:val="false"/>
          <w:color w:val="444444"/>
          <w:sz w:val="22"/>
          <w:szCs w:val="22"/>
        </w:rPr>
        <w:t xml:space="preserve">This document defines a rigorous testing framework to validate — or invalidate — that claim. The tests are designed to be run before showing the product to anyone. The data will tell us whether Vāda is a real product or beautiful infrastructure around theatrical AI disagreement.</w:t>
      </w:r>
    </w:p>
    <w:p>
      <w:pPr>
        <w:spacing w:after="150" w:before="300"/>
      </w:pPr>
      <w:r>
        <w:rPr>
          <w:rFonts w:ascii="Georgia" w:cs="Georgia" w:eastAsia="Georgia" w:hAnsi="Georgia"/>
          <w:b/>
          <w:bCs/>
          <w:color w:val="1A1A1A"/>
          <w:sz w:val="28"/>
          <w:szCs w:val="28"/>
        </w:rPr>
        <w:t xml:space="preserve">1.1 What “Better” Means</w:t>
      </w:r>
    </w:p>
    <w:p>
      <w:pPr>
        <w:spacing w:after="80" w:before="80" w:line="300"/>
      </w:pPr>
      <w:r>
        <w:rPr>
          <w:rFonts w:ascii="Arial" w:cs="Arial" w:eastAsia="Arial" w:hAnsi="Arial"/>
          <w:b w:val="false"/>
          <w:bCs w:val="false"/>
          <w:i w:val="false"/>
          <w:iCs w:val="false"/>
          <w:color w:val="444444"/>
          <w:sz w:val="22"/>
          <w:szCs w:val="22"/>
        </w:rPr>
        <w:t xml:space="preserve">A Vāda conclusion is better than a single AI response if it consistently does at least one of the following:</w:t>
      </w:r>
    </w:p>
    <w:p>
      <w:pPr>
        <w:pStyle w:val="ListParagraph"/>
        <w:numPr>
          <w:ilvl w:val="0"/>
          <w:numId w:val="2"/>
        </w:numPr>
        <w:spacing w:after="60" w:before="60" w:line="280"/>
      </w:pPr>
      <w:r>
        <w:rPr>
          <w:rFonts w:ascii="Arial" w:cs="Arial" w:eastAsia="Arial" w:hAnsi="Arial"/>
          <w:color w:val="444444"/>
          <w:sz w:val="22"/>
          <w:szCs w:val="22"/>
        </w:rPr>
        <w:t xml:space="preserve">Reframes the question. The Principal walks in asking “should I expand?” and walks out asking “is there a viable partner?” The geometry of the decision changed.</w:t>
      </w:r>
    </w:p>
    <w:p>
      <w:pPr>
        <w:pStyle w:val="ListParagraph"/>
        <w:numPr>
          <w:ilvl w:val="0"/>
          <w:numId w:val="2"/>
        </w:numPr>
        <w:spacing w:after="60" w:before="60" w:line="280"/>
      </w:pPr>
      <w:r>
        <w:rPr>
          <w:rFonts w:ascii="Arial" w:cs="Arial" w:eastAsia="Arial" w:hAnsi="Arial"/>
          <w:color w:val="444444"/>
          <w:sz w:val="22"/>
          <w:szCs w:val="22"/>
        </w:rPr>
        <w:t xml:space="preserve">Surfaces risks the single AI missed. Not generic caveats, but specific risks the Principal had not considered.</w:t>
      </w:r>
    </w:p>
    <w:p>
      <w:pPr>
        <w:pStyle w:val="ListParagraph"/>
        <w:numPr>
          <w:ilvl w:val="0"/>
          <w:numId w:val="2"/>
        </w:numPr>
        <w:spacing w:after="60" w:before="60" w:line="280"/>
      </w:pPr>
      <w:r>
        <w:rPr>
          <w:rFonts w:ascii="Arial" w:cs="Arial" w:eastAsia="Arial" w:hAnsi="Arial"/>
          <w:color w:val="444444"/>
          <w:sz w:val="22"/>
          <w:szCs w:val="22"/>
        </w:rPr>
        <w:t xml:space="preserve">Names what it cannot resolve. The “unresolved_points” field contains genuine tensions, not filler. A single AI almost never admits uncertainty unprompted.</w:t>
      </w:r>
    </w:p>
    <w:p>
      <w:pPr>
        <w:pStyle w:val="ListParagraph"/>
        <w:numPr>
          <w:ilvl w:val="0"/>
          <w:numId w:val="2"/>
        </w:numPr>
        <w:spacing w:after="60" w:before="60" w:line="280"/>
      </w:pPr>
      <w:r>
        <w:rPr>
          <w:rFonts w:ascii="Arial" w:cs="Arial" w:eastAsia="Arial" w:hAnsi="Arial"/>
          <w:color w:val="444444"/>
          <w:sz w:val="22"/>
          <w:szCs w:val="22"/>
        </w:rPr>
        <w:t xml:space="preserve">Produces a conclusion the Principal trusts more. Subjective but measurable through blind testing.</w:t>
      </w:r>
    </w:p>
    <w:p>
      <w:pPr>
        <w:spacing w:after="150" w:before="300"/>
      </w:pPr>
      <w:r>
        <w:rPr>
          <w:rFonts w:ascii="Georgia" w:cs="Georgia" w:eastAsia="Georgia" w:hAnsi="Georgia"/>
          <w:b/>
          <w:bCs/>
          <w:color w:val="1A1A1A"/>
          <w:sz w:val="28"/>
          <w:szCs w:val="28"/>
        </w:rPr>
        <w:t xml:space="preserve">1.2 What We Must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Metric</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Quality: Reframe rate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How often does Vāda change the shape of the question vs. the single AI just answering 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Quality: Risk coverage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How many distinct risks does each output surface? Count them.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Quality: Honesty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Does Vāda name unresolved tensions? Does the single AI? Compare.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Quality: Human preference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Blind test. Which output do real people prefer for actionability and trust?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Cost: Total tokens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How many input + output tokens does a full Vāda deliberation consume vs. a single prompt?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Cost: Token efficiency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Quality improvement per additional token spent. Is the marginal intelligence worth the marginal cost?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Speed: Wall-clock 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How long does Vāda take vs. a single prompt? The user waits longer. Is the wait justified?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Consistency: Divergence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Does the same prompt produce genuinely different deliberations across runs, or theatrical repetition?</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2. The Five Tests</w:t>
      </w:r>
    </w:p>
    <w:p>
      <w:pPr>
        <w:spacing w:after="80" w:before="80" w:line="300"/>
      </w:pPr>
      <w:r>
        <w:rPr>
          <w:rFonts w:ascii="Arial" w:cs="Arial" w:eastAsia="Arial" w:hAnsi="Arial"/>
          <w:b w:val="false"/>
          <w:bCs w:val="false"/>
          <w:i w:val="false"/>
          <w:iCs w:val="false"/>
          <w:color w:val="444444"/>
          <w:sz w:val="22"/>
          <w:szCs w:val="22"/>
        </w:rPr>
        <w:t xml:space="preserve">Each test uses the same set of 10 prompts — real decision questions spanning strategy, hiring, pricing, market entry, and product direction. The prompts are held constant. Only the model configuration changes.</w:t>
      </w:r>
    </w:p>
    <w:p>
      <w:pPr>
        <w:spacing w:after="150" w:before="300"/>
      </w:pPr>
      <w:r>
        <w:rPr>
          <w:rFonts w:ascii="Georgia" w:cs="Georgia" w:eastAsia="Georgia" w:hAnsi="Georgia"/>
          <w:b/>
          <w:bCs/>
          <w:color w:val="1A1A1A"/>
          <w:sz w:val="28"/>
          <w:szCs w:val="28"/>
        </w:rPr>
        <w:t xml:space="preserve">2.1 The 10 Test Prompts</w:t>
      </w:r>
    </w:p>
    <w:p>
      <w:pPr>
        <w:spacing w:after="80" w:before="80" w:line="300"/>
      </w:pPr>
      <w:r>
        <w:rPr>
          <w:rFonts w:ascii="Arial" w:cs="Arial" w:eastAsia="Arial" w:hAnsi="Arial"/>
          <w:b w:val="false"/>
          <w:bCs w:val="false"/>
          <w:i w:val="false"/>
          <w:iCs w:val="false"/>
          <w:color w:val="444444"/>
          <w:sz w:val="22"/>
          <w:szCs w:val="22"/>
        </w:rPr>
        <w:t xml:space="preserve">Select 10 questions that represent the kind of decisions Vāda’s target users actually face. Each should be genuinely ambiguous — no obvious right answer. Examples:</w:t>
      </w:r>
    </w:p>
    <w:p>
      <w:pPr>
        <w:pStyle w:val="ListParagraph"/>
        <w:numPr>
          <w:ilvl w:val="0"/>
          <w:numId w:val="3"/>
        </w:numPr>
        <w:spacing w:after="60" w:before="60" w:line="280"/>
      </w:pPr>
      <w:r>
        <w:rPr>
          <w:rFonts w:ascii="Arial" w:cs="Arial" w:eastAsia="Arial" w:hAnsi="Arial"/>
          <w:color w:val="444444"/>
          <w:sz w:val="22"/>
          <w:szCs w:val="22"/>
        </w:rPr>
        <w:t xml:space="preserve">“Should we expand to Europe this year or consolidate the US market first?”</w:t>
      </w:r>
    </w:p>
    <w:p>
      <w:pPr>
        <w:pStyle w:val="ListParagraph"/>
        <w:numPr>
          <w:ilvl w:val="0"/>
          <w:numId w:val="3"/>
        </w:numPr>
        <w:spacing w:after="60" w:before="60" w:line="280"/>
      </w:pPr>
      <w:r>
        <w:rPr>
          <w:rFonts w:ascii="Arial" w:cs="Arial" w:eastAsia="Arial" w:hAnsi="Arial"/>
          <w:color w:val="444444"/>
          <w:sz w:val="22"/>
          <w:szCs w:val="22"/>
        </w:rPr>
        <w:t xml:space="preserve">“I have 6 months of savings. Should I leave my job to go freelance?”</w:t>
      </w:r>
    </w:p>
    <w:p>
      <w:pPr>
        <w:pStyle w:val="ListParagraph"/>
        <w:numPr>
          <w:ilvl w:val="0"/>
          <w:numId w:val="3"/>
        </w:numPr>
        <w:spacing w:after="60" w:before="60" w:line="280"/>
      </w:pPr>
      <w:r>
        <w:rPr>
          <w:rFonts w:ascii="Arial" w:cs="Arial" w:eastAsia="Arial" w:hAnsi="Arial"/>
          <w:color w:val="444444"/>
          <w:sz w:val="22"/>
          <w:szCs w:val="22"/>
        </w:rPr>
        <w:t xml:space="preserve">“Should we raise a Series A now or grow organically for 6 more months?”</w:t>
      </w:r>
    </w:p>
    <w:p>
      <w:pPr>
        <w:pStyle w:val="ListParagraph"/>
        <w:numPr>
          <w:ilvl w:val="0"/>
          <w:numId w:val="3"/>
        </w:numPr>
        <w:spacing w:after="60" w:before="60" w:line="280"/>
      </w:pPr>
      <w:r>
        <w:rPr>
          <w:rFonts w:ascii="Arial" w:cs="Arial" w:eastAsia="Arial" w:hAnsi="Arial"/>
          <w:color w:val="444444"/>
          <w:sz w:val="22"/>
          <w:szCs w:val="22"/>
        </w:rPr>
        <w:t xml:space="preserve">“We’re choosing between two senior engineering candidates. One has more experience, the other has more energy. Which do we hire?”</w:t>
      </w:r>
    </w:p>
    <w:p>
      <w:pPr>
        <w:pStyle w:val="ListParagraph"/>
        <w:numPr>
          <w:ilvl w:val="0"/>
          <w:numId w:val="3"/>
        </w:numPr>
        <w:spacing w:after="60" w:before="60" w:line="280"/>
      </w:pPr>
      <w:r>
        <w:rPr>
          <w:rFonts w:ascii="Arial" w:cs="Arial" w:eastAsia="Arial" w:hAnsi="Arial"/>
          <w:color w:val="444444"/>
          <w:sz w:val="22"/>
          <w:szCs w:val="22"/>
        </w:rPr>
        <w:t xml:space="preserve">“Should we open-source our core product or keep it proprietary?”</w:t>
      </w:r>
    </w:p>
    <w:p>
      <w:pPr>
        <w:spacing w:after="80" w:before="80" w:line="300"/>
      </w:pPr>
      <w:r>
        <w:rPr>
          <w:rFonts w:ascii="Arial" w:cs="Arial" w:eastAsia="Arial" w:hAnsi="Arial"/>
          <w:b w:val="false"/>
          <w:bCs w:val="false"/>
          <w:i w:val="false"/>
          <w:iCs w:val="false"/>
          <w:color w:val="444444"/>
          <w:sz w:val="22"/>
          <w:szCs w:val="22"/>
        </w:rPr>
        <w:t xml:space="preserve">The remaining 5 should come from your actual experience — questions you’ve genuinely struggled with. Real ambiguity produces the best test data.</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2.2 Test 1 — The Baseline (All Sonnet)</w:t>
      </w:r>
    </w:p>
    <w:p>
      <w:pPr>
        <w:spacing w:after="80" w:before="80" w:line="300"/>
      </w:pPr>
      <w:r>
        <w:rPr>
          <w:rFonts w:ascii="Arial" w:cs="Arial" w:eastAsia="Arial" w:hAnsi="Arial"/>
          <w:b/>
          <w:bCs/>
          <w:i w:val="false"/>
          <w:iCs w:val="false"/>
          <w:color w:val="444444"/>
          <w:sz w:val="22"/>
          <w:szCs w:val="22"/>
        </w:rPr>
        <w:t xml:space="preserve">This is the core validation. Does Vāda’s architecture — Cognitive Quarantine, three rounds, the Blind Critic — produce better output than Sonnet alone?</w:t>
      </w:r>
    </w:p>
    <w:p>
      <w:pPr>
        <w:spacing w:after="100" w:before="200"/>
      </w:pPr>
      <w:r>
        <w:rPr>
          <w:rFonts w:ascii="Arial" w:cs="Arial" w:eastAsia="Arial" w:hAnsi="Arial"/>
          <w:b/>
          <w:bCs/>
          <w:color w:val="444444"/>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Variable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Setting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Vāda agents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Strategist, Critic, Devil’s Advocate, Synthesizer — all Sonnet, default temperatures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Vāda rounds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3 rounds + Conclusion Protocol (Synthesizer → Blind Critic → terminal state)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 A (Naive)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Single Sonnet, simple prompt: just the question, no structure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 B (Mega-prompt)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Single Sonnet with structured prompt: “Act as a Strategist, then Critic, then Devil’s Advocate, then Synthesizer. Give recommendation, key condition, unresolved points.”</w:t>
            </w:r>
          </w:p>
        </w:tc>
      </w:tr>
    </w:tbl>
    <w:p>
      <w:pPr>
        <w:spacing w:after="100" w:before="200"/>
      </w:pPr>
      <w:r>
        <w:rPr>
          <w:rFonts w:ascii="Arial" w:cs="Arial" w:eastAsia="Arial" w:hAnsi="Arial"/>
          <w:b/>
          <w:bCs/>
          <w:color w:val="444444"/>
          <w:sz w:val="24"/>
          <w:szCs w:val="24"/>
        </w:rPr>
        <w:t xml:space="preserve">Why Two Controls</w:t>
      </w:r>
    </w:p>
    <w:p>
      <w:pPr>
        <w:spacing w:after="80" w:before="80" w:line="300"/>
      </w:pPr>
      <w:r>
        <w:rPr>
          <w:rFonts w:ascii="Arial" w:cs="Arial" w:eastAsia="Arial" w:hAnsi="Arial"/>
          <w:b w:val="false"/>
          <w:bCs w:val="false"/>
          <w:i w:val="false"/>
          <w:iCs w:val="false"/>
          <w:color w:val="444444"/>
          <w:sz w:val="22"/>
          <w:szCs w:val="22"/>
        </w:rPr>
        <w:t xml:space="preserve">Control A is the market control — it’s what 90% of users actually do. If Vāda can’t beat someone typing a question into Claude, the product is dead.</w:t>
      </w:r>
    </w:p>
    <w:p>
      <w:pPr>
        <w:spacing w:after="80" w:before="80" w:line="300"/>
      </w:pPr>
      <w:r>
        <w:rPr>
          <w:rFonts w:ascii="Arial" w:cs="Arial" w:eastAsia="Arial" w:hAnsi="Arial"/>
          <w:b w:val="false"/>
          <w:bCs w:val="false"/>
          <w:i w:val="false"/>
          <w:iCs w:val="false"/>
          <w:color w:val="444444"/>
          <w:sz w:val="22"/>
          <w:szCs w:val="22"/>
        </w:rPr>
        <w:t xml:space="preserve">Control B is the scientific control — it’s the strongest possible single-model prompt. If Vāda beats the naive prompt but loses to the mega-prompt, the product still has value (most users will never write that mega-prompt). If Vāda beats both, Cognitive Quarantine is empirically validated.</w:t>
      </w:r>
    </w:p>
    <w:p>
      <w:pPr>
        <w:spacing w:after="100" w:before="200"/>
      </w:pPr>
      <w:r>
        <w:rPr>
          <w:rFonts w:ascii="Arial" w:cs="Arial" w:eastAsia="Arial" w:hAnsi="Arial"/>
          <w:b/>
          <w:bCs/>
          <w:color w:val="444444"/>
          <w:sz w:val="24"/>
          <w:szCs w:val="24"/>
        </w:rPr>
        <w:t xml:space="preserve">What to Measure</w:t>
      </w:r>
    </w:p>
    <w:p>
      <w:pPr>
        <w:pStyle w:val="ListParagraph"/>
        <w:numPr>
          <w:ilvl w:val="0"/>
          <w:numId w:val="4"/>
        </w:numPr>
        <w:spacing w:after="60" w:before="60" w:line="280"/>
      </w:pPr>
      <w:r>
        <w:rPr>
          <w:rFonts w:ascii="Arial" w:cs="Arial" w:eastAsia="Arial" w:hAnsi="Arial"/>
          <w:color w:val="444444"/>
          <w:sz w:val="22"/>
          <w:szCs w:val="22"/>
        </w:rPr>
        <w:t xml:space="preserve">Total input tokens (all rounds + conclusion protocol)</w:t>
      </w:r>
    </w:p>
    <w:p>
      <w:pPr>
        <w:pStyle w:val="ListParagraph"/>
        <w:numPr>
          <w:ilvl w:val="0"/>
          <w:numId w:val="4"/>
        </w:numPr>
        <w:spacing w:after="60" w:before="60" w:line="280"/>
      </w:pPr>
      <w:r>
        <w:rPr>
          <w:rFonts w:ascii="Arial" w:cs="Arial" w:eastAsia="Arial" w:hAnsi="Arial"/>
          <w:color w:val="444444"/>
          <w:sz w:val="22"/>
          <w:szCs w:val="22"/>
        </w:rPr>
        <w:t xml:space="preserve">Total output tokens (all agent responses + conclusion)</w:t>
      </w:r>
    </w:p>
    <w:p>
      <w:pPr>
        <w:pStyle w:val="ListParagraph"/>
        <w:numPr>
          <w:ilvl w:val="0"/>
          <w:numId w:val="4"/>
        </w:numPr>
        <w:spacing w:after="60" w:before="60" w:line="280"/>
      </w:pPr>
      <w:r>
        <w:rPr>
          <w:rFonts w:ascii="Arial" w:cs="Arial" w:eastAsia="Arial" w:hAnsi="Arial"/>
          <w:color w:val="444444"/>
          <w:sz w:val="22"/>
          <w:szCs w:val="22"/>
        </w:rPr>
        <w:t xml:space="preserve">Per-agent per-round token count (to see where the cost lives)</w:t>
      </w:r>
    </w:p>
    <w:p>
      <w:pPr>
        <w:pStyle w:val="ListParagraph"/>
        <w:numPr>
          <w:ilvl w:val="0"/>
          <w:numId w:val="4"/>
        </w:numPr>
        <w:spacing w:after="60" w:before="60" w:line="280"/>
      </w:pPr>
      <w:r>
        <w:rPr>
          <w:rFonts w:ascii="Arial" w:cs="Arial" w:eastAsia="Arial" w:hAnsi="Arial"/>
          <w:color w:val="444444"/>
          <w:sz w:val="22"/>
          <w:szCs w:val="22"/>
        </w:rPr>
        <w:t xml:space="preserve">Wall-clock time for full deliberation</w:t>
      </w:r>
    </w:p>
    <w:p>
      <w:pPr>
        <w:pStyle w:val="ListParagraph"/>
        <w:numPr>
          <w:ilvl w:val="0"/>
          <w:numId w:val="4"/>
        </w:numPr>
        <w:spacing w:after="60" w:before="60" w:line="280"/>
      </w:pPr>
      <w:r>
        <w:rPr>
          <w:rFonts w:ascii="Arial" w:cs="Arial" w:eastAsia="Arial" w:hAnsi="Arial"/>
          <w:color w:val="444444"/>
          <w:sz w:val="22"/>
          <w:szCs w:val="22"/>
        </w:rPr>
        <w:t xml:space="preserve">Control A: input + output tokens, wall-clock time</w:t>
      </w:r>
    </w:p>
    <w:p>
      <w:pPr>
        <w:pStyle w:val="ListParagraph"/>
        <w:numPr>
          <w:ilvl w:val="0"/>
          <w:numId w:val="4"/>
        </w:numPr>
        <w:spacing w:after="60" w:before="60" w:line="280"/>
      </w:pPr>
      <w:r>
        <w:rPr>
          <w:rFonts w:ascii="Arial" w:cs="Arial" w:eastAsia="Arial" w:hAnsi="Arial"/>
          <w:color w:val="444444"/>
          <w:sz w:val="22"/>
          <w:szCs w:val="22"/>
        </w:rPr>
        <w:t xml:space="preserve">Control B: input + output tokens, wall-clock time</w:t>
      </w:r>
    </w:p>
    <w:p>
      <w:pPr>
        <w:pStyle w:val="ListParagraph"/>
        <w:numPr>
          <w:ilvl w:val="0"/>
          <w:numId w:val="4"/>
        </w:numPr>
        <w:spacing w:after="60" w:before="60" w:line="280"/>
      </w:pPr>
      <w:r>
        <w:rPr>
          <w:rFonts w:ascii="Arial" w:cs="Arial" w:eastAsia="Arial" w:hAnsi="Arial"/>
          <w:color w:val="444444"/>
          <w:sz w:val="22"/>
          <w:szCs w:val="22"/>
        </w:rPr>
        <w:t xml:space="preserve">Quality comparison: reframe rate, risk count, unresolved points quality, blind human preference</w:t>
      </w:r>
    </w:p>
    <w:p>
      <w:pPr>
        <w:spacing w:after="100" w:before="200"/>
      </w:pPr>
      <w:r>
        <w:rPr>
          <w:rFonts w:ascii="Arial" w:cs="Arial" w:eastAsia="Arial" w:hAnsi="Arial"/>
          <w:b/>
          <w:bCs/>
          <w:color w:val="444444"/>
          <w:sz w:val="24"/>
          <w:szCs w:val="24"/>
        </w:rPr>
        <w:t xml:space="preserve">Token Tracking Implementation</w:t>
      </w:r>
    </w:p>
    <w:p>
      <w:pPr>
        <w:spacing w:after="80" w:before="80" w:line="300"/>
      </w:pPr>
      <w:r>
        <w:rPr>
          <w:rFonts w:ascii="Arial" w:cs="Arial" w:eastAsia="Arial" w:hAnsi="Arial"/>
          <w:b w:val="false"/>
          <w:bCs w:val="false"/>
          <w:i w:val="false"/>
          <w:iCs w:val="false"/>
          <w:color w:val="444444"/>
          <w:sz w:val="22"/>
          <w:szCs w:val="22"/>
        </w:rPr>
        <w:t xml:space="preserve">Every LLM call in Vāda should log:</w:t>
      </w:r>
    </w:p>
    <w:p>
      <w:pPr>
        <w:shd w:fill="F5F5F0" w:val="clear"/>
        <w:spacing w:after="30" w:before="30" w:line="240"/>
        <w:ind w:left="360"/>
      </w:pPr>
      <w:r>
        <w:rPr>
          <w:rFonts w:ascii="Courier New" w:cs="Courier New" w:eastAsia="Courier New" w:hAnsi="Courier New"/>
          <w:color w:val="1A1A1A"/>
          <w:sz w:val="19"/>
          <w:szCs w:val="19"/>
        </w:rPr>
        <w:t xml:space="preserve">{ agent, round, mode, model, input_tokens, output_tokens, latency_ms, timestamp }</w:t>
      </w:r>
    </w:p>
    <w:p>
      <w:pPr>
        <w:spacing w:after="80" w:before="80" w:line="300"/>
      </w:pPr>
      <w:r>
        <w:rPr>
          <w:rFonts w:ascii="Arial" w:cs="Arial" w:eastAsia="Arial" w:hAnsi="Arial"/>
          <w:b w:val="false"/>
          <w:bCs w:val="false"/>
          <w:i w:val="false"/>
          <w:iCs w:val="false"/>
          <w:color w:val="444444"/>
          <w:sz w:val="22"/>
          <w:szCs w:val="22"/>
        </w:rPr>
        <w:t xml:space="preserve">Aggregate per deliberation:</w:t>
      </w:r>
    </w:p>
    <w:p>
      <w:pPr>
        <w:shd w:fill="F5F5F0" w:val="clear"/>
        <w:spacing w:after="30" w:before="30" w:line="240"/>
        <w:ind w:left="360"/>
      </w:pPr>
      <w:r>
        <w:rPr>
          <w:rFonts w:ascii="Courier New" w:cs="Courier New" w:eastAsia="Courier New" w:hAnsi="Courier New"/>
          <w:color w:val="1A1A1A"/>
          <w:sz w:val="19"/>
          <w:szCs w:val="19"/>
        </w:rPr>
        <w:t xml:space="preserve">{ total_input_tokens, total_output_tokens, total_cost_usd, total_latency_ms,</w:t>
      </w:r>
    </w:p>
    <w:p>
      <w:pPr>
        <w:shd w:fill="F5F5F0" w:val="clear"/>
        <w:spacing w:after="30" w:before="30" w:line="240"/>
        <w:ind w:left="360"/>
      </w:pPr>
      <w:r>
        <w:rPr>
          <w:rFonts w:ascii="Courier New" w:cs="Courier New" w:eastAsia="Courier New" w:hAnsi="Courier New"/>
          <w:color w:val="1A1A1A"/>
          <w:sz w:val="19"/>
          <w:szCs w:val="19"/>
        </w:rPr>
        <w:t xml:space="preserve">  per_round: [{ round, agents: [{ agent, input_tokens, output_tokens }] }],</w:t>
      </w:r>
    </w:p>
    <w:p>
      <w:pPr>
        <w:shd w:fill="F5F5F0" w:val="clear"/>
        <w:spacing w:after="30" w:before="30" w:line="240"/>
        <w:ind w:left="360"/>
      </w:pPr>
      <w:r>
        <w:rPr>
          <w:rFonts w:ascii="Courier New" w:cs="Courier New" w:eastAsia="Courier New" w:hAnsi="Courier New"/>
          <w:color w:val="1A1A1A"/>
          <w:sz w:val="19"/>
          <w:szCs w:val="19"/>
        </w:rPr>
        <w:t xml:space="preserve">  conclusion_protocol: { synthesizer, blind_critic, revision? } }</w:t>
      </w:r>
    </w:p>
    <w:p>
      <w:pPr>
        <w:spacing w:after="80" w:before="80" w:line="300"/>
      </w:pPr>
      <w:r>
        <w:rPr>
          <w:rFonts w:ascii="Arial" w:cs="Arial" w:eastAsia="Arial" w:hAnsi="Arial"/>
          <w:b w:val="false"/>
          <w:bCs w:val="false"/>
          <w:i w:val="false"/>
          <w:iCs w:val="false"/>
          <w:color w:val="444444"/>
          <w:sz w:val="22"/>
          <w:szCs w:val="22"/>
        </w:rPr>
        <w:t xml:space="preserve">This telemetry is not optional. Without it, you cannot answer “is the additional cost worth it?”</w:t>
      </w:r>
    </w:p>
    <w:p>
      <w:pPr>
        <w:spacing w:after="100" w:before="200"/>
      </w:pPr>
      <w:r>
        <w:rPr>
          <w:rFonts w:ascii="Arial" w:cs="Arial" w:eastAsia="Arial" w:hAnsi="Arial"/>
          <w:b/>
          <w:bCs/>
          <w:color w:val="444444"/>
          <w:sz w:val="24"/>
          <w:szCs w:val="24"/>
        </w:rPr>
        <w:t xml:space="preserve">Success Criteria</w:t>
      </w:r>
    </w:p>
    <w:p>
      <w:pPr>
        <w:spacing w:after="80" w:before="80" w:line="300"/>
      </w:pPr>
      <w:r>
        <w:rPr>
          <w:rFonts w:ascii="Arial" w:cs="Arial" w:eastAsia="Arial" w:hAnsi="Arial"/>
          <w:b w:val="false"/>
          <w:bCs w:val="false"/>
          <w:i w:val="false"/>
          <w:iCs w:val="false"/>
          <w:color w:val="444444"/>
          <w:sz w:val="22"/>
          <w:szCs w:val="22"/>
        </w:rPr>
        <w:t xml:space="preserve">Vāda passes Test 1 if:</w:t>
      </w:r>
    </w:p>
    <w:p>
      <w:pPr>
        <w:pStyle w:val="ListParagraph"/>
        <w:numPr>
          <w:ilvl w:val="0"/>
          <w:numId w:val="5"/>
        </w:numPr>
        <w:spacing w:after="60" w:before="60" w:line="280"/>
      </w:pPr>
      <w:r>
        <w:rPr>
          <w:rFonts w:ascii="Arial" w:cs="Arial" w:eastAsia="Arial" w:hAnsi="Arial"/>
          <w:color w:val="444444"/>
          <w:sz w:val="22"/>
          <w:szCs w:val="22"/>
        </w:rPr>
        <w:t xml:space="preserve">Vāda’s output is preferred over Control A by ≥7 out of 10 blind evaluators across the 10 prompts.</w:t>
      </w:r>
    </w:p>
    <w:p>
      <w:pPr>
        <w:pStyle w:val="ListParagraph"/>
        <w:numPr>
          <w:ilvl w:val="0"/>
          <w:numId w:val="5"/>
        </w:numPr>
        <w:spacing w:after="60" w:before="60" w:line="280"/>
      </w:pPr>
      <w:r>
        <w:rPr>
          <w:rFonts w:ascii="Arial" w:cs="Arial" w:eastAsia="Arial" w:hAnsi="Arial"/>
          <w:color w:val="444444"/>
          <w:sz w:val="22"/>
          <w:szCs w:val="22"/>
        </w:rPr>
        <w:t xml:space="preserve">Vāda’s output is preferred over Control B by ≥5 out of 10 blind evaluators (beating the mega-prompt at all is a strong signal).</w:t>
      </w:r>
    </w:p>
    <w:p>
      <w:pPr>
        <w:pStyle w:val="ListParagraph"/>
        <w:numPr>
          <w:ilvl w:val="0"/>
          <w:numId w:val="5"/>
        </w:numPr>
        <w:spacing w:after="60" w:before="60" w:line="280"/>
      </w:pPr>
      <w:r>
        <w:rPr>
          <w:rFonts w:ascii="Arial" w:cs="Arial" w:eastAsia="Arial" w:hAnsi="Arial"/>
          <w:color w:val="444444"/>
          <w:sz w:val="22"/>
          <w:szCs w:val="22"/>
        </w:rPr>
        <w:t xml:space="preserve">Vāda surfaces at least 1 risk or reframe per deliberation that neither control produced.</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2.3 Test 2 — Cross-Model Agents (Mixed Frontier)</w:t>
      </w:r>
    </w:p>
    <w:p>
      <w:pPr>
        <w:spacing w:after="80" w:before="80" w:line="300"/>
      </w:pPr>
      <w:r>
        <w:rPr>
          <w:rFonts w:ascii="Arial" w:cs="Arial" w:eastAsia="Arial" w:hAnsi="Arial"/>
          <w:b/>
          <w:bCs/>
          <w:i w:val="false"/>
          <w:iCs w:val="false"/>
          <w:color w:val="444444"/>
          <w:sz w:val="22"/>
          <w:szCs w:val="22"/>
        </w:rPr>
        <w:t xml:space="preserve">This tests whether genuine model diversity — different architectures, different training data, different reasoning patterns — produces richer deliberation than Sonnet talking to itself.</w:t>
      </w:r>
    </w:p>
    <w:p>
      <w:pPr>
        <w:spacing w:after="100" w:before="200"/>
      </w:pPr>
      <w:r>
        <w:rPr>
          <w:rFonts w:ascii="Arial" w:cs="Arial" w:eastAsia="Arial" w:hAnsi="Arial"/>
          <w:b/>
          <w:bCs/>
          <w:color w:val="444444"/>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Variable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Setting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Strategist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Critic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GPT-4o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Devil’s Advocate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Gemini 2.5 Pro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Test 1’s Vāda output (all-Sonnet) as the baseline</w:t>
            </w:r>
          </w:p>
        </w:tc>
      </w:tr>
    </w:tbl>
    <w:p>
      <w:pPr>
        <w:spacing w:after="100" w:before="200"/>
      </w:pPr>
      <w:r>
        <w:rPr>
          <w:rFonts w:ascii="Arial" w:cs="Arial" w:eastAsia="Arial" w:hAnsi="Arial"/>
          <w:b/>
          <w:bCs/>
          <w:color w:val="444444"/>
          <w:sz w:val="24"/>
          <w:szCs w:val="24"/>
        </w:rPr>
        <w:t xml:space="preserve">The Hypothesis</w:t>
      </w:r>
    </w:p>
    <w:p>
      <w:pPr>
        <w:spacing w:after="80" w:before="80" w:line="300"/>
      </w:pPr>
      <w:r>
        <w:rPr>
          <w:rFonts w:ascii="Arial" w:cs="Arial" w:eastAsia="Arial" w:hAnsi="Arial"/>
          <w:b w:val="false"/>
          <w:bCs w:val="false"/>
          <w:i w:val="false"/>
          <w:iCs w:val="false"/>
          <w:color w:val="444444"/>
          <w:sz w:val="22"/>
          <w:szCs w:val="22"/>
        </w:rPr>
        <w:t xml:space="preserve">Different base models have genuinely different blind spots and reasoning biases. Gemini-as-Devil’s-Advocate may reject frames that Sonnet-as-Devil’s-Advocate wouldn’t think to challenge, because Gemini’s training emphasized different patterns. This is real cognitive diversity, not simulated.</w:t>
      </w:r>
    </w:p>
    <w:p>
      <w:pPr>
        <w:spacing w:after="100" w:before="200"/>
      </w:pPr>
      <w:r>
        <w:rPr>
          <w:rFonts w:ascii="Arial" w:cs="Arial" w:eastAsia="Arial" w:hAnsi="Arial"/>
          <w:b/>
          <w:bCs/>
          <w:color w:val="444444"/>
          <w:sz w:val="24"/>
          <w:szCs w:val="24"/>
        </w:rPr>
        <w:t xml:space="preserve">What to Measure</w:t>
      </w:r>
    </w:p>
    <w:p>
      <w:pPr>
        <w:pStyle w:val="ListParagraph"/>
        <w:numPr>
          <w:ilvl w:val="0"/>
          <w:numId w:val="6"/>
        </w:numPr>
        <w:spacing w:after="60" w:before="60" w:line="280"/>
      </w:pPr>
      <w:r>
        <w:rPr>
          <w:rFonts w:ascii="Arial" w:cs="Arial" w:eastAsia="Arial" w:hAnsi="Arial"/>
          <w:color w:val="444444"/>
          <w:sz w:val="22"/>
          <w:szCs w:val="22"/>
        </w:rPr>
        <w:t xml:space="preserve">Same metrics as Test 1 (tokens, time, quality)</w:t>
      </w:r>
    </w:p>
    <w:p>
      <w:pPr>
        <w:pStyle w:val="ListParagraph"/>
        <w:numPr>
          <w:ilvl w:val="0"/>
          <w:numId w:val="6"/>
        </w:numPr>
        <w:spacing w:after="60" w:before="60" w:line="280"/>
      </w:pPr>
      <w:r>
        <w:rPr>
          <w:rFonts w:ascii="Arial" w:cs="Arial" w:eastAsia="Arial" w:hAnsi="Arial"/>
          <w:color w:val="444444"/>
          <w:sz w:val="22"/>
          <w:szCs w:val="22"/>
        </w:rPr>
        <w:t xml:space="preserve">Delta from Test 1: is the mixed-model room consistently better than the all-Sonnet room?</w:t>
      </w:r>
    </w:p>
    <w:p>
      <w:pPr>
        <w:pStyle w:val="ListParagraph"/>
        <w:numPr>
          <w:ilvl w:val="0"/>
          <w:numId w:val="6"/>
        </w:numPr>
        <w:spacing w:after="60" w:before="60" w:line="280"/>
      </w:pPr>
      <w:r>
        <w:rPr>
          <w:rFonts w:ascii="Arial" w:cs="Arial" w:eastAsia="Arial" w:hAnsi="Arial"/>
          <w:color w:val="444444"/>
          <w:sz w:val="22"/>
          <w:szCs w:val="22"/>
        </w:rPr>
        <w:t xml:space="preserve">Which agent benefits most from model diversity? (Compare each agent’s contribution across Test 1 and Test 2)</w:t>
      </w:r>
    </w:p>
    <w:p>
      <w:pPr>
        <w:spacing w:after="100" w:before="200"/>
      </w:pPr>
      <w:r>
        <w:rPr>
          <w:rFonts w:ascii="Arial" w:cs="Arial" w:eastAsia="Arial" w:hAnsi="Arial"/>
          <w:b/>
          <w:bCs/>
          <w:color w:val="444444"/>
          <w:sz w:val="24"/>
          <w:szCs w:val="24"/>
        </w:rPr>
        <w:t xml:space="preserve">Technical Requirements</w:t>
      </w:r>
    </w:p>
    <w:p>
      <w:pPr>
        <w:spacing w:after="80" w:before="80" w:line="300"/>
      </w:pPr>
      <w:r>
        <w:rPr>
          <w:rFonts w:ascii="Arial" w:cs="Arial" w:eastAsia="Arial" w:hAnsi="Arial"/>
          <w:b w:val="false"/>
          <w:bCs w:val="false"/>
          <w:i w:val="false"/>
          <w:iCs w:val="false"/>
          <w:color w:val="444444"/>
          <w:sz w:val="22"/>
          <w:szCs w:val="22"/>
        </w:rPr>
        <w:t xml:space="preserve">Vāda’s engine must support per-agent model selection. The compose() function produces the system prompt; the model is a separate parameter passed to the LLM call. In Mastra, each agent step specifies its own model provider.</w:t>
      </w:r>
    </w:p>
    <w:p>
      <w:pPr>
        <w:spacing w:after="100" w:before="200"/>
      </w:pPr>
      <w:r>
        <w:rPr>
          <w:rFonts w:ascii="Arial" w:cs="Arial" w:eastAsia="Arial" w:hAnsi="Arial"/>
          <w:b/>
          <w:bCs/>
          <w:color w:val="444444"/>
          <w:sz w:val="24"/>
          <w:szCs w:val="24"/>
        </w:rPr>
        <w:t xml:space="preserve">Cost Note</w:t>
      </w:r>
    </w:p>
    <w:p>
      <w:pPr>
        <w:spacing w:after="80" w:before="80" w:line="300"/>
      </w:pPr>
      <w:r>
        <w:rPr>
          <w:rFonts w:ascii="Arial" w:cs="Arial" w:eastAsia="Arial" w:hAnsi="Arial"/>
          <w:b w:val="false"/>
          <w:bCs w:val="false"/>
          <w:i w:val="false"/>
          <w:iCs w:val="false"/>
          <w:color w:val="444444"/>
          <w:sz w:val="22"/>
          <w:szCs w:val="22"/>
        </w:rPr>
        <w:t xml:space="preserve">This test requires API keys for Claude, OpenAI, and Google AI. Token costs will be higher than Test 1 due to different pricing per provider. Track cost per model per call.</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2.4 Test 3 — Mixed Intelligence (Strong + Frontier)</w:t>
      </w:r>
    </w:p>
    <w:p>
      <w:pPr>
        <w:spacing w:after="80" w:before="80" w:line="300"/>
      </w:pPr>
      <w:r>
        <w:rPr>
          <w:rFonts w:ascii="Arial" w:cs="Arial" w:eastAsia="Arial" w:hAnsi="Arial"/>
          <w:b/>
          <w:bCs/>
          <w:i w:val="false"/>
          <w:iCs w:val="false"/>
          <w:color w:val="444444"/>
          <w:sz w:val="22"/>
          <w:szCs w:val="22"/>
        </w:rPr>
        <w:t xml:space="preserve">This tests whether adding a single more powerful model to the room elevates the entire deliberation.</w:t>
      </w:r>
    </w:p>
    <w:p>
      <w:pPr>
        <w:spacing w:after="100" w:before="200"/>
      </w:pPr>
      <w:r>
        <w:rPr>
          <w:rFonts w:ascii="Arial" w:cs="Arial" w:eastAsia="Arial" w:hAnsi="Arial"/>
          <w:b/>
          <w:bCs/>
          <w:color w:val="444444"/>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Variable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Setting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Strategist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Opus (most powerful)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Critic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Devil’s Advocate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Opus (most powerful)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Test 1’s Vāda output (all-Sonnet)</w:t>
            </w:r>
          </w:p>
        </w:tc>
      </w:tr>
    </w:tbl>
    <w:p>
      <w:pPr>
        <w:spacing w:after="100" w:before="200"/>
      </w:pPr>
      <w:r>
        <w:rPr>
          <w:rFonts w:ascii="Arial" w:cs="Arial" w:eastAsia="Arial" w:hAnsi="Arial"/>
          <w:b/>
          <w:bCs/>
          <w:color w:val="444444"/>
          <w:sz w:val="24"/>
          <w:szCs w:val="24"/>
        </w:rPr>
        <w:t xml:space="preserve">The Hypothesis</w:t>
      </w:r>
    </w:p>
    <w:p>
      <w:pPr>
        <w:spacing w:after="80" w:before="80" w:line="300"/>
      </w:pPr>
      <w:r>
        <w:rPr>
          <w:rFonts w:ascii="Arial" w:cs="Arial" w:eastAsia="Arial" w:hAnsi="Arial"/>
          <w:b w:val="false"/>
          <w:bCs w:val="false"/>
          <w:i w:val="false"/>
          <w:iCs w:val="false"/>
          <w:color w:val="444444"/>
          <w:sz w:val="22"/>
          <w:szCs w:val="22"/>
        </w:rPr>
        <w:t xml:space="preserve">The Strategist and Synthesizer benefit most from raw intelligence — mapping landscapes and synthesizing contradictions are reasoning-heavy tasks. The Critic and Devil’s Advocate may not need Opus — finding flaws and rejecting frames are more about posture than depth. If this hypothesis holds, the optimal cost configuration is Opus for Strategist + Synthesizer, Sonnet for Critic + Devil’s Advocate.</w:t>
      </w:r>
    </w:p>
    <w:p>
      <w:pPr>
        <w:spacing w:after="100" w:before="200"/>
      </w:pPr>
      <w:r>
        <w:rPr>
          <w:rFonts w:ascii="Arial" w:cs="Arial" w:eastAsia="Arial" w:hAnsi="Arial"/>
          <w:b/>
          <w:bCs/>
          <w:color w:val="444444"/>
          <w:sz w:val="24"/>
          <w:szCs w:val="24"/>
        </w:rPr>
        <w:t xml:space="preserve">What to Measure</w:t>
      </w:r>
    </w:p>
    <w:p>
      <w:pPr>
        <w:pStyle w:val="ListParagraph"/>
        <w:numPr>
          <w:ilvl w:val="0"/>
          <w:numId w:val="7"/>
        </w:numPr>
        <w:spacing w:after="60" w:before="60" w:line="280"/>
      </w:pPr>
      <w:r>
        <w:rPr>
          <w:rFonts w:ascii="Arial" w:cs="Arial" w:eastAsia="Arial" w:hAnsi="Arial"/>
          <w:color w:val="444444"/>
          <w:sz w:val="22"/>
          <w:szCs w:val="22"/>
        </w:rPr>
        <w:t xml:space="preserve">Same metrics as Test 1</w:t>
      </w:r>
    </w:p>
    <w:p>
      <w:pPr>
        <w:pStyle w:val="ListParagraph"/>
        <w:numPr>
          <w:ilvl w:val="0"/>
          <w:numId w:val="7"/>
        </w:numPr>
        <w:spacing w:after="60" w:before="60" w:line="280"/>
      </w:pPr>
      <w:r>
        <w:rPr>
          <w:rFonts w:ascii="Arial" w:cs="Arial" w:eastAsia="Arial" w:hAnsi="Arial"/>
          <w:color w:val="444444"/>
          <w:sz w:val="22"/>
          <w:szCs w:val="22"/>
        </w:rPr>
        <w:t xml:space="preserve">Quality delta from Test 1: does Opus materially improve the conclusion?</w:t>
      </w:r>
    </w:p>
    <w:p>
      <w:pPr>
        <w:pStyle w:val="ListParagraph"/>
        <w:numPr>
          <w:ilvl w:val="0"/>
          <w:numId w:val="7"/>
        </w:numPr>
        <w:spacing w:after="60" w:before="60" w:line="280"/>
      </w:pPr>
      <w:r>
        <w:rPr>
          <w:rFonts w:ascii="Arial" w:cs="Arial" w:eastAsia="Arial" w:hAnsi="Arial"/>
          <w:color w:val="444444"/>
          <w:sz w:val="22"/>
          <w:szCs w:val="22"/>
        </w:rPr>
        <w:t xml:space="preserve">Cost delta: is the Opus cost justified by the quality improvement?</w:t>
      </w:r>
    </w:p>
    <w:p>
      <w:pPr>
        <w:pStyle w:val="ListParagraph"/>
        <w:numPr>
          <w:ilvl w:val="0"/>
          <w:numId w:val="7"/>
        </w:numPr>
        <w:spacing w:after="60" w:before="60" w:line="280"/>
      </w:pPr>
      <w:r>
        <w:rPr>
          <w:rFonts w:ascii="Arial" w:cs="Arial" w:eastAsia="Arial" w:hAnsi="Arial"/>
          <w:color w:val="444444"/>
          <w:sz w:val="22"/>
          <w:szCs w:val="22"/>
        </w:rPr>
        <w:t xml:space="preserve">Per-agent contribution: which agent’s output improved most with the model upgrade?</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2.5 Test 4 — Budget Tier (All Sub-Frontier)</w:t>
      </w:r>
    </w:p>
    <w:p>
      <w:pPr>
        <w:spacing w:after="80" w:before="80" w:line="300"/>
      </w:pPr>
      <w:r>
        <w:rPr>
          <w:rFonts w:ascii="Arial" w:cs="Arial" w:eastAsia="Arial" w:hAnsi="Arial"/>
          <w:b/>
          <w:bCs/>
          <w:i w:val="false"/>
          <w:iCs w:val="false"/>
          <w:color w:val="444444"/>
          <w:sz w:val="22"/>
          <w:szCs w:val="22"/>
        </w:rPr>
        <w:t xml:space="preserve">This tests the quality floor — how much does the deliberation degrade when you use cheaper, less capable models?</w:t>
      </w:r>
    </w:p>
    <w:p>
      <w:pPr>
        <w:spacing w:after="100" w:before="200"/>
      </w:pPr>
      <w:r>
        <w:rPr>
          <w:rFonts w:ascii="Arial" w:cs="Arial" w:eastAsia="Arial" w:hAnsi="Arial"/>
          <w:b/>
          <w:bCs/>
          <w:color w:val="444444"/>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Variable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Setting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All agents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Claude Haiku (cheapest Claude model)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Alternative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GPT-4o-mini or Gemini Flash (comparable budget tier)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Test 1’s Vāda output (all-Sonnet) AND Control A (naive Sonnet prompt)</w:t>
            </w:r>
          </w:p>
        </w:tc>
      </w:tr>
    </w:tbl>
    <w:p>
      <w:pPr>
        <w:spacing w:after="100" w:before="200"/>
      </w:pPr>
      <w:r>
        <w:rPr>
          <w:rFonts w:ascii="Arial" w:cs="Arial" w:eastAsia="Arial" w:hAnsi="Arial"/>
          <w:b/>
          <w:bCs/>
          <w:color w:val="444444"/>
          <w:sz w:val="24"/>
          <w:szCs w:val="24"/>
        </w:rPr>
        <w:t xml:space="preserve">The Critical Question</w:t>
      </w:r>
    </w:p>
    <w:p>
      <w:pPr>
        <w:spacing w:after="80" w:before="80" w:line="300"/>
      </w:pPr>
      <w:r>
        <w:rPr>
          <w:rFonts w:ascii="Arial" w:cs="Arial" w:eastAsia="Arial" w:hAnsi="Arial"/>
          <w:b w:val="false"/>
          <w:bCs w:val="false"/>
          <w:i w:val="false"/>
          <w:iCs w:val="false"/>
          <w:color w:val="444444"/>
          <w:sz w:val="22"/>
          <w:szCs w:val="22"/>
        </w:rPr>
        <w:t xml:space="preserve">Can four rounds of Haiku deliberating produce a conclusion as good as one Sonnet response? If yes, the business model transforms — you can offer a free or near-free tier where the structure compensates for model weakness. If no, you know where the quality floor is.</w:t>
      </w:r>
    </w:p>
    <w:p>
      <w:pPr>
        <w:spacing w:after="100" w:before="200"/>
      </w:pPr>
      <w:r>
        <w:rPr>
          <w:rFonts w:ascii="Arial" w:cs="Arial" w:eastAsia="Arial" w:hAnsi="Arial"/>
          <w:b/>
          <w:bCs/>
          <w:color w:val="444444"/>
          <w:sz w:val="24"/>
          <w:szCs w:val="24"/>
        </w:rPr>
        <w:t xml:space="preserve">What to Measure</w:t>
      </w:r>
    </w:p>
    <w:p>
      <w:pPr>
        <w:pStyle w:val="ListParagraph"/>
        <w:numPr>
          <w:ilvl w:val="0"/>
          <w:numId w:val="8"/>
        </w:numPr>
        <w:spacing w:after="60" w:before="60" w:line="280"/>
      </w:pPr>
      <w:r>
        <w:rPr>
          <w:rFonts w:ascii="Arial" w:cs="Arial" w:eastAsia="Arial" w:hAnsi="Arial"/>
          <w:color w:val="444444"/>
          <w:sz w:val="22"/>
          <w:szCs w:val="22"/>
        </w:rPr>
        <w:t xml:space="preserve">Same metrics as Test 1</w:t>
      </w:r>
    </w:p>
    <w:p>
      <w:pPr>
        <w:pStyle w:val="ListParagraph"/>
        <w:numPr>
          <w:ilvl w:val="0"/>
          <w:numId w:val="8"/>
        </w:numPr>
        <w:spacing w:after="60" w:before="60" w:line="280"/>
      </w:pPr>
      <w:r>
        <w:rPr>
          <w:rFonts w:ascii="Arial" w:cs="Arial" w:eastAsia="Arial" w:hAnsi="Arial"/>
          <w:color w:val="444444"/>
          <w:sz w:val="22"/>
          <w:szCs w:val="22"/>
        </w:rPr>
        <w:t xml:space="preserve">The key comparison: Haiku-Vāda vs. single Sonnet naive prompt. Does structure beat intelligence?</w:t>
      </w:r>
    </w:p>
    <w:p>
      <w:pPr>
        <w:pStyle w:val="ListParagraph"/>
        <w:numPr>
          <w:ilvl w:val="0"/>
          <w:numId w:val="8"/>
        </w:numPr>
        <w:spacing w:after="60" w:before="60" w:line="280"/>
      </w:pPr>
      <w:r>
        <w:rPr>
          <w:rFonts w:ascii="Arial" w:cs="Arial" w:eastAsia="Arial" w:hAnsi="Arial"/>
          <w:color w:val="444444"/>
          <w:sz w:val="22"/>
          <w:szCs w:val="22"/>
        </w:rPr>
        <w:t xml:space="preserve">The Blind Critic’s behavior: does it flag more conclusions as problematic? Higher Unconverged rate = weaker models struggling to synthesize.</w:t>
      </w:r>
    </w:p>
    <w:p>
      <w:pPr>
        <w:pStyle w:val="ListParagraph"/>
        <w:numPr>
          <w:ilvl w:val="0"/>
          <w:numId w:val="8"/>
        </w:numPr>
        <w:spacing w:after="60" w:before="60" w:line="280"/>
      </w:pPr>
      <w:r>
        <w:rPr>
          <w:rFonts w:ascii="Arial" w:cs="Arial" w:eastAsia="Arial" w:hAnsi="Arial"/>
          <w:color w:val="444444"/>
          <w:sz w:val="22"/>
          <w:szCs w:val="22"/>
        </w:rPr>
        <w:t xml:space="preserve">Unresolved points quality: weaker models may surface fewer and vaguer tensions.</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2.6 Test 5 — Free Tier (All Llama / Open Source)</w:t>
      </w:r>
    </w:p>
    <w:p>
      <w:pPr>
        <w:spacing w:after="80" w:before="80" w:line="300"/>
      </w:pPr>
      <w:r>
        <w:rPr>
          <w:rFonts w:ascii="Arial" w:cs="Arial" w:eastAsia="Arial" w:hAnsi="Arial"/>
          <w:b/>
          <w:bCs/>
          <w:i w:val="false"/>
          <w:iCs w:val="false"/>
          <w:color w:val="444444"/>
          <w:sz w:val="22"/>
          <w:szCs w:val="22"/>
        </w:rPr>
        <w:t xml:space="preserve">This tests whether Vāda can run on completely free, locally-hosted or near-free models and still produce useful output.</w:t>
      </w:r>
    </w:p>
    <w:p>
      <w:pPr>
        <w:spacing w:after="100" w:before="200"/>
      </w:pPr>
      <w:r>
        <w:rPr>
          <w:rFonts w:ascii="Arial" w:cs="Arial" w:eastAsia="Arial" w:hAnsi="Arial"/>
          <w:b/>
          <w:bCs/>
          <w:color w:val="444444"/>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Variable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Setting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All agents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Llama 3.1 8B via Groq (free tier, near-instant inference)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Alternative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Llama 3.1 70B via Groq (still free/cheap, much smarter)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Control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Test 1’s Vāda all-Sonnet AND Test 4’s all-Haiku AND Control A (naive Sonnet)</w:t>
            </w:r>
          </w:p>
        </w:tc>
      </w:tr>
    </w:tbl>
    <w:p>
      <w:pPr>
        <w:spacing w:after="100" w:before="200"/>
      </w:pPr>
      <w:r>
        <w:rPr>
          <w:rFonts w:ascii="Arial" w:cs="Arial" w:eastAsia="Arial" w:hAnsi="Arial"/>
          <w:b/>
          <w:bCs/>
          <w:color w:val="444444"/>
          <w:sz w:val="24"/>
          <w:szCs w:val="24"/>
        </w:rPr>
        <w:t xml:space="preserve">The Theoretical Foundation</w:t>
      </w:r>
    </w:p>
    <w:p>
      <w:pPr>
        <w:spacing w:after="80" w:before="80" w:line="300"/>
      </w:pPr>
      <w:r>
        <w:rPr>
          <w:rFonts w:ascii="Arial" w:cs="Arial" w:eastAsia="Arial" w:hAnsi="Arial"/>
          <w:b w:val="false"/>
          <w:bCs w:val="false"/>
          <w:i w:val="false"/>
          <w:iCs w:val="false"/>
          <w:color w:val="444444"/>
          <w:sz w:val="22"/>
          <w:szCs w:val="22"/>
        </w:rPr>
        <w:t xml:space="preserve">This test validates the “weak-to-strong generalization” hypothesis: can structured multi-round deliberation between weak models approximate the output quality of a single strong model?</w:t>
      </w:r>
    </w:p>
    <w:p>
      <w:pPr>
        <w:spacing w:after="80" w:before="80" w:line="300"/>
      </w:pPr>
      <w:r>
        <w:rPr>
          <w:rFonts w:ascii="Arial" w:cs="Arial" w:eastAsia="Arial" w:hAnsi="Arial"/>
          <w:b w:val="false"/>
          <w:bCs w:val="false"/>
          <w:i w:val="false"/>
          <w:iCs w:val="false"/>
          <w:color w:val="444444"/>
          <w:sz w:val="22"/>
          <w:szCs w:val="22"/>
        </w:rPr>
        <w:t xml:space="preserve">The mechanism: Llama 8B won’t produce Sonnet-quality individual responses. But when Llama-as-Critic reads Llama-as-Strategist’s output and finds a flaw, that flaw is real — even if Llama wouldn’t have found it without the adversarial prompt forcing it to look. The round structure does cognitive work the model alone cannot do.</w:t>
      </w:r>
    </w:p>
    <w:p>
      <w:pPr>
        <w:spacing w:after="80" w:before="80" w:line="300"/>
      </w:pPr>
      <w:r>
        <w:rPr>
          <w:rFonts w:ascii="Arial" w:cs="Arial" w:eastAsia="Arial" w:hAnsi="Arial"/>
          <w:b w:val="false"/>
          <w:bCs w:val="false"/>
          <w:i w:val="false"/>
          <w:iCs w:val="false"/>
          <w:color w:val="444444"/>
          <w:sz w:val="22"/>
          <w:szCs w:val="22"/>
        </w:rPr>
        <w:t xml:space="preserve">Prediction: Llama 8B Vāda will produce conclusions that are 60-70% as good as Sonnet Vāda in terms of coverage and risk identification, but significantly weaker on subtlety (unresolved points will be vaguer, reframes will be less precise). Llama 70B Vāda may reach 80-85% of Sonnet Vāda quality.</w:t>
      </w:r>
    </w:p>
    <w:p>
      <w:pPr>
        <w:spacing w:after="100" w:before="200"/>
      </w:pPr>
      <w:r>
        <w:rPr>
          <w:rFonts w:ascii="Arial" w:cs="Arial" w:eastAsia="Arial" w:hAnsi="Arial"/>
          <w:b/>
          <w:bCs/>
          <w:color w:val="444444"/>
          <w:sz w:val="24"/>
          <w:szCs w:val="24"/>
        </w:rPr>
        <w:t xml:space="preserve">What to Measure</w:t>
      </w:r>
    </w:p>
    <w:p>
      <w:pPr>
        <w:pStyle w:val="ListParagraph"/>
        <w:numPr>
          <w:ilvl w:val="0"/>
          <w:numId w:val="9"/>
        </w:numPr>
        <w:spacing w:after="60" w:before="60" w:line="280"/>
      </w:pPr>
      <w:r>
        <w:rPr>
          <w:rFonts w:ascii="Arial" w:cs="Arial" w:eastAsia="Arial" w:hAnsi="Arial"/>
          <w:color w:val="444444"/>
          <w:sz w:val="22"/>
          <w:szCs w:val="22"/>
        </w:rPr>
        <w:t xml:space="preserve">Same metrics as Test 1</w:t>
      </w:r>
    </w:p>
    <w:p>
      <w:pPr>
        <w:pStyle w:val="ListParagraph"/>
        <w:numPr>
          <w:ilvl w:val="0"/>
          <w:numId w:val="9"/>
        </w:numPr>
        <w:spacing w:after="60" w:before="60" w:line="280"/>
      </w:pPr>
      <w:r>
        <w:rPr>
          <w:rFonts w:ascii="Arial" w:cs="Arial" w:eastAsia="Arial" w:hAnsi="Arial"/>
          <w:color w:val="444444"/>
          <w:sz w:val="22"/>
          <w:szCs w:val="22"/>
        </w:rPr>
        <w:t xml:space="preserve">The key comparison: Llama-Vāda vs. single Sonnet naive prompt. If 4 agents of Llama 8B across 3 rounds can match a single Sonnet response, the free tier is validated.</w:t>
      </w:r>
    </w:p>
    <w:p>
      <w:pPr>
        <w:pStyle w:val="ListParagraph"/>
        <w:numPr>
          <w:ilvl w:val="0"/>
          <w:numId w:val="9"/>
        </w:numPr>
        <w:spacing w:after="60" w:before="60" w:line="280"/>
      </w:pPr>
      <w:r>
        <w:rPr>
          <w:rFonts w:ascii="Arial" w:cs="Arial" w:eastAsia="Arial" w:hAnsi="Arial"/>
          <w:color w:val="444444"/>
          <w:sz w:val="22"/>
          <w:szCs w:val="22"/>
        </w:rPr>
        <w:t xml:space="preserve">Compare 8B vs. 70B: how much does model size matter within the deliberation structure?</w:t>
      </w:r>
    </w:p>
    <w:p>
      <w:pPr>
        <w:pStyle w:val="ListParagraph"/>
        <w:numPr>
          <w:ilvl w:val="0"/>
          <w:numId w:val="9"/>
        </w:numPr>
        <w:spacing w:after="60" w:before="60" w:line="280"/>
      </w:pPr>
      <w:r>
        <w:rPr>
          <w:rFonts w:ascii="Arial" w:cs="Arial" w:eastAsia="Arial" w:hAnsi="Arial"/>
          <w:color w:val="444444"/>
          <w:sz w:val="22"/>
          <w:szCs w:val="22"/>
        </w:rPr>
        <w:t xml:space="preserve">Token efficiency: Llama is faster and cheaper. How does cost-per-quality compare?</w:t>
      </w:r>
    </w:p>
    <w:p>
      <w:pPr>
        <w:spacing w:after="100" w:before="200"/>
      </w:pPr>
      <w:r>
        <w:rPr>
          <w:rFonts w:ascii="Arial" w:cs="Arial" w:eastAsia="Arial" w:hAnsi="Arial"/>
          <w:b/>
          <w:bCs/>
          <w:color w:val="444444"/>
          <w:sz w:val="24"/>
          <w:szCs w:val="24"/>
        </w:rPr>
        <w:t xml:space="preserve">Why Groq</w:t>
      </w:r>
    </w:p>
    <w:p>
      <w:pPr>
        <w:spacing w:after="80" w:before="80" w:line="300"/>
      </w:pPr>
      <w:r>
        <w:rPr>
          <w:rFonts w:ascii="Arial" w:cs="Arial" w:eastAsia="Arial" w:hAnsi="Arial"/>
          <w:b w:val="false"/>
          <w:bCs w:val="false"/>
          <w:i w:val="false"/>
          <w:iCs w:val="false"/>
          <w:color w:val="444444"/>
          <w:sz w:val="22"/>
          <w:szCs w:val="22"/>
        </w:rPr>
        <w:t xml:space="preserve">Groq provides free-tier access to Llama models with extremely fast inference (hundreds of tokens/second). This eliminates hosting costs and keeps the test free. You need a Groq API key (free) and the Vercel AI SDK’s Groq provider.</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3. Technical Implementation</w:t>
      </w:r>
    </w:p>
    <w:p>
      <w:pPr>
        <w:spacing w:after="150" w:before="300"/>
      </w:pPr>
      <w:r>
        <w:rPr>
          <w:rFonts w:ascii="Georgia" w:cs="Georgia" w:eastAsia="Georgia" w:hAnsi="Georgia"/>
          <w:b/>
          <w:bCs/>
          <w:color w:val="1A1A1A"/>
          <w:sz w:val="28"/>
          <w:szCs w:val="28"/>
        </w:rPr>
        <w:t xml:space="preserve">3.1 The Test Harness</w:t>
      </w:r>
    </w:p>
    <w:p>
      <w:pPr>
        <w:spacing w:after="80" w:before="80" w:line="300"/>
      </w:pPr>
      <w:r>
        <w:rPr>
          <w:rFonts w:ascii="Arial" w:cs="Arial" w:eastAsia="Arial" w:hAnsi="Arial"/>
          <w:b w:val="false"/>
          <w:bCs w:val="false"/>
          <w:i w:val="false"/>
          <w:iCs w:val="false"/>
          <w:color w:val="444444"/>
          <w:sz w:val="22"/>
          <w:szCs w:val="22"/>
        </w:rPr>
        <w:t xml:space="preserve">Build a lightweight test script that runs outside the Vāda UI. It calls the same engine (Mastra workflow, compose() function, same prompts) but logs everything to a structured JSON file instead of streaming to a frontend.</w:t>
      </w:r>
    </w:p>
    <w:p>
      <w:pPr>
        <w:spacing w:after="100" w:before="200"/>
      </w:pPr>
      <w:r>
        <w:rPr>
          <w:rFonts w:ascii="Arial" w:cs="Arial" w:eastAsia="Arial" w:hAnsi="Arial"/>
          <w:b/>
          <w:bCs/>
          <w:color w:val="444444"/>
          <w:sz w:val="24"/>
          <w:szCs w:val="24"/>
        </w:rPr>
        <w:t xml:space="preserve">Directory Structure</w:t>
      </w:r>
    </w:p>
    <w:p>
      <w:pPr>
        <w:shd w:fill="F5F5F0" w:val="clear"/>
        <w:spacing w:after="30" w:before="30" w:line="240"/>
        <w:ind w:left="360"/>
      </w:pPr>
      <w:r>
        <w:rPr>
          <w:rFonts w:ascii="Courier New" w:cs="Courier New" w:eastAsia="Courier New" w:hAnsi="Courier New"/>
          <w:color w:val="1A1A1A"/>
          <w:sz w:val="19"/>
          <w:szCs w:val="19"/>
        </w:rPr>
        <w:t xml:space="preserve">apps/vada-ai/tests/</w:t>
      </w:r>
    </w:p>
    <w:p>
      <w:pPr>
        <w:shd w:fill="F5F5F0" w:val="clear"/>
        <w:spacing w:after="30" w:before="30" w:line="240"/>
        <w:ind w:left="360"/>
      </w:pPr>
      <w:r>
        <w:rPr>
          <w:rFonts w:ascii="Courier New" w:cs="Courier New" w:eastAsia="Courier New" w:hAnsi="Courier New"/>
          <w:color w:val="1A1A1A"/>
          <w:sz w:val="19"/>
          <w:szCs w:val="19"/>
        </w:rPr>
        <w:t xml:space="preserve">├── validation/</w:t>
      </w:r>
    </w:p>
    <w:p>
      <w:pPr>
        <w:shd w:fill="F5F5F0" w:val="clear"/>
        <w:spacing w:after="30" w:before="30" w:line="240"/>
        <w:ind w:left="360"/>
      </w:pPr>
      <w:r>
        <w:rPr>
          <w:rFonts w:ascii="Courier New" w:cs="Courier New" w:eastAsia="Courier New" w:hAnsi="Courier New"/>
          <w:color w:val="1A1A1A"/>
          <w:sz w:val="19"/>
          <w:szCs w:val="19"/>
        </w:rPr>
        <w:t xml:space="preserve">│   ├── prompts.ts              # The 10 test questions</w:t>
      </w:r>
    </w:p>
    <w:p>
      <w:pPr>
        <w:shd w:fill="F5F5F0" w:val="clear"/>
        <w:spacing w:after="30" w:before="30" w:line="240"/>
        <w:ind w:left="360"/>
      </w:pPr>
      <w:r>
        <w:rPr>
          <w:rFonts w:ascii="Courier New" w:cs="Courier New" w:eastAsia="Courier New" w:hAnsi="Courier New"/>
          <w:color w:val="1A1A1A"/>
          <w:sz w:val="19"/>
          <w:szCs w:val="19"/>
        </w:rPr>
        <w:t xml:space="preserve">│   ├── run-test.ts             # Main test runner</w:t>
      </w:r>
    </w:p>
    <w:p>
      <w:pPr>
        <w:shd w:fill="F5F5F0" w:val="clear"/>
        <w:spacing w:after="30" w:before="30" w:line="240"/>
        <w:ind w:left="360"/>
      </w:pPr>
      <w:r>
        <w:rPr>
          <w:rFonts w:ascii="Courier New" w:cs="Courier New" w:eastAsia="Courier New" w:hAnsi="Courier New"/>
          <w:color w:val="1A1A1A"/>
          <w:sz w:val="19"/>
          <w:szCs w:val="19"/>
        </w:rPr>
        <w:t xml:space="preserve">│   ├── controls.ts             # Naive + mega-prompt single-model controls</w:t>
      </w:r>
    </w:p>
    <w:p>
      <w:pPr>
        <w:shd w:fill="F5F5F0" w:val="clear"/>
        <w:spacing w:after="30" w:before="30" w:line="240"/>
        <w:ind w:left="360"/>
      </w:pPr>
      <w:r>
        <w:rPr>
          <w:rFonts w:ascii="Courier New" w:cs="Courier New" w:eastAsia="Courier New" w:hAnsi="Courier New"/>
          <w:color w:val="1A1A1A"/>
          <w:sz w:val="19"/>
          <w:szCs w:val="19"/>
        </w:rPr>
        <w:t xml:space="preserve">│   ├── metrics.ts              # Token counting, timing, quality scoring</w:t>
      </w:r>
    </w:p>
    <w:p>
      <w:pPr>
        <w:shd w:fill="F5F5F0" w:val="clear"/>
        <w:spacing w:after="30" w:before="30" w:line="240"/>
        <w:ind w:left="360"/>
      </w:pPr>
      <w:r>
        <w:rPr>
          <w:rFonts w:ascii="Courier New" w:cs="Courier New" w:eastAsia="Courier New" w:hAnsi="Courier New"/>
          <w:color w:val="1A1A1A"/>
          <w:sz w:val="19"/>
          <w:szCs w:val="19"/>
        </w:rPr>
        <w:t xml:space="preserve">│   ├── configs/</w:t>
      </w:r>
    </w:p>
    <w:p>
      <w:pPr>
        <w:shd w:fill="F5F5F0" w:val="clear"/>
        <w:spacing w:after="30" w:before="30" w:line="240"/>
        <w:ind w:left="360"/>
      </w:pPr>
      <w:r>
        <w:rPr>
          <w:rFonts w:ascii="Courier New" w:cs="Courier New" w:eastAsia="Courier New" w:hAnsi="Courier New"/>
          <w:color w:val="1A1A1A"/>
          <w:sz w:val="19"/>
          <w:szCs w:val="19"/>
        </w:rPr>
        <w:t xml:space="preserve">│   │   ├── test-1-all-sonnet.ts</w:t>
      </w:r>
    </w:p>
    <w:p>
      <w:pPr>
        <w:shd w:fill="F5F5F0" w:val="clear"/>
        <w:spacing w:after="30" w:before="30" w:line="240"/>
        <w:ind w:left="360"/>
      </w:pPr>
      <w:r>
        <w:rPr>
          <w:rFonts w:ascii="Courier New" w:cs="Courier New" w:eastAsia="Courier New" w:hAnsi="Courier New"/>
          <w:color w:val="1A1A1A"/>
          <w:sz w:val="19"/>
          <w:szCs w:val="19"/>
        </w:rPr>
        <w:t xml:space="preserve">│   │   ├── test-2-mixed-frontier.ts</w:t>
      </w:r>
    </w:p>
    <w:p>
      <w:pPr>
        <w:shd w:fill="F5F5F0" w:val="clear"/>
        <w:spacing w:after="30" w:before="30" w:line="240"/>
        <w:ind w:left="360"/>
      </w:pPr>
      <w:r>
        <w:rPr>
          <w:rFonts w:ascii="Courier New" w:cs="Courier New" w:eastAsia="Courier New" w:hAnsi="Courier New"/>
          <w:color w:val="1A1A1A"/>
          <w:sz w:val="19"/>
          <w:szCs w:val="19"/>
        </w:rPr>
        <w:t xml:space="preserve">│   │   ├── test-3-strong-mix.ts</w:t>
      </w:r>
    </w:p>
    <w:p>
      <w:pPr>
        <w:shd w:fill="F5F5F0" w:val="clear"/>
        <w:spacing w:after="30" w:before="30" w:line="240"/>
        <w:ind w:left="360"/>
      </w:pPr>
      <w:r>
        <w:rPr>
          <w:rFonts w:ascii="Courier New" w:cs="Courier New" w:eastAsia="Courier New" w:hAnsi="Courier New"/>
          <w:color w:val="1A1A1A"/>
          <w:sz w:val="19"/>
          <w:szCs w:val="19"/>
        </w:rPr>
        <w:t xml:space="preserve">│   │   ├── test-4-budget.ts</w:t>
      </w:r>
    </w:p>
    <w:p>
      <w:pPr>
        <w:shd w:fill="F5F5F0" w:val="clear"/>
        <w:spacing w:after="30" w:before="30" w:line="240"/>
        <w:ind w:left="360"/>
      </w:pPr>
      <w:r>
        <w:rPr>
          <w:rFonts w:ascii="Courier New" w:cs="Courier New" w:eastAsia="Courier New" w:hAnsi="Courier New"/>
          <w:color w:val="1A1A1A"/>
          <w:sz w:val="19"/>
          <w:szCs w:val="19"/>
        </w:rPr>
        <w:t xml:space="preserve">│   │   └── test-5-free-llama.ts</w:t>
      </w:r>
    </w:p>
    <w:p>
      <w:pPr>
        <w:shd w:fill="F5F5F0" w:val="clear"/>
        <w:spacing w:after="30" w:before="30" w:line="240"/>
        <w:ind w:left="360"/>
      </w:pPr>
      <w:r>
        <w:rPr>
          <w:rFonts w:ascii="Courier New" w:cs="Courier New" w:eastAsia="Courier New" w:hAnsi="Courier New"/>
          <w:color w:val="1A1A1A"/>
          <w:sz w:val="19"/>
          <w:szCs w:val="19"/>
        </w:rPr>
        <w:t xml:space="preserve">│   └── results/                # JSON output per run</w:t>
      </w:r>
    </w:p>
    <w:p>
      <w:pPr>
        <w:shd w:fill="F5F5F0" w:val="clear"/>
        <w:spacing w:after="30" w:before="30" w:line="240"/>
        <w:ind w:left="360"/>
      </w:pPr>
      <w:r>
        <w:rPr>
          <w:rFonts w:ascii="Courier New" w:cs="Courier New" w:eastAsia="Courier New" w:hAnsi="Courier New"/>
          <w:color w:val="1A1A1A"/>
          <w:sz w:val="19"/>
          <w:szCs w:val="19"/>
        </w:rPr>
        <w:t xml:space="preserve">└── validation.config.ts        # API keys, model mappings</w:t>
      </w:r>
    </w:p>
    <w:p>
      <w:pPr>
        <w:spacing w:after="100" w:before="200"/>
      </w:pPr>
      <w:r>
        <w:rPr>
          <w:rFonts w:ascii="Arial" w:cs="Arial" w:eastAsia="Arial" w:hAnsi="Arial"/>
          <w:b/>
          <w:bCs/>
          <w:color w:val="444444"/>
          <w:sz w:val="24"/>
          <w:szCs w:val="24"/>
        </w:rPr>
        <w:t xml:space="preserve">Test Runner Logic</w:t>
      </w:r>
    </w:p>
    <w:p>
      <w:pPr>
        <w:spacing w:after="80" w:before="80" w:line="300"/>
      </w:pPr>
      <w:r>
        <w:rPr>
          <w:rFonts w:ascii="Arial" w:cs="Arial" w:eastAsia="Arial" w:hAnsi="Arial"/>
          <w:b w:val="false"/>
          <w:bCs w:val="false"/>
          <w:i w:val="false"/>
          <w:iCs w:val="false"/>
          <w:color w:val="444444"/>
          <w:sz w:val="22"/>
          <w:szCs w:val="22"/>
        </w:rPr>
        <w:t xml:space="preserve">For each test configuration and each of the 10 prompts:</w:t>
      </w:r>
    </w:p>
    <w:p>
      <w:pPr>
        <w:pStyle w:val="ListParagraph"/>
        <w:numPr>
          <w:ilvl w:val="0"/>
          <w:numId w:val="10"/>
        </w:numPr>
        <w:spacing w:after="60" w:before="60" w:line="280"/>
      </w:pPr>
      <w:r>
        <w:rPr>
          <w:rFonts w:ascii="Arial" w:cs="Arial" w:eastAsia="Arial" w:hAnsi="Arial"/>
          <w:color w:val="444444"/>
          <w:sz w:val="22"/>
          <w:szCs w:val="22"/>
        </w:rPr>
        <w:t xml:space="preserve">Run the full Vāda workflow (3 rounds + conclusion protocol)</w:t>
      </w:r>
    </w:p>
    <w:p>
      <w:pPr>
        <w:pStyle w:val="ListParagraph"/>
        <w:numPr>
          <w:ilvl w:val="0"/>
          <w:numId w:val="10"/>
        </w:numPr>
        <w:spacing w:after="60" w:before="60" w:line="280"/>
      </w:pPr>
      <w:r>
        <w:rPr>
          <w:rFonts w:ascii="Arial" w:cs="Arial" w:eastAsia="Arial" w:hAnsi="Arial"/>
          <w:color w:val="444444"/>
          <w:sz w:val="22"/>
          <w:szCs w:val="22"/>
        </w:rPr>
        <w:t xml:space="preserve">Run Control A (naive single-model prompt)</w:t>
      </w:r>
    </w:p>
    <w:p>
      <w:pPr>
        <w:pStyle w:val="ListParagraph"/>
        <w:numPr>
          <w:ilvl w:val="0"/>
          <w:numId w:val="10"/>
        </w:numPr>
        <w:spacing w:after="60" w:before="60" w:line="280"/>
      </w:pPr>
      <w:r>
        <w:rPr>
          <w:rFonts w:ascii="Arial" w:cs="Arial" w:eastAsia="Arial" w:hAnsi="Arial"/>
          <w:color w:val="444444"/>
          <w:sz w:val="22"/>
          <w:szCs w:val="22"/>
        </w:rPr>
        <w:t xml:space="preserve">Run Control B (mega-prompt single-model)</w:t>
      </w:r>
    </w:p>
    <w:p>
      <w:pPr>
        <w:pStyle w:val="ListParagraph"/>
        <w:numPr>
          <w:ilvl w:val="0"/>
          <w:numId w:val="10"/>
        </w:numPr>
        <w:spacing w:after="60" w:before="60" w:line="280"/>
      </w:pPr>
      <w:r>
        <w:rPr>
          <w:rFonts w:ascii="Arial" w:cs="Arial" w:eastAsia="Arial" w:hAnsi="Arial"/>
          <w:color w:val="444444"/>
          <w:sz w:val="22"/>
          <w:szCs w:val="22"/>
        </w:rPr>
        <w:t xml:space="preserve">Log all token counts, latencies, and raw outputs</w:t>
      </w:r>
    </w:p>
    <w:p>
      <w:pPr>
        <w:pStyle w:val="ListParagraph"/>
        <w:numPr>
          <w:ilvl w:val="0"/>
          <w:numId w:val="10"/>
        </w:numPr>
        <w:spacing w:after="60" w:before="60" w:line="280"/>
      </w:pPr>
      <w:r>
        <w:rPr>
          <w:rFonts w:ascii="Arial" w:cs="Arial" w:eastAsia="Arial" w:hAnsi="Arial"/>
          <w:color w:val="444444"/>
          <w:sz w:val="22"/>
          <w:szCs w:val="22"/>
        </w:rPr>
        <w:t xml:space="preserve">Save to results/ as structured JSON for analysis</w:t>
      </w:r>
    </w:p>
    <w:p>
      <w:pPr>
        <w:spacing w:after="100" w:before="200"/>
      </w:pPr>
      <w:r>
        <w:rPr>
          <w:rFonts w:ascii="Arial" w:cs="Arial" w:eastAsia="Arial" w:hAnsi="Arial"/>
          <w:b/>
          <w:bCs/>
          <w:color w:val="444444"/>
          <w:sz w:val="24"/>
          <w:szCs w:val="24"/>
        </w:rPr>
        <w:t xml:space="preserve">Token Counting</w:t>
      </w:r>
    </w:p>
    <w:p>
      <w:pPr>
        <w:spacing w:after="80" w:before="80" w:line="300"/>
      </w:pPr>
      <w:r>
        <w:rPr>
          <w:rFonts w:ascii="Arial" w:cs="Arial" w:eastAsia="Arial" w:hAnsi="Arial"/>
          <w:b w:val="false"/>
          <w:bCs w:val="false"/>
          <w:i w:val="false"/>
          <w:iCs w:val="false"/>
          <w:color w:val="444444"/>
          <w:sz w:val="22"/>
          <w:szCs w:val="22"/>
        </w:rPr>
        <w:t xml:space="preserve">The Vercel AI SDK returns usage data in the response metadata. For each LLM call, extract:</w:t>
      </w:r>
    </w:p>
    <w:p>
      <w:pPr>
        <w:shd w:fill="F5F5F0" w:val="clear"/>
        <w:spacing w:after="30" w:before="30" w:line="240"/>
        <w:ind w:left="360"/>
      </w:pPr>
      <w:r>
        <w:rPr>
          <w:rFonts w:ascii="Courier New" w:cs="Courier New" w:eastAsia="Courier New" w:hAnsi="Courier New"/>
          <w:color w:val="1A1A1A"/>
          <w:sz w:val="19"/>
          <w:szCs w:val="19"/>
        </w:rPr>
        <w:t xml:space="preserve">const { text, usage } = await generateText({ ... });</w:t>
      </w:r>
    </w:p>
    <w:p>
      <w:pPr>
        <w:shd w:fill="F5F5F0" w:val="clear"/>
        <w:spacing w:after="30" w:before="30" w:line="240"/>
        <w:ind w:left="360"/>
      </w:pPr>
      <w:r>
        <w:rPr>
          <w:rFonts w:ascii="Courier New" w:cs="Courier New" w:eastAsia="Courier New" w:hAnsi="Courier New"/>
          <w:color w:val="1A1A1A"/>
          <w:sz w:val="19"/>
          <w:szCs w:val="19"/>
        </w:rPr>
        <w:t xml:space="preserve">// usage.promptTokens, usage.completionTokens, usage.totalTokens</w:t>
      </w:r>
    </w:p>
    <w:p>
      <w:pPr>
        <w:spacing w:after="80" w:before="80" w:line="300"/>
      </w:pPr>
      <w:r>
        <w:rPr>
          <w:rFonts w:ascii="Arial" w:cs="Arial" w:eastAsia="Arial" w:hAnsi="Arial"/>
          <w:b w:val="false"/>
          <w:bCs w:val="false"/>
          <w:i w:val="false"/>
          <w:iCs w:val="false"/>
          <w:color w:val="444444"/>
          <w:sz w:val="22"/>
          <w:szCs w:val="22"/>
        </w:rPr>
        <w:t xml:space="preserve">Aggregate per deliberation. The total Vāda cost for one deliberation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Phase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LLM Calls</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Estimated Tokens (Sonnet)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Round 1</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4 parallel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~2,000 input + ~2,000 output per agent = ~16,000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Round 2</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4 sequential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~5,000 input (incl. R1 transcript) + ~2,000 output per agent = ~28,000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Round 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4 sequential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~9,000 input (incl. R1+R2) + ~2,000 output per agent = ~44,000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Conclusion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 call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~12,000 input (full transcript) + ~500 output = ~12,500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Blind Critic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 call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~1,000 input (question + JSON) + ~200 output = ~1,200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Revision (if needed)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 call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~1,500 input + ~500 output = ~2,000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TOTAL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~14 calls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~100,000-105,000 tokens per deliberation</w:t>
            </w:r>
          </w:p>
        </w:tc>
      </w:tr>
    </w:tbl>
    <w:p>
      <w:pPr>
        <w:spacing w:after="80" w:before="80" w:line="300"/>
      </w:pPr>
      <w:r>
        <w:rPr>
          <w:rFonts w:ascii="Arial" w:cs="Arial" w:eastAsia="Arial" w:hAnsi="Arial"/>
          <w:b w:val="false"/>
          <w:bCs w:val="false"/>
          <w:i/>
          <w:iCs/>
          <w:color w:val="444444"/>
          <w:sz w:val="22"/>
          <w:szCs w:val="22"/>
        </w:rPr>
        <w:t xml:space="preserve">At Sonnet’s current pricing (~$3/M input, ~$15/M output tokens), a single deliberation costs approximately $0.30-$0.50. Running all 5 tests across 10 prompts = 50 deliberations + 100 controls ≈ $25-$40 total. This is the cost of knowing whether the product works.</w:t>
      </w:r>
    </w:p>
    <w:p>
      <w:pPr>
        <w:spacing w:after="150" w:before="300"/>
      </w:pPr>
      <w:r>
        <w:rPr>
          <w:rFonts w:ascii="Georgia" w:cs="Georgia" w:eastAsia="Georgia" w:hAnsi="Georgia"/>
          <w:b/>
          <w:bCs/>
          <w:color w:val="1A1A1A"/>
          <w:sz w:val="28"/>
          <w:szCs w:val="28"/>
        </w:rPr>
        <w:t xml:space="preserve">3.2 Provider Setup (Free or Cheap)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Provider</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Models</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Cost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Anthropic API</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Sonnet, Haiku, Opus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$5-$75/M tokens. Use existing API key.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OpenAI API</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GPT-4o, GPT-4o-mini</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$2.50-$10/M tokens. Free $5 credit on signup.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Google AI Studio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Gemini 2.5 Pro, Flash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Free tier: 15 RPM. Sufficient for testing.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Groq</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Llama 3.1 8B, 70B</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Free tier: 30 RPM. Near-instant inference.</w:t>
            </w:r>
          </w:p>
        </w:tc>
      </w:tr>
    </w:tbl>
    <w:p>
      <w:pPr>
        <w:spacing w:after="80" w:before="80" w:line="300"/>
      </w:pPr>
      <w:r>
        <w:rPr>
          <w:rFonts w:ascii="Arial" w:cs="Arial" w:eastAsia="Arial" w:hAnsi="Arial"/>
          <w:b w:val="false"/>
          <w:bCs w:val="false"/>
          <w:i w:val="false"/>
          <w:iCs w:val="false"/>
          <w:color w:val="444444"/>
          <w:sz w:val="22"/>
          <w:szCs w:val="22"/>
        </w:rPr>
        <w:t xml:space="preserve">Total cost for the entire validation suite: approximately $25-$40 using Anthropic for Tests 1, 3, 4; OpenAI + Google for Test 2; and Groq (free) for Test 5. The most expensive test is Test 3 (Opus calls).</w:t>
      </w:r>
    </w:p>
    <w:p>
      <w:pPr>
        <w:spacing w:after="150" w:before="300"/>
      </w:pPr>
      <w:r>
        <w:rPr>
          <w:rFonts w:ascii="Georgia" w:cs="Georgia" w:eastAsia="Georgia" w:hAnsi="Georgia"/>
          <w:b/>
          <w:bCs/>
          <w:color w:val="1A1A1A"/>
          <w:sz w:val="28"/>
          <w:szCs w:val="28"/>
        </w:rPr>
        <w:t xml:space="preserve">3.3 The Consistency Test (Theatrical Divergence)</w:t>
      </w:r>
    </w:p>
    <w:p>
      <w:pPr>
        <w:spacing w:after="80" w:before="80" w:line="300"/>
      </w:pPr>
      <w:r>
        <w:rPr>
          <w:rFonts w:ascii="Arial" w:cs="Arial" w:eastAsia="Arial" w:hAnsi="Arial"/>
          <w:b w:val="false"/>
          <w:bCs w:val="false"/>
          <w:i w:val="false"/>
          <w:iCs w:val="false"/>
          <w:color w:val="444444"/>
          <w:sz w:val="22"/>
          <w:szCs w:val="22"/>
        </w:rPr>
        <w:t xml:space="preserve">Separate from the 5 main tests. Run the same prompt through the all-Sonnet Vāda pipeline 5 times. Compare:</w:t>
      </w:r>
    </w:p>
    <w:p>
      <w:pPr>
        <w:pStyle w:val="ListParagraph"/>
        <w:numPr>
          <w:ilvl w:val="0"/>
          <w:numId w:val="11"/>
        </w:numPr>
        <w:spacing w:after="60" w:before="60" w:line="280"/>
      </w:pPr>
      <w:r>
        <w:rPr>
          <w:rFonts w:ascii="Arial" w:cs="Arial" w:eastAsia="Arial" w:hAnsi="Arial"/>
          <w:color w:val="444444"/>
          <w:sz w:val="22"/>
          <w:szCs w:val="22"/>
        </w:rPr>
        <w:t xml:space="preserve">Critic’s attack across runs: is it finding the same flaw or different flaws?</w:t>
      </w:r>
    </w:p>
    <w:p>
      <w:pPr>
        <w:pStyle w:val="ListParagraph"/>
        <w:numPr>
          <w:ilvl w:val="0"/>
          <w:numId w:val="11"/>
        </w:numPr>
        <w:spacing w:after="60" w:before="60" w:line="280"/>
      </w:pPr>
      <w:r>
        <w:rPr>
          <w:rFonts w:ascii="Arial" w:cs="Arial" w:eastAsia="Arial" w:hAnsi="Arial"/>
          <w:color w:val="444444"/>
          <w:sz w:val="22"/>
          <w:szCs w:val="22"/>
        </w:rPr>
        <w:t xml:space="preserve">Devil’s Advocate’s reframe: same rejection or different rejections?</w:t>
      </w:r>
    </w:p>
    <w:p>
      <w:pPr>
        <w:pStyle w:val="ListParagraph"/>
        <w:numPr>
          <w:ilvl w:val="0"/>
          <w:numId w:val="11"/>
        </w:numPr>
        <w:spacing w:after="60" w:before="60" w:line="280"/>
      </w:pPr>
      <w:r>
        <w:rPr>
          <w:rFonts w:ascii="Arial" w:cs="Arial" w:eastAsia="Arial" w:hAnsi="Arial"/>
          <w:color w:val="444444"/>
          <w:sz w:val="22"/>
          <w:szCs w:val="22"/>
        </w:rPr>
        <w:t xml:space="preserve">Synthesizer’s conclusion: same recommendation or different conclusions from different paths?</w:t>
      </w:r>
    </w:p>
    <w:p>
      <w:pPr>
        <w:spacing w:after="80" w:before="80" w:line="300"/>
      </w:pPr>
      <w:r>
        <w:rPr>
          <w:rFonts w:ascii="Arial" w:cs="Arial" w:eastAsia="Arial" w:hAnsi="Arial"/>
          <w:b w:val="false"/>
          <w:bCs w:val="false"/>
          <w:i w:val="false"/>
          <w:iCs w:val="false"/>
          <w:color w:val="444444"/>
          <w:sz w:val="22"/>
          <w:szCs w:val="22"/>
        </w:rPr>
        <w:t xml:space="preserve">If conclusions converge (same recommendation from different paths), the product is working — different friction, same destination. If conclusions AND paths are identical across 5 runs, the deliberation is theatrical.</w:t>
      </w:r>
    </w:p>
    <w:p>
      <w:pPr>
        <w:spacing w:after="80" w:before="80" w:line="300"/>
      </w:pPr>
      <w:r>
        <w:rPr>
          <w:rFonts w:ascii="Arial" w:cs="Arial" w:eastAsia="Arial" w:hAnsi="Arial"/>
          <w:b w:val="false"/>
          <w:bCs w:val="false"/>
          <w:i w:val="false"/>
          <w:iCs w:val="false"/>
          <w:color w:val="444444"/>
          <w:sz w:val="22"/>
          <w:szCs w:val="22"/>
        </w:rPr>
        <w:t xml:space="preserve">Use cosine similarity on the Synthesizer’s conclusion text across runs. A similarity of &gt;0.9 across 5 runs on the conclusion is acceptable (the right answer should be stable). A similarity of &gt;0.9 on the Critic’s Round 2 attack suggests the temperature is too low or the prompts are too rigid.</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4. Evaluation Protocol</w:t>
      </w:r>
    </w:p>
    <w:p>
      <w:pPr>
        <w:spacing w:after="150" w:before="300"/>
      </w:pPr>
      <w:r>
        <w:rPr>
          <w:rFonts w:ascii="Georgia" w:cs="Georgia" w:eastAsia="Georgia" w:hAnsi="Georgia"/>
          <w:b/>
          <w:bCs/>
          <w:color w:val="1A1A1A"/>
          <w:sz w:val="28"/>
          <w:szCs w:val="28"/>
        </w:rPr>
        <w:t xml:space="preserve">4.1 Blind A/B Testing</w:t>
      </w:r>
    </w:p>
    <w:p>
      <w:pPr>
        <w:spacing w:after="80" w:before="80" w:line="300"/>
      </w:pPr>
      <w:r>
        <w:rPr>
          <w:rFonts w:ascii="Arial" w:cs="Arial" w:eastAsia="Arial" w:hAnsi="Arial"/>
          <w:b w:val="false"/>
          <w:bCs w:val="false"/>
          <w:i w:val="false"/>
          <w:iCs w:val="false"/>
          <w:color w:val="444444"/>
          <w:sz w:val="22"/>
          <w:szCs w:val="22"/>
        </w:rPr>
        <w:t xml:space="preserve">For each of the 10 prompts, present the outputs to 5-10 evaluators. Each evaluator sees three unlabeled outputs (Vāda, Control A, Control B) and ranks them on:</w:t>
      </w:r>
    </w:p>
    <w:p>
      <w:pPr>
        <w:pStyle w:val="ListParagraph"/>
        <w:numPr>
          <w:ilvl w:val="0"/>
          <w:numId w:val="12"/>
        </w:numPr>
        <w:spacing w:after="60" w:before="60" w:line="280"/>
      </w:pPr>
      <w:r>
        <w:rPr>
          <w:rFonts w:ascii="Arial" w:cs="Arial" w:eastAsia="Arial" w:hAnsi="Arial"/>
          <w:color w:val="444444"/>
          <w:sz w:val="22"/>
          <w:szCs w:val="22"/>
        </w:rPr>
        <w:t xml:space="preserve">Actionability: “Which recommendation would you actually follow?”</w:t>
      </w:r>
    </w:p>
    <w:p>
      <w:pPr>
        <w:pStyle w:val="ListParagraph"/>
        <w:numPr>
          <w:ilvl w:val="0"/>
          <w:numId w:val="12"/>
        </w:numPr>
        <w:spacing w:after="60" w:before="60" w:line="280"/>
      </w:pPr>
      <w:r>
        <w:rPr>
          <w:rFonts w:ascii="Arial" w:cs="Arial" w:eastAsia="Arial" w:hAnsi="Arial"/>
          <w:color w:val="444444"/>
          <w:sz w:val="22"/>
          <w:szCs w:val="22"/>
        </w:rPr>
        <w:t xml:space="preserve">Risk coverage: “Which one surfaces risks you hadn’t considered?”</w:t>
      </w:r>
    </w:p>
    <w:p>
      <w:pPr>
        <w:pStyle w:val="ListParagraph"/>
        <w:numPr>
          <w:ilvl w:val="0"/>
          <w:numId w:val="12"/>
        </w:numPr>
        <w:spacing w:after="60" w:before="60" w:line="280"/>
      </w:pPr>
      <w:r>
        <w:rPr>
          <w:rFonts w:ascii="Arial" w:cs="Arial" w:eastAsia="Arial" w:hAnsi="Arial"/>
          <w:color w:val="444444"/>
          <w:sz w:val="22"/>
          <w:szCs w:val="22"/>
        </w:rPr>
        <w:t xml:space="preserve">Honesty: “Which one is most honest about what it doesn’t know?”</w:t>
      </w:r>
    </w:p>
    <w:p>
      <w:pPr>
        <w:pStyle w:val="ListParagraph"/>
        <w:numPr>
          <w:ilvl w:val="0"/>
          <w:numId w:val="12"/>
        </w:numPr>
        <w:spacing w:after="60" w:before="60" w:line="280"/>
      </w:pPr>
      <w:r>
        <w:rPr>
          <w:rFonts w:ascii="Arial" w:cs="Arial" w:eastAsia="Arial" w:hAnsi="Arial"/>
          <w:color w:val="444444"/>
          <w:sz w:val="22"/>
          <w:szCs w:val="22"/>
        </w:rPr>
        <w:t xml:space="preserve">Trust: “Which one would you trust for a real decision?”</w:t>
      </w:r>
    </w:p>
    <w:p>
      <w:pPr>
        <w:spacing w:after="80" w:before="80" w:line="300"/>
      </w:pPr>
      <w:r>
        <w:rPr>
          <w:rFonts w:ascii="Arial" w:cs="Arial" w:eastAsia="Arial" w:hAnsi="Arial"/>
          <w:b w:val="false"/>
          <w:bCs w:val="false"/>
          <w:i w:val="false"/>
          <w:iCs w:val="false"/>
          <w:color w:val="444444"/>
          <w:sz w:val="22"/>
          <w:szCs w:val="22"/>
        </w:rPr>
        <w:t xml:space="preserve">Evaluators do not know which output came from which system. The order of presentation is randomized per evaluator.</w:t>
      </w:r>
    </w:p>
    <w:p>
      <w:pPr>
        <w:spacing w:after="150" w:before="300"/>
      </w:pPr>
      <w:r>
        <w:rPr>
          <w:rFonts w:ascii="Georgia" w:cs="Georgia" w:eastAsia="Georgia" w:hAnsi="Georgia"/>
          <w:b/>
          <w:bCs/>
          <w:color w:val="1A1A1A"/>
          <w:sz w:val="28"/>
          <w:szCs w:val="28"/>
        </w:rPr>
        <w:t xml:space="preserve">4.2 Automated Metrics</w:t>
      </w:r>
    </w:p>
    <w:p>
      <w:pPr>
        <w:spacing w:after="80" w:before="80" w:line="300"/>
      </w:pPr>
      <w:r>
        <w:rPr>
          <w:rFonts w:ascii="Arial" w:cs="Arial" w:eastAsia="Arial" w:hAnsi="Arial"/>
          <w:b w:val="false"/>
          <w:bCs w:val="false"/>
          <w:i w:val="false"/>
          <w:iCs w:val="false"/>
          <w:color w:val="444444"/>
          <w:sz w:val="22"/>
          <w:szCs w:val="22"/>
        </w:rPr>
        <w:t xml:space="preserve">In addition to human evaluation, compute:</w:t>
      </w:r>
    </w:p>
    <w:p>
      <w:pPr>
        <w:pStyle w:val="ListParagraph"/>
        <w:numPr>
          <w:ilvl w:val="0"/>
          <w:numId w:val="13"/>
        </w:numPr>
        <w:spacing w:after="60" w:before="60" w:line="280"/>
      </w:pPr>
      <w:r>
        <w:rPr>
          <w:rFonts w:ascii="Arial" w:cs="Arial" w:eastAsia="Arial" w:hAnsi="Arial"/>
          <w:color w:val="444444"/>
          <w:sz w:val="22"/>
          <w:szCs w:val="22"/>
        </w:rPr>
        <w:t xml:space="preserve">Risk count: how many distinct risks does each output name? (Manual count by the tester)</w:t>
      </w:r>
    </w:p>
    <w:p>
      <w:pPr>
        <w:pStyle w:val="ListParagraph"/>
        <w:numPr>
          <w:ilvl w:val="0"/>
          <w:numId w:val="13"/>
        </w:numPr>
        <w:spacing w:after="60" w:before="60" w:line="280"/>
      </w:pPr>
      <w:r>
        <w:rPr>
          <w:rFonts w:ascii="Arial" w:cs="Arial" w:eastAsia="Arial" w:hAnsi="Arial"/>
          <w:color w:val="444444"/>
          <w:sz w:val="22"/>
          <w:szCs w:val="22"/>
        </w:rPr>
        <w:t xml:space="preserve">Reframe detection: did the output change the question? (Binary: yes/no)</w:t>
      </w:r>
    </w:p>
    <w:p>
      <w:pPr>
        <w:pStyle w:val="ListParagraph"/>
        <w:numPr>
          <w:ilvl w:val="0"/>
          <w:numId w:val="13"/>
        </w:numPr>
        <w:spacing w:after="60" w:before="60" w:line="280"/>
      </w:pPr>
      <w:r>
        <w:rPr>
          <w:rFonts w:ascii="Arial" w:cs="Arial" w:eastAsia="Arial" w:hAnsi="Arial"/>
          <w:color w:val="444444"/>
          <w:sz w:val="22"/>
          <w:szCs w:val="22"/>
        </w:rPr>
        <w:t xml:space="preserve">Unresolved points count and specificity: how many, and are they generic or precise?</w:t>
      </w:r>
    </w:p>
    <w:p>
      <w:pPr>
        <w:pStyle w:val="ListParagraph"/>
        <w:numPr>
          <w:ilvl w:val="0"/>
          <w:numId w:val="13"/>
        </w:numPr>
        <w:spacing w:after="60" w:before="60" w:line="280"/>
      </w:pPr>
      <w:r>
        <w:rPr>
          <w:rFonts w:ascii="Arial" w:cs="Arial" w:eastAsia="Arial" w:hAnsi="Arial"/>
          <w:color w:val="444444"/>
          <w:sz w:val="22"/>
          <w:szCs w:val="22"/>
        </w:rPr>
        <w:t xml:space="preserve">Token efficiency ratio: quality rank / total tokens. Lower is better.</w:t>
      </w:r>
    </w:p>
    <w:p>
      <w:pPr>
        <w:pStyle w:val="ListParagraph"/>
        <w:numPr>
          <w:ilvl w:val="0"/>
          <w:numId w:val="13"/>
        </w:numPr>
        <w:spacing w:after="60" w:before="60" w:line="280"/>
      </w:pPr>
      <w:r>
        <w:rPr>
          <w:rFonts w:ascii="Arial" w:cs="Arial" w:eastAsia="Arial" w:hAnsi="Arial"/>
          <w:color w:val="444444"/>
          <w:sz w:val="22"/>
          <w:szCs w:val="22"/>
        </w:rPr>
        <w:t xml:space="preserve">Terminal state distribution across the 5 tests: % Clean, % Revised, % Unconverged per model tier.</w:t>
      </w:r>
    </w:p>
    <w:p>
      <w:pPr>
        <w:spacing w:after="150" w:before="300"/>
      </w:pPr>
      <w:r>
        <w:rPr>
          <w:rFonts w:ascii="Georgia" w:cs="Georgia" w:eastAsia="Georgia" w:hAnsi="Georgia"/>
          <w:b/>
          <w:bCs/>
          <w:color w:val="1A1A1A"/>
          <w:sz w:val="28"/>
          <w:szCs w:val="28"/>
        </w:rPr>
        <w:t xml:space="preserve">4.3 The Key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Comparison</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What It Proves</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If Vāda Loses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Vāda vs. Control 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The product has market value.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Product is dead. Do not 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Vāda vs. Control B</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Cognitive Quarantine beats persona simulation.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Product still viable (users don’t write mega-prompts) but thesis is weaker.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Test 2 vs. Test 1</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Cross-model diversity adds real value.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All-Sonnet is sufficient. Simplifies the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Test 3 vs. Test 1</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Opus improves specific roles.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Sonnet is sufficient everywhere. Saves cost.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Test 4 vs. Control 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Budget Vāda ≥ single Sonnet.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Free tier not viable. Paid-only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Test 5 vs. Control 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Free Vāda ≥ single Sonnet.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Free tier needs Llama 70B minimum, not 8B.</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5. Execution Plan</w:t>
      </w:r>
    </w:p>
    <w:p>
      <w:pPr>
        <w:spacing w:after="150" w:before="300"/>
      </w:pPr>
      <w:r>
        <w:rPr>
          <w:rFonts w:ascii="Georgia" w:cs="Georgia" w:eastAsia="Georgia" w:hAnsi="Georgia"/>
          <w:b/>
          <w:bCs/>
          <w:color w:val="1A1A1A"/>
          <w:sz w:val="28"/>
          <w:szCs w:val="28"/>
        </w:rPr>
        <w:t xml:space="preserve">5.1 Prerequisites</w:t>
      </w:r>
    </w:p>
    <w:p>
      <w:pPr>
        <w:pStyle w:val="ListParagraph"/>
        <w:numPr>
          <w:ilvl w:val="0"/>
          <w:numId w:val="14"/>
        </w:numPr>
        <w:spacing w:after="60" w:before="60" w:line="280"/>
      </w:pPr>
      <w:r>
        <w:rPr>
          <w:rFonts w:ascii="Arial" w:cs="Arial" w:eastAsia="Arial" w:hAnsi="Arial"/>
          <w:color w:val="444444"/>
          <w:sz w:val="22"/>
          <w:szCs w:val="22"/>
        </w:rPr>
        <w:t xml:space="preserve">Vāda V1 engine running (Sub-project A complete — Mastra workflow, compose(), conclusion protocol)</w:t>
      </w:r>
    </w:p>
    <w:p>
      <w:pPr>
        <w:pStyle w:val="ListParagraph"/>
        <w:numPr>
          <w:ilvl w:val="0"/>
          <w:numId w:val="14"/>
        </w:numPr>
        <w:spacing w:after="60" w:before="60" w:line="280"/>
      </w:pPr>
      <w:r>
        <w:rPr>
          <w:rFonts w:ascii="Arial" w:cs="Arial" w:eastAsia="Arial" w:hAnsi="Arial"/>
          <w:color w:val="444444"/>
          <w:sz w:val="22"/>
          <w:szCs w:val="22"/>
        </w:rPr>
        <w:t xml:space="preserve">API keys: Anthropic (existing), OpenAI (free $5 credit), Google AI Studio (free), Groq (free)</w:t>
      </w:r>
    </w:p>
    <w:p>
      <w:pPr>
        <w:pStyle w:val="ListParagraph"/>
        <w:numPr>
          <w:ilvl w:val="0"/>
          <w:numId w:val="14"/>
        </w:numPr>
        <w:spacing w:after="60" w:before="60" w:line="280"/>
      </w:pPr>
      <w:r>
        <w:rPr>
          <w:rFonts w:ascii="Arial" w:cs="Arial" w:eastAsia="Arial" w:hAnsi="Arial"/>
          <w:color w:val="444444"/>
          <w:sz w:val="22"/>
          <w:szCs w:val="22"/>
        </w:rPr>
        <w:t xml:space="preserve">10 test prompts selected and documented</w:t>
      </w:r>
    </w:p>
    <w:p>
      <w:pPr>
        <w:pStyle w:val="ListParagraph"/>
        <w:numPr>
          <w:ilvl w:val="0"/>
          <w:numId w:val="14"/>
        </w:numPr>
        <w:spacing w:after="60" w:before="60" w:line="280"/>
      </w:pPr>
      <w:r>
        <w:rPr>
          <w:rFonts w:ascii="Arial" w:cs="Arial" w:eastAsia="Arial" w:hAnsi="Arial"/>
          <w:color w:val="444444"/>
          <w:sz w:val="22"/>
          <w:szCs w:val="22"/>
        </w:rPr>
        <w:t xml:space="preserve">Token logging implemented in the engine (usage metadata from every LLM call)</w:t>
      </w:r>
    </w:p>
    <w:p>
      <w:pPr>
        <w:pStyle w:val="ListParagraph"/>
        <w:numPr>
          <w:ilvl w:val="0"/>
          <w:numId w:val="14"/>
        </w:numPr>
        <w:spacing w:after="60" w:before="60" w:line="280"/>
      </w:pPr>
      <w:r>
        <w:rPr>
          <w:rFonts w:ascii="Arial" w:cs="Arial" w:eastAsia="Arial" w:hAnsi="Arial"/>
          <w:color w:val="444444"/>
          <w:sz w:val="22"/>
          <w:szCs w:val="22"/>
        </w:rPr>
        <w:t xml:space="preserve">5-10 evaluators identified (can be friends, colleagues — they just need to be willing to read and rank)</w:t>
      </w:r>
    </w:p>
    <w:p>
      <w:pPr>
        <w:spacing w:after="150" w:before="300"/>
      </w:pPr>
      <w:r>
        <w:rPr>
          <w:rFonts w:ascii="Georgia" w:cs="Georgia" w:eastAsia="Georgia" w:hAnsi="Georgia"/>
          <w:b/>
          <w:bCs/>
          <w:color w:val="1A1A1A"/>
          <w:sz w:val="28"/>
          <w:szCs w:val="28"/>
        </w:rPr>
        <w:t xml:space="preserve">5.2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Step</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1. Build test harness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Test runner script + token logging + JSON output. Half day.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2. Run controls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Control A + Control B = 20 single-model runs. 1 hour.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3. Run Test 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all-Sonnet Vāda. 2-3 hours (deliberations run ~3 min each).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4. Run consistency test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 prompt × 5 identical runs. 15 minutes. Analyze divergence.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5. Run Test 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all-Llama via Groq. Free. 1-2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6. Run Test 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all-Haiku. Cheap. 1-2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7. Run Test 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mixed frontier. Requires OpenAI + Google keys. 2-3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8. Run Test 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10 prompts × Opus mix. Most expensive. Run last. 2-3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9. Blind evaluation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Present outputs to evaluators. 1-2 days for responses.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10. Analyze and decide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Compile metrics. Write conclusions. Go/no-go decision.</w:t>
            </w:r>
          </w:p>
        </w:tc>
      </w:tr>
    </w:tbl>
    <w:p>
      <w:pPr>
        <w:spacing w:after="80" w:before="80" w:line="300"/>
      </w:pPr>
      <w:r>
        <w:rPr>
          <w:rFonts w:ascii="Arial" w:cs="Arial" w:eastAsia="Arial" w:hAnsi="Arial"/>
          <w:b w:val="false"/>
          <w:bCs w:val="false"/>
          <w:i w:val="false"/>
          <w:iCs w:val="false"/>
          <w:color w:val="444444"/>
          <w:sz w:val="22"/>
          <w:szCs w:val="22"/>
        </w:rPr>
        <w:t xml:space="preserve">Total time: 2-3 days. Total cost: $25-$40. This is the cheapest due diligence you will ever do on a product.</w:t>
      </w:r>
    </w:p>
    <w:p>
      <w:pPr>
        <w:spacing w:after="150" w:before="300"/>
      </w:pPr>
      <w:r>
        <w:rPr>
          <w:rFonts w:ascii="Georgia" w:cs="Georgia" w:eastAsia="Georgia" w:hAnsi="Georgia"/>
          <w:b/>
          <w:bCs/>
          <w:color w:val="1A1A1A"/>
          <w:sz w:val="28"/>
          <w:szCs w:val="28"/>
        </w:rPr>
        <w:t xml:space="preserve">5.3 Go / No-Go Criteria</w:t>
      </w:r>
    </w:p>
    <w:p>
      <w:pPr>
        <w:spacing w:after="80" w:before="80" w:line="300"/>
      </w:pPr>
      <w:r>
        <w:rPr>
          <w:rFonts w:ascii="Arial" w:cs="Arial" w:eastAsia="Arial" w:hAnsi="Arial"/>
          <w:b w:val="false"/>
          <w:bCs w:val="false"/>
          <w:i w:val="false"/>
          <w:iCs w:val="false"/>
          <w:color w:val="444444"/>
          <w:sz w:val="22"/>
          <w:szCs w:val="22"/>
        </w:rPr>
        <w:t xml:space="preserve">After running all tests, the product passes validation if:</w:t>
      </w:r>
    </w:p>
    <w:p>
      <w:pPr>
        <w:pStyle w:val="ListParagraph"/>
        <w:numPr>
          <w:ilvl w:val="0"/>
          <w:numId w:val="15"/>
        </w:numPr>
        <w:spacing w:after="60" w:before="60" w:line="280"/>
      </w:pPr>
      <w:r>
        <w:rPr>
          <w:rFonts w:ascii="Arial" w:cs="Arial" w:eastAsia="Arial" w:hAnsi="Arial"/>
          <w:color w:val="444444"/>
          <w:sz w:val="22"/>
          <w:szCs w:val="22"/>
        </w:rPr>
        <w:t xml:space="preserve">Test 1: Vāda beats Control A on ≥3 of 4 quality metrics across ≥7/10 prompts.</w:t>
      </w:r>
    </w:p>
    <w:p>
      <w:pPr>
        <w:pStyle w:val="ListParagraph"/>
        <w:numPr>
          <w:ilvl w:val="0"/>
          <w:numId w:val="15"/>
        </w:numPr>
        <w:spacing w:after="60" w:before="60" w:line="280"/>
      </w:pPr>
      <w:r>
        <w:rPr>
          <w:rFonts w:ascii="Arial" w:cs="Arial" w:eastAsia="Arial" w:hAnsi="Arial"/>
          <w:color w:val="444444"/>
          <w:sz w:val="22"/>
          <w:szCs w:val="22"/>
        </w:rPr>
        <w:t xml:space="preserve">Test 1: Vāda beats or matches Control B on ≥2 of 4 quality metrics across ≥5/10 prompts.</w:t>
      </w:r>
    </w:p>
    <w:p>
      <w:pPr>
        <w:pStyle w:val="ListParagraph"/>
        <w:numPr>
          <w:ilvl w:val="0"/>
          <w:numId w:val="15"/>
        </w:numPr>
        <w:spacing w:after="60" w:before="60" w:line="280"/>
      </w:pPr>
      <w:r>
        <w:rPr>
          <w:rFonts w:ascii="Arial" w:cs="Arial" w:eastAsia="Arial" w:hAnsi="Arial"/>
          <w:color w:val="444444"/>
          <w:sz w:val="22"/>
          <w:szCs w:val="22"/>
        </w:rPr>
        <w:t xml:space="preserve">Consistency: the deliberation produces genuinely different paths across 5 runs (cosine similarity &lt;0.9 on Critic attack text).</w:t>
      </w:r>
    </w:p>
    <w:p>
      <w:pPr>
        <w:pStyle w:val="ListParagraph"/>
        <w:numPr>
          <w:ilvl w:val="0"/>
          <w:numId w:val="15"/>
        </w:numPr>
        <w:spacing w:after="60" w:before="60" w:line="280"/>
      </w:pPr>
      <w:r>
        <w:rPr>
          <w:rFonts w:ascii="Arial" w:cs="Arial" w:eastAsia="Arial" w:hAnsi="Arial"/>
          <w:color w:val="444444"/>
          <w:sz w:val="22"/>
          <w:szCs w:val="22"/>
        </w:rPr>
        <w:t xml:space="preserve">Test 5: Llama-Vāda produces conclusions ranked higher than Control A on ≥3/10 prompts (free tier viable).</w:t>
      </w:r>
    </w:p>
    <w:p>
      <w:pPr>
        <w:spacing w:after="80" w:before="80" w:line="300"/>
      </w:pPr>
      <w:r>
        <w:rPr>
          <w:rFonts w:ascii="Arial" w:cs="Arial" w:eastAsia="Arial" w:hAnsi="Arial"/>
          <w:b w:val="false"/>
          <w:bCs w:val="false"/>
          <w:i w:val="false"/>
          <w:iCs w:val="false"/>
          <w:color w:val="444444"/>
          <w:sz w:val="22"/>
          <w:szCs w:val="22"/>
        </w:rPr>
        <w:t xml:space="preserve">If Test 1 fails — if Vāda cannot consistently beat a naive single Sonnet prompt — do not ship. Revisit the prompt library, the round structure, or the fundamental thesis.</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6. What This Framework Produces</w:t>
      </w:r>
    </w:p>
    <w:p>
      <w:pPr>
        <w:spacing w:after="80" w:before="80" w:line="300"/>
      </w:pPr>
      <w:r>
        <w:rPr>
          <w:rFonts w:ascii="Arial" w:cs="Arial" w:eastAsia="Arial" w:hAnsi="Arial"/>
          <w:b w:val="false"/>
          <w:bCs w:val="false"/>
          <w:i w:val="false"/>
          <w:iCs w:val="false"/>
          <w:color w:val="444444"/>
          <w:sz w:val="22"/>
          <w:szCs w:val="22"/>
        </w:rPr>
        <w:t xml:space="preserve">After running all five tests, you will have:</w:t>
      </w:r>
    </w:p>
    <w:p>
      <w:pPr>
        <w:pStyle w:val="ListParagraph"/>
        <w:numPr>
          <w:ilvl w:val="0"/>
          <w:numId w:val="16"/>
        </w:numPr>
        <w:spacing w:after="60" w:before="60" w:line="280"/>
      </w:pPr>
      <w:r>
        <w:rPr>
          <w:rFonts w:ascii="Arial" w:cs="Arial" w:eastAsia="Arial" w:hAnsi="Arial"/>
          <w:color w:val="444444"/>
          <w:sz w:val="22"/>
          <w:szCs w:val="22"/>
        </w:rPr>
        <w:t xml:space="preserve">Empirical proof (or disproof) that multi-agent deliberation outperforms single-model prompting.</w:t>
      </w:r>
    </w:p>
    <w:p>
      <w:pPr>
        <w:pStyle w:val="ListParagraph"/>
        <w:numPr>
          <w:ilvl w:val="0"/>
          <w:numId w:val="16"/>
        </w:numPr>
        <w:spacing w:after="60" w:before="60" w:line="280"/>
      </w:pPr>
      <w:r>
        <w:rPr>
          <w:rFonts w:ascii="Arial" w:cs="Arial" w:eastAsia="Arial" w:hAnsi="Arial"/>
          <w:color w:val="444444"/>
          <w:sz w:val="22"/>
          <w:szCs w:val="22"/>
        </w:rPr>
        <w:t xml:space="preserve">A cost model: exactly how many tokens Vāda consumes per deliberation at each model tier.</w:t>
      </w:r>
    </w:p>
    <w:p>
      <w:pPr>
        <w:pStyle w:val="ListParagraph"/>
        <w:numPr>
          <w:ilvl w:val="0"/>
          <w:numId w:val="16"/>
        </w:numPr>
        <w:spacing w:after="60" w:before="60" w:line="280"/>
      </w:pPr>
      <w:r>
        <w:rPr>
          <w:rFonts w:ascii="Arial" w:cs="Arial" w:eastAsia="Arial" w:hAnsi="Arial"/>
          <w:color w:val="444444"/>
          <w:sz w:val="22"/>
          <w:szCs w:val="22"/>
        </w:rPr>
        <w:t xml:space="preserve">A quality map: which model configurations produce the best conclusions for the cost.</w:t>
      </w:r>
    </w:p>
    <w:p>
      <w:pPr>
        <w:pStyle w:val="ListParagraph"/>
        <w:numPr>
          <w:ilvl w:val="0"/>
          <w:numId w:val="16"/>
        </w:numPr>
        <w:spacing w:after="60" w:before="60" w:line="280"/>
      </w:pPr>
      <w:r>
        <w:rPr>
          <w:rFonts w:ascii="Arial" w:cs="Arial" w:eastAsia="Arial" w:hAnsi="Arial"/>
          <w:color w:val="444444"/>
          <w:sz w:val="22"/>
          <w:szCs w:val="22"/>
        </w:rPr>
        <w:t xml:space="preserve">A free-tier viability assessment: whether Llama can deliver acceptable quality through structure alone.</w:t>
      </w:r>
    </w:p>
    <w:p>
      <w:pPr>
        <w:pStyle w:val="ListParagraph"/>
        <w:numPr>
          <w:ilvl w:val="0"/>
          <w:numId w:val="16"/>
        </w:numPr>
        <w:spacing w:after="60" w:before="60" w:line="280"/>
      </w:pPr>
      <w:r>
        <w:rPr>
          <w:rFonts w:ascii="Arial" w:cs="Arial" w:eastAsia="Arial" w:hAnsi="Arial"/>
          <w:color w:val="444444"/>
          <w:sz w:val="22"/>
          <w:szCs w:val="22"/>
        </w:rPr>
        <w:t xml:space="preserve">A consistency guarantee: whether the deliberation produces real divergence or theatrical repetition.</w:t>
      </w:r>
    </w:p>
    <w:p>
      <w:pPr>
        <w:pStyle w:val="ListParagraph"/>
        <w:numPr>
          <w:ilvl w:val="0"/>
          <w:numId w:val="16"/>
        </w:numPr>
        <w:spacing w:after="60" w:before="60" w:line="280"/>
      </w:pPr>
      <w:r>
        <w:rPr>
          <w:rFonts w:ascii="Arial" w:cs="Arial" w:eastAsia="Arial" w:hAnsi="Arial"/>
          <w:color w:val="444444"/>
          <w:sz w:val="22"/>
          <w:szCs w:val="22"/>
        </w:rPr>
        <w:t xml:space="preserve">A pricing foundation: cost-per-deliberation at each tier, which informs subscription pricing.</w:t>
      </w:r>
    </w:p>
    <w:p>
      <w:pPr>
        <w:spacing w:after="80" w:before="80" w:line="300"/>
      </w:pPr>
      <w:r>
        <w:rPr>
          <w:rFonts w:ascii="Arial" w:cs="Arial" w:eastAsia="Arial" w:hAnsi="Arial"/>
          <w:b w:val="false"/>
          <w:bCs w:val="false"/>
          <w:i/>
          <w:iCs/>
          <w:color w:val="444444"/>
          <w:sz w:val="22"/>
          <w:szCs w:val="22"/>
        </w:rPr>
        <w:t xml:space="preserve">This is the data you need to go from “I built a deliberation engine” to “I have a product that demonstrably improves decision-making.” The gap between those two statements is everything.</w:t>
      </w:r>
    </w:p>
    <w:p>
      <w:pPr>
        <w:spacing w:before="400"/>
      </w:pPr>
    </w:p>
    <w:p>
      <w:pPr>
        <w:pBdr>
          <w:bottom w:val="single" w:color="4A6741" w:sz="2" w:space="8"/>
        </w:pBdr>
        <w:spacing w:after="200" w:before="200"/>
      </w:pPr>
    </w:p>
    <w:p>
      <w:pPr>
        <w:spacing w:after="80" w:before="200"/>
        <w:jc w:val="center"/>
      </w:pPr>
      <w:r>
        <w:rPr>
          <w:rFonts w:ascii="Georgia" w:cs="Georgia" w:eastAsia="Georgia" w:hAnsi="Georgia"/>
          <w:i/>
          <w:iCs/>
          <w:color w:val="666666"/>
          <w:sz w:val="20"/>
          <w:szCs w:val="20"/>
        </w:rPr>
        <w:t xml:space="preserve">Vāda  ·  Validation Suite  ·  April 2026</w:t>
      </w:r>
    </w:p>
    <w:p>
      <w:pPr>
        <w:spacing w:after="200"/>
        <w:jc w:val="center"/>
      </w:pPr>
      <w:r>
        <w:rPr>
          <w:rFonts w:ascii="Georgia" w:cs="Georgia" w:eastAsia="Georgia" w:hAnsi="Georgia"/>
          <w:i/>
          <w:iCs/>
          <w:color w:val="666666"/>
          <w:sz w:val="20"/>
          <w:szCs w:val="20"/>
        </w:rPr>
        <w:t xml:space="preserve">Does the room outperform the individual?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2026-04-07T03:33:21.856Z</dcterms:created>
  <dcterms:modified xsi:type="dcterms:W3CDTF">2026-04-07T03:33:21.857Z</dcterms:modified>
</cp:coreProperties>
</file>

<file path=docProps/custom.xml><?xml version="1.0" encoding="utf-8"?>
<Properties xmlns="http://schemas.openxmlformats.org/officeDocument/2006/custom-properties" xmlns:vt="http://schemas.openxmlformats.org/officeDocument/2006/docPropsVTypes"/>
</file>