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center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b/>
          <w:bCs/>
          <w:color w:val="000000"/>
          <w:sz w:val="28"/>
          <w:szCs w:val="28"/>
        </w:rPr>
        <w:t>Remote Desktop Guide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This guide provides step-by-step instructions and important information for securely connecting to the remote desktop system </w:t>
      </w:r>
      <w:r>
        <w:rPr>
          <w:rFonts w:eastAsia="Geneva" w:cs="Geneva" w:ascii="Arial" w:hAnsi="Arial"/>
          <w:color w:val="000000"/>
          <w:sz w:val="24"/>
          <w:szCs w:val="24"/>
        </w:rPr>
        <w:t>via Apache Guacamole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b/>
          <w:bCs/>
          <w:color w:val="000000"/>
          <w:sz w:val="24"/>
          <w:szCs w:val="24"/>
        </w:rPr>
        <w:t>Prerequisites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Before you begin, ensure you have the following: 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A stable internet connection 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Your company-issued device or a personal device that meets security standards 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Your network credentials (username and password)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b/>
          <w:bCs/>
          <w:color w:val="000000"/>
          <w:sz w:val="24"/>
          <w:szCs w:val="24"/>
        </w:rPr>
        <w:t>Instructions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Step 1: Access th</w:t>
      </w:r>
      <w:r>
        <w:rPr>
          <w:rFonts w:ascii="Arial" w:hAnsi="Arial"/>
          <w:i/>
          <w:iCs/>
        </w:rPr>
        <w:t>e SSO dashboard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rFonts w:ascii="Arial" w:hAnsi="Arial"/>
        </w:rPr>
        <w:t>Open a Web Browser: Use a modern and updated web browser such as Google Chrome, Mozilla Firefox, Microsoft Edge, or Safari.</w:t>
      </w:r>
    </w:p>
    <w:p>
      <w:pPr>
        <w:pStyle w:val="Normal"/>
        <w:numPr>
          <w:ilvl w:val="0"/>
          <w:numId w:val="6"/>
        </w:numPr>
        <w:bidi w:val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Navigate to the SSO URL: </w:t>
      </w:r>
      <w:hyperlink r:id="rId2">
        <w:r>
          <w:rPr>
            <w:rStyle w:val="Hyperlink"/>
            <w:rFonts w:eastAsia="Geneva" w:cs="Geneva" w:ascii="Arial" w:hAnsi="Arial"/>
            <w:b/>
            <w:bCs/>
            <w:i/>
            <w:iCs/>
            <w:sz w:val="24"/>
            <w:szCs w:val="24"/>
          </w:rPr>
          <w:t>https://sso.kingslanding.net</w:t>
        </w:r>
      </w:hyperlink>
      <w:r>
        <w:rPr>
          <w:rFonts w:eastAsia="Geneva" w:cs="Geneva" w:ascii="Arial" w:hAnsi="Arial"/>
          <w:b/>
          <w:bCs/>
          <w:i/>
          <w:iCs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>Step 2: Enter Your Credentials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Username and Password: Enter your network username and password in the designated fields.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Enter your MFA token when prompted.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/>
          <w:iCs/>
        </w:rPr>
        <w:t xml:space="preserve">Step 3: Access </w:t>
      </w:r>
      <w:r>
        <w:rPr>
          <w:rFonts w:ascii="Arial" w:hAnsi="Arial"/>
          <w:i/>
          <w:iCs/>
        </w:rPr>
        <w:t>the Guacamole home screen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Arial" w:hAnsi="Arial"/>
        </w:rPr>
      </w:pPr>
      <w:r>
        <w:rPr>
          <w:rFonts w:ascii="Arial" w:hAnsi="Arial"/>
        </w:rPr>
        <w:t>Open Guacamole:</w:t>
      </w:r>
      <w:r>
        <w:rPr>
          <w:rFonts w:ascii="Arial" w:hAnsi="Arial"/>
        </w:rPr>
        <w:t xml:space="preserve"> Once logged in, you will see a dashboard displaying all the applications you have access to. </w:t>
      </w:r>
      <w:r>
        <w:rPr>
          <w:rFonts w:ascii="Arial" w:hAnsi="Arial"/>
        </w:rPr>
        <w:t xml:space="preserve">Select the </w:t>
      </w:r>
      <w:r>
        <w:rPr>
          <w:rFonts w:ascii="Arial" w:hAnsi="Arial"/>
          <w:b/>
          <w:bCs/>
        </w:rPr>
        <w:t>Guacamole</w:t>
      </w:r>
      <w:r>
        <w:rPr>
          <w:rFonts w:ascii="Arial" w:hAnsi="Arial"/>
          <w:b w:val="false"/>
          <w:bCs w:val="false"/>
        </w:rPr>
        <w:t xml:space="preserve"> application.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" w:hAnsi="Arial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/>
        </w:rPr>
      </w:pPr>
      <w:r>
        <w:rPr>
          <w:rFonts w:eastAsia="Geneva" w:cs="Geneva" w:ascii="Arial" w:hAnsi="Arial"/>
          <w:i/>
          <w:iCs/>
          <w:color w:val="000000"/>
          <w:sz w:val="24"/>
          <w:szCs w:val="24"/>
        </w:rPr>
        <w:t>Step 4: Establish the Connection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color w:val="000000"/>
          <w:sz w:val="24"/>
          <w:szCs w:val="24"/>
        </w:rPr>
        <w:t>From the Guacamole dashboard, select and connect to your host from the list of connections to initiate your remote desktop session.</w:t>
      </w:r>
    </w:p>
    <w:p>
      <w:pPr>
        <w:pStyle w:val="Normal"/>
        <w:numPr>
          <w:ilvl w:val="0"/>
          <w:numId w:val="5"/>
        </w:numPr>
        <w:bidi w:val="0"/>
        <w:spacing w:lineRule="auto" w:line="240" w:before="0" w:after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Once connected, you will see your work computer's desktop and can begin working remotely.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650240</wp:posOffset>
            </wp:positionH>
            <wp:positionV relativeFrom="paragraph">
              <wp:posOffset>154305</wp:posOffset>
            </wp:positionV>
            <wp:extent cx="4758055" cy="29781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b/>
          <w:bCs/>
          <w:color w:val="000000"/>
          <w:sz w:val="24"/>
          <w:szCs w:val="24"/>
        </w:rPr>
        <w:t>Security Best Practices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Use Strong Passwords: Ensure your network and remote desktop passwords are strong and unique. 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Keep Software Updated: Regularly update your remote desktop software and operating system to protect against vulnerabilities. 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Log Out When Finished: Always log out of your remote desktop session when you are done working to prevent unauthorized access.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b/>
          <w:bCs/>
          <w:color w:val="000000"/>
          <w:sz w:val="24"/>
          <w:szCs w:val="24"/>
        </w:rPr>
        <w:t>Troubleshooting Tips</w:t>
      </w:r>
      <w:r>
        <w:rPr>
          <w:rFonts w:eastAsia="Geneva" w:cs="Geneva" w:ascii="Arial" w:hAnsi="Arial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Connection Issues: Ensure your internet connection is stable. 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Authentication Errors: Double-check your username and password, and ensure your account is not locked. 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Software Problems: Restart your remote desktop software or device if you encounter technical issues.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eastAsia="Geneva" w:cs="Geneva"/>
          <w:color w:val="000000"/>
          <w:sz w:val="24"/>
          <w:szCs w:val="24"/>
        </w:rPr>
      </w:pPr>
      <w:r>
        <w:rPr>
          <w:rFonts w:eastAsia="Geneva" w:cs="Geneva"/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Arial" w:hAnsi="Arial" w:eastAsia="Geneva" w:cs="Geneva"/>
          <w:color w:val="000000"/>
          <w:sz w:val="24"/>
          <w:szCs w:val="24"/>
        </w:rPr>
      </w:pPr>
      <w:r>
        <w:rPr>
          <w:rFonts w:eastAsia="Geneva" w:cs="Geneva" w:ascii="Arial" w:hAnsi="Arial"/>
          <w:color w:val="000000"/>
          <w:sz w:val="24"/>
          <w:szCs w:val="24"/>
        </w:rPr>
        <w:t xml:space="preserve">For further assistance, contact the IT support team.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so.kingslanding.net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LibreOffice/7.6.5.2$Windows_X86_64 LibreOffice_project/38d5f62f85355c192ef5f1dd47c5c0c0c6d6598b</Application>
  <AppVersion>15.0000</AppVersion>
  <Pages>2</Pages>
  <Words>295</Words>
  <Characters>1662</Characters>
  <CharactersWithSpaces>1934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2024-12-02T18:29:16Z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