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97925">
      <w:pPr>
        <w:spacing w:after="60"/>
        <w:jc w:val="center"/>
      </w:pPr>
      <w:r>
        <w:rPr>
          <w:rFonts w:ascii="Calibri" w:hAnsi="Calibri" w:eastAsia="Calibri" w:cs="Calibri"/>
          <w:b/>
          <w:bCs/>
          <w:color w:val="1F3864"/>
          <w:sz w:val="40"/>
          <w:szCs w:val="40"/>
        </w:rPr>
        <w:t>Exam Timetable &amp; Invigilation Scheduler (ETIS)</w:t>
      </w:r>
    </w:p>
    <w:p w14:paraId="755DC809">
      <w:pPr>
        <w:spacing w:after="120"/>
        <w:jc w:val="center"/>
      </w:pPr>
      <w:r>
        <w:rPr>
          <w:rFonts w:ascii="Calibri" w:hAnsi="Calibri" w:eastAsia="Calibri" w:cs="Calibri"/>
          <w:color w:val="2E5597"/>
          <w:sz w:val="26"/>
          <w:szCs w:val="26"/>
        </w:rPr>
        <w:t>Semester Project Proposal – Department of Software Engineering (CCP)</w:t>
      </w:r>
    </w:p>
    <w:p w14:paraId="50954B19">
      <w:pPr>
        <w:pBdr>
          <w:bottom w:val="single" w:color="1F3864" w:sz="8" w:space="6"/>
        </w:pBdr>
        <w:spacing w:after="200"/>
        <w:jc w:val="center"/>
      </w:pPr>
      <w:r>
        <w:rPr>
          <w:rFonts w:ascii="Calibri" w:hAnsi="Calibri" w:eastAsia="Calibri" w:cs="Calibri"/>
          <w:sz w:val="20"/>
          <w:szCs w:val="20"/>
        </w:rPr>
        <w:t>Student: Atta ur Rehman | Reg. No.: BSSE-011 | Course: Software D</w:t>
      </w:r>
      <w:r>
        <w:rPr>
          <w:rFonts w:hint="default" w:cs="Calibri"/>
          <w:sz w:val="20"/>
          <w:szCs w:val="20"/>
          <w:lang w:val="en-US"/>
        </w:rPr>
        <w:t xml:space="preserve">evelopment </w:t>
      </w:r>
      <w:r>
        <w:rPr>
          <w:rFonts w:ascii="Calibri" w:hAnsi="Calibri" w:eastAsia="Calibri" w:cs="Calibri"/>
          <w:sz w:val="20"/>
          <w:szCs w:val="20"/>
        </w:rPr>
        <w:t xml:space="preserve"> &amp; Architecture (SDA) | Individual Project</w:t>
      </w:r>
    </w:p>
    <w:p w14:paraId="7BB2106A">
      <w:pPr>
        <w:pStyle w:val="2"/>
        <w:spacing w:before="280" w:after="120"/>
      </w:pPr>
      <w:r>
        <w:rPr>
          <w:rFonts w:ascii="Calibri" w:hAnsi="Calibri" w:eastAsia="Calibri" w:cs="Calibri"/>
          <w:b/>
          <w:bCs/>
          <w:color w:val="1F3864"/>
          <w:sz w:val="30"/>
          <w:szCs w:val="30"/>
        </w:rPr>
        <w:t>1. Background and Introduction</w:t>
      </w:r>
    </w:p>
    <w:p w14:paraId="4D3C874A">
      <w:pPr>
        <w:spacing w:after="120"/>
      </w:pPr>
      <w:r>
        <w:rPr>
          <w:rFonts w:ascii="Calibri" w:hAnsi="Calibri" w:eastAsia="Calibri" w:cs="Calibri"/>
          <w:sz w:val="22"/>
          <w:szCs w:val="22"/>
        </w:rPr>
        <w:t>Every semester the Department of Software Engineering (SE) must fit its exams into a limited number of days, time slots and lecture halls, split each batch of students (for example 150 students in Sections A, B and C) across those halls, and assign teachers as invigilators. This is usually done by hand in spreadsheets. It takes days, clashes are often found only after the datesheet is published, students sit in the same hall next to the same classmates every day, and invigilation duties are distributed unevenly.</w:t>
      </w:r>
    </w:p>
    <w:p w14:paraId="3D2705C1">
      <w:pPr>
        <w:spacing w:after="120"/>
      </w:pPr>
      <w:r>
        <w:rPr>
          <w:rFonts w:ascii="Calibri" w:hAnsi="Calibri" w:eastAsia="Calibri" w:cs="Calibri"/>
          <w:sz w:val="22"/>
          <w:szCs w:val="22"/>
        </w:rPr>
        <w:t>ETIS is a web-based system built for the SE department only, not the whole university. The admin enters the exam period, the batch roll-number ranges per section (e.g. F24-BSSE-001 to F24-BSSE-050 = Section A), the lecture halls and the teachers, and the system automatically produces a clash-free exam timetable, a daily student-to-hall allocation and a fair invigilation roster using constraint-based optimisation. Students are mixed into different halls every day and invigilators change every day. The system can also explain why a request is infeasible and quickly repair the schedule after last-minute changes. It is built with free and open-source tools only – no paid software, cloud service or API key is required.</w:t>
      </w:r>
    </w:p>
    <w:p w14:paraId="0CFDC4A6">
      <w:pPr>
        <w:pStyle w:val="2"/>
        <w:spacing w:before="280" w:after="120"/>
      </w:pPr>
      <w:r>
        <w:rPr>
          <w:rFonts w:ascii="Calibri" w:hAnsi="Calibri" w:eastAsia="Calibri" w:cs="Calibri"/>
          <w:b/>
          <w:bCs/>
          <w:color w:val="1F3864"/>
          <w:sz w:val="30"/>
          <w:szCs w:val="30"/>
        </w:rPr>
        <w:t>2. Problem Statement</w:t>
      </w:r>
    </w:p>
    <w:p w14:paraId="5C2C24CB">
      <w:pPr>
        <w:spacing w:after="120"/>
      </w:pPr>
      <w:r>
        <w:rPr>
          <w:rFonts w:ascii="Calibri" w:hAnsi="Calibri" w:eastAsia="Calibri" w:cs="Calibri"/>
          <w:sz w:val="22"/>
          <w:szCs w:val="22"/>
        </w:rPr>
        <w:t>Exam timetabling is a known NP-hard combinatorial problem (it generalises graph colouring), so no simple formula gives a good schedule. A manual or naive approach leads to: (a) students having two exams in the same slot; (b) rooms overfilled beyond capacity; (c) students with three or more exams in one day; (d) invigilators double-booked, overloaded, or assigned to their own course exam; (e) students sitting in the same hall next to the same classmates every day, which makes copying easier; and (f) a full rebuild whenever one exam moves, with no explanation of what went wrong.</w:t>
      </w:r>
    </w:p>
    <w:p w14:paraId="022898F7">
      <w:pPr>
        <w:spacing w:after="120"/>
      </w:pPr>
      <w:r>
        <w:rPr>
          <w:rFonts w:ascii="Calibri" w:hAnsi="Calibri" w:eastAsia="Calibri" w:cs="Calibri"/>
          <w:b/>
          <w:bCs/>
          <w:sz w:val="22"/>
          <w:szCs w:val="22"/>
        </w:rPr>
        <w:t xml:space="preserve">Problem: </w:t>
      </w:r>
      <w:r>
        <w:rPr>
          <w:rFonts w:ascii="Calibri" w:hAnsi="Calibri" w:eastAsia="Calibri" w:cs="Calibri"/>
          <w:sz w:val="22"/>
          <w:szCs w:val="22"/>
        </w:rPr>
        <w:t>How can the SE department automatically generate a feasible, fair and explainable exam timetable, a daily mixed hall allocation for students and a rotating invigilation roster under many conflicting constraints, and repair it quickly when changes occur, using only free tools?</w:t>
      </w:r>
    </w:p>
    <w:p w14:paraId="08667034">
      <w:pPr>
        <w:pStyle w:val="2"/>
        <w:spacing w:before="280" w:after="120"/>
      </w:pPr>
      <w:r>
        <w:rPr>
          <w:rFonts w:ascii="Calibri" w:hAnsi="Calibri" w:eastAsia="Calibri" w:cs="Calibri"/>
          <w:b/>
          <w:bCs/>
          <w:color w:val="1F3864"/>
          <w:sz w:val="30"/>
          <w:szCs w:val="30"/>
        </w:rPr>
        <w:t>3. Complex Computing Problem (CCP) Justification</w:t>
      </w:r>
    </w:p>
    <w:p w14:paraId="3CE4380A">
      <w:pPr>
        <w:spacing w:after="120"/>
      </w:pPr>
      <w:r>
        <w:rPr>
          <w:rFonts w:ascii="Calibri" w:hAnsi="Calibri" w:eastAsia="Calibri" w:cs="Calibri"/>
          <w:sz w:val="22"/>
          <w:szCs w:val="22"/>
        </w:rPr>
        <w:t>ETIS is a Complex Computing Problem because two characteristics of the HEC/NCEAC CCP criteria sit at the core of it: (1) Conflicting Requirements and (2) Depth of Analysis. Neither is added on top of the project; both come from the nature of exam scheduling itself.</w:t>
      </w:r>
    </w:p>
    <w:p w14:paraId="130525FD">
      <w:pPr>
        <w:pStyle w:val="3"/>
        <w:spacing w:before="200" w:after="100"/>
      </w:pPr>
      <w:r>
        <w:rPr>
          <w:rFonts w:ascii="Calibri" w:hAnsi="Calibri" w:eastAsia="Calibri" w:cs="Calibri"/>
          <w:b/>
          <w:bCs/>
          <w:color w:val="2E5597"/>
          <w:sz w:val="25"/>
          <w:szCs w:val="25"/>
        </w:rPr>
        <w:t>CCP Characteristic 1: Conflicting Requirements</w:t>
      </w:r>
    </w:p>
    <w:p w14:paraId="7178B08B">
      <w:pPr>
        <w:spacing w:after="120"/>
        <w:rPr>
          <w:rFonts w:ascii="Calibri" w:hAnsi="Calibri" w:eastAsia="Calibri" w:cs="Calibri"/>
          <w:sz w:val="22"/>
          <w:szCs w:val="22"/>
        </w:rPr>
      </w:pPr>
      <w:r>
        <w:rPr>
          <w:rFonts w:ascii="Calibri" w:hAnsi="Calibri" w:eastAsia="Calibri" w:cs="Calibri"/>
          <w:sz w:val="22"/>
          <w:szCs w:val="22"/>
        </w:rPr>
        <w:t>The requirements pull in opposite directions: improving one makes another worse, so no timetable can satisfy all of them fully. The developer must decide how much of one goal to give up for another and justify that choice. ETIS has four such conflicts:</w:t>
      </w:r>
    </w:p>
    <w:p w14:paraId="3DE12053">
      <w:pPr>
        <w:spacing w:after="120"/>
        <w:rPr>
          <w:rFonts w:ascii="Calibri" w:hAnsi="Calibri" w:eastAsia="Calibri" w:cs="Calibri"/>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300"/>
        <w:gridCol w:w="2760"/>
        <w:gridCol w:w="2800"/>
      </w:tblGrid>
      <w:tr w14:paraId="5E0CC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100" w:type="dxa"/>
              <w:bottom w:w="60" w:type="dxa"/>
              <w:right w:w="100" w:type="dxa"/>
            </w:tcMar>
          </w:tcPr>
          <w:p w14:paraId="05EF1331">
            <w:r>
              <w:rPr>
                <w:rFonts w:ascii="Calibri" w:hAnsi="Calibri" w:eastAsia="Calibri" w:cs="Calibri"/>
                <w:b/>
                <w:bCs/>
                <w:color w:val="FFFFFF"/>
                <w:sz w:val="19"/>
                <w:szCs w:val="19"/>
              </w:rPr>
              <w:t>Conflict</w:t>
            </w:r>
          </w:p>
        </w:tc>
        <w:tc>
          <w:tcPr>
            <w:tcW w:w="23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100" w:type="dxa"/>
              <w:bottom w:w="60" w:type="dxa"/>
              <w:right w:w="100" w:type="dxa"/>
            </w:tcMar>
          </w:tcPr>
          <w:p w14:paraId="7964C513">
            <w:r>
              <w:rPr>
                <w:rFonts w:ascii="Calibri" w:hAnsi="Calibri" w:eastAsia="Calibri" w:cs="Calibri"/>
                <w:b/>
                <w:bCs/>
                <w:color w:val="FFFFFF"/>
                <w:sz w:val="19"/>
                <w:szCs w:val="19"/>
              </w:rPr>
              <w:t>Requirement A</w:t>
            </w:r>
          </w:p>
        </w:tc>
        <w:tc>
          <w:tcPr>
            <w:tcW w:w="2760" w:type="dxa"/>
            <w:tcBorders>
              <w:top w:val="single" w:color="999999" w:sz="4" w:space="0"/>
              <w:left w:val="single" w:color="999999" w:sz="4" w:space="0"/>
              <w:bottom w:val="single" w:color="999999" w:sz="4" w:space="0"/>
              <w:right w:val="single" w:color="999999" w:sz="4" w:space="0"/>
            </w:tcBorders>
            <w:shd w:val="clear" w:color="auto" w:fill="1F3864"/>
            <w:tcMar>
              <w:top w:w="60" w:type="dxa"/>
              <w:left w:w="100" w:type="dxa"/>
              <w:bottom w:w="60" w:type="dxa"/>
              <w:right w:w="100" w:type="dxa"/>
            </w:tcMar>
          </w:tcPr>
          <w:p w14:paraId="743A94E9">
            <w:r>
              <w:rPr>
                <w:rFonts w:ascii="Calibri" w:hAnsi="Calibri" w:eastAsia="Calibri" w:cs="Calibri"/>
                <w:b/>
                <w:bCs/>
                <w:color w:val="FFFFFF"/>
                <w:sz w:val="19"/>
                <w:szCs w:val="19"/>
              </w:rPr>
              <w:t>Requirement B (opposes A)</w:t>
            </w:r>
          </w:p>
        </w:tc>
        <w:tc>
          <w:tcPr>
            <w:tcW w:w="28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100" w:type="dxa"/>
              <w:bottom w:w="60" w:type="dxa"/>
              <w:right w:w="100" w:type="dxa"/>
            </w:tcMar>
          </w:tcPr>
          <w:p w14:paraId="654979CC">
            <w:r>
              <w:rPr>
                <w:rFonts w:ascii="Calibri" w:hAnsi="Calibri" w:eastAsia="Calibri" w:cs="Calibri"/>
                <w:b/>
                <w:bCs/>
                <w:color w:val="FFFFFF"/>
                <w:sz w:val="19"/>
                <w:szCs w:val="19"/>
              </w:rPr>
              <w:t>How ETIS resolves it</w:t>
            </w:r>
          </w:p>
        </w:tc>
      </w:tr>
      <w:tr w14:paraId="1AE8D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585CEB">
            <w:r>
              <w:rPr>
                <w:rFonts w:ascii="Calibri" w:hAnsi="Calibri" w:eastAsia="Calibri" w:cs="Calibri"/>
                <w:b/>
                <w:bCs/>
                <w:sz w:val="19"/>
                <w:szCs w:val="19"/>
              </w:rPr>
              <w:t>Exam period vs. student rest</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A319B50">
            <w:r>
              <w:rPr>
                <w:rFonts w:ascii="Calibri" w:hAnsi="Calibri" w:eastAsia="Calibri" w:cs="Calibri"/>
                <w:b w:val="0"/>
                <w:bCs w:val="0"/>
                <w:sz w:val="19"/>
                <w:szCs w:val="19"/>
              </w:rPr>
              <w:t>Finish all exams in as few days as possible</w:t>
            </w:r>
          </w:p>
        </w:tc>
        <w:tc>
          <w:tcPr>
            <w:tcW w:w="2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7DAB447">
            <w:r>
              <w:rPr>
                <w:rFonts w:ascii="Calibri" w:hAnsi="Calibri" w:eastAsia="Calibri" w:cs="Calibri"/>
                <w:b w:val="0"/>
                <w:bCs w:val="0"/>
                <w:sz w:val="19"/>
                <w:szCs w:val="19"/>
              </w:rPr>
              <w:t>No more than 2 exams per student per day, with rest gaps between papers</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BA5C4A1">
            <w:r>
              <w:rPr>
                <w:rFonts w:ascii="Calibri" w:hAnsi="Calibri" w:eastAsia="Calibri" w:cs="Calibri"/>
                <w:b w:val="0"/>
                <w:bCs w:val="0"/>
                <w:sz w:val="19"/>
                <w:szCs w:val="19"/>
              </w:rPr>
              <w:t>Number of days is a parameter; rest rules are weighted penalties; tradeoff is reported</w:t>
            </w:r>
          </w:p>
        </w:tc>
      </w:tr>
      <w:tr w14:paraId="4295D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64AF6CEC">
            <w:r>
              <w:rPr>
                <w:rFonts w:ascii="Calibri" w:hAnsi="Calibri" w:eastAsia="Calibri" w:cs="Calibri"/>
                <w:b/>
                <w:bCs/>
                <w:sz w:val="19"/>
                <w:szCs w:val="19"/>
              </w:rPr>
              <w:t>Daily mixing vs. hall capacity</w:t>
            </w:r>
          </w:p>
        </w:tc>
        <w:tc>
          <w:tcPr>
            <w:tcW w:w="23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58598E52">
            <w:r>
              <w:rPr>
                <w:rFonts w:ascii="Calibri" w:hAnsi="Calibri" w:eastAsia="Calibri" w:cs="Calibri"/>
                <w:b w:val="0"/>
                <w:bCs w:val="0"/>
                <w:sz w:val="19"/>
                <w:szCs w:val="19"/>
              </w:rPr>
              <w:t>Move every student to a different hall with new neighbours each day</w:t>
            </w:r>
          </w:p>
        </w:tc>
        <w:tc>
          <w:tcPr>
            <w:tcW w:w="276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3210DE27">
            <w:r>
              <w:rPr>
                <w:rFonts w:ascii="Calibri" w:hAnsi="Calibri" w:eastAsia="Calibri" w:cs="Calibri"/>
                <w:b w:val="0"/>
                <w:bCs w:val="0"/>
                <w:sz w:val="19"/>
                <w:szCs w:val="19"/>
              </w:rPr>
              <w:t>Limited number of halls with fixed capacity; the whole batch must fit every day</w:t>
            </w:r>
          </w:p>
        </w:tc>
        <w:tc>
          <w:tcPr>
            <w:tcW w:w="28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1F7013BD">
            <w:r>
              <w:rPr>
                <w:rFonts w:ascii="Calibri" w:hAnsi="Calibri" w:eastAsia="Calibri" w:cs="Calibri"/>
                <w:b w:val="0"/>
                <w:bCs w:val="0"/>
                <w:sz w:val="19"/>
                <w:szCs w:val="19"/>
              </w:rPr>
              <w:t>Capacity is a hard rule; “different hall from yesterday” is a weighted soft goal and the % mixed is reported</w:t>
            </w:r>
          </w:p>
        </w:tc>
      </w:tr>
      <w:tr w14:paraId="1D907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313BCE">
            <w:r>
              <w:rPr>
                <w:rFonts w:ascii="Calibri" w:hAnsi="Calibri" w:eastAsia="Calibri" w:cs="Calibri"/>
                <w:b/>
                <w:bCs/>
                <w:sz w:val="19"/>
                <w:szCs w:val="19"/>
              </w:rPr>
              <w:t>Daily rotation vs. availability</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1B09F6E">
            <w:r>
              <w:rPr>
                <w:rFonts w:ascii="Calibri" w:hAnsi="Calibri" w:eastAsia="Calibri" w:cs="Calibri"/>
                <w:b w:val="0"/>
                <w:bCs w:val="0"/>
                <w:sz w:val="19"/>
                <w:szCs w:val="19"/>
              </w:rPr>
              <w:t>Give every invigilator a different hall each day and an equal number of duties</w:t>
            </w:r>
          </w:p>
        </w:tc>
        <w:tc>
          <w:tcPr>
            <w:tcW w:w="2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607F68">
            <w:r>
              <w:rPr>
                <w:rFonts w:ascii="Calibri" w:hAnsi="Calibri" w:eastAsia="Calibri" w:cs="Calibri"/>
                <w:b w:val="0"/>
                <w:bCs w:val="0"/>
                <w:sz w:val="19"/>
                <w:szCs w:val="19"/>
              </w:rPr>
              <w:t>Availability, no duty in own course, daily duty limits</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10AF74E">
            <w:r>
              <w:rPr>
                <w:rFonts w:ascii="Calibri" w:hAnsi="Calibri" w:eastAsia="Calibri" w:cs="Calibri"/>
                <w:b w:val="0"/>
                <w:bCs w:val="0"/>
                <w:sz w:val="19"/>
                <w:szCs w:val="19"/>
              </w:rPr>
              <w:t>Availability is a hard rule; repeat-hall and load difference are soft goals</w:t>
            </w:r>
          </w:p>
        </w:tc>
      </w:tr>
      <w:tr w14:paraId="6902D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205573CE">
            <w:r>
              <w:rPr>
                <w:rFonts w:ascii="Calibri" w:hAnsi="Calibri" w:eastAsia="Calibri" w:cs="Calibri"/>
                <w:b/>
                <w:bCs/>
                <w:sz w:val="19"/>
                <w:szCs w:val="19"/>
              </w:rPr>
              <w:t>Zero clashes vs. preferences</w:t>
            </w:r>
          </w:p>
        </w:tc>
        <w:tc>
          <w:tcPr>
            <w:tcW w:w="23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4AD0B842">
            <w:r>
              <w:rPr>
                <w:rFonts w:ascii="Calibri" w:hAnsi="Calibri" w:eastAsia="Calibri" w:cs="Calibri"/>
                <w:b w:val="0"/>
                <w:bCs w:val="0"/>
                <w:sz w:val="19"/>
                <w:szCs w:val="19"/>
              </w:rPr>
              <w:t>No student clash at all (hard)</w:t>
            </w:r>
          </w:p>
        </w:tc>
        <w:tc>
          <w:tcPr>
            <w:tcW w:w="276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1ACBF7DC">
            <w:r>
              <w:rPr>
                <w:rFonts w:ascii="Calibri" w:hAnsi="Calibri" w:eastAsia="Calibri" w:cs="Calibri"/>
                <w:b w:val="0"/>
                <w:bCs w:val="0"/>
                <w:sz w:val="19"/>
                <w:szCs w:val="19"/>
              </w:rPr>
              <w:t>Preferences such as no back-to-back exams (soft)</w:t>
            </w:r>
          </w:p>
        </w:tc>
        <w:tc>
          <w:tcPr>
            <w:tcW w:w="28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793E5A8F">
            <w:r>
              <w:rPr>
                <w:rFonts w:ascii="Calibri" w:hAnsi="Calibri" w:eastAsia="Calibri" w:cs="Calibri"/>
                <w:b w:val="0"/>
                <w:bCs w:val="0"/>
                <w:sz w:val="19"/>
                <w:szCs w:val="19"/>
              </w:rPr>
              <w:t>Hard rules are never broken; soft rules are relaxed in priority order and the explainer shows which one</w:t>
            </w:r>
          </w:p>
        </w:tc>
      </w:tr>
    </w:tbl>
    <w:p w14:paraId="50D6F41A">
      <w:pPr>
        <w:spacing w:after="120"/>
      </w:pPr>
    </w:p>
    <w:p w14:paraId="13CF1862">
      <w:pPr>
        <w:spacing w:after="120"/>
      </w:pPr>
      <w:r>
        <w:rPr>
          <w:rFonts w:ascii="Calibri" w:hAnsi="Calibri" w:eastAsia="Calibri" w:cs="Calibri"/>
          <w:sz w:val="22"/>
          <w:szCs w:val="22"/>
        </w:rPr>
        <w:t>Because these goals cannot all be maximised together, the project must define a weighted objective function, justify each weight, and demonstrate the trade-off with results (for example, how the penalty score changes when the exam period is shortened by one day).</w:t>
      </w:r>
    </w:p>
    <w:p w14:paraId="429F0A77">
      <w:pPr>
        <w:pStyle w:val="3"/>
        <w:spacing w:before="200" w:after="100"/>
      </w:pPr>
      <w:r>
        <w:rPr>
          <w:rFonts w:ascii="Calibri" w:hAnsi="Calibri" w:eastAsia="Calibri" w:cs="Calibri"/>
          <w:b/>
          <w:bCs/>
          <w:color w:val="2E5597"/>
          <w:sz w:val="25"/>
          <w:szCs w:val="25"/>
        </w:rPr>
        <w:t>CCP Characteristic 2: Depth of Analysis</w:t>
      </w:r>
    </w:p>
    <w:p w14:paraId="39DAAE44">
      <w:pPr>
        <w:spacing w:after="120"/>
      </w:pPr>
      <w:r>
        <w:rPr>
          <w:rFonts w:ascii="Calibri" w:hAnsi="Calibri" w:eastAsia="Calibri" w:cs="Calibri"/>
          <w:sz w:val="22"/>
          <w:szCs w:val="22"/>
        </w:rPr>
        <w:t>No standard, ready-made solution exists. Exam timetabling is NP-hard because it generalises graph colouring, so exact search can become too slow while quick heuristics may return poor or even infeasible schedules. Choosing the right method needs abstract thinking, formal modelling and evidence, not a textbook formula. The analysis in this project covers:</w:t>
      </w:r>
    </w:p>
    <w:p w14:paraId="461C8691">
      <w:pPr>
        <w:pStyle w:val="16"/>
        <w:numPr>
          <w:ilvl w:val="0"/>
          <w:numId w:val="1"/>
        </w:numPr>
        <w:spacing w:after="80"/>
      </w:pPr>
      <w:r>
        <w:rPr>
          <w:rFonts w:ascii="Calibri" w:hAnsi="Calibri" w:eastAsia="Calibri" w:cs="Calibri"/>
          <w:b/>
          <w:bCs/>
          <w:sz w:val="22"/>
          <w:szCs w:val="22"/>
        </w:rPr>
        <w:t xml:space="preserve">Formal model: </w:t>
      </w:r>
      <w:r>
        <w:rPr>
          <w:rFonts w:ascii="Calibri" w:hAnsi="Calibri" w:eastAsia="Calibri" w:cs="Calibri"/>
          <w:sz w:val="22"/>
          <w:szCs w:val="22"/>
        </w:rPr>
        <w:t>decision variables (exam → slot, student → hall per day, invigilator → hall per day), hard constraints, soft constraints and one objective function.</w:t>
      </w:r>
    </w:p>
    <w:p w14:paraId="4D432271">
      <w:pPr>
        <w:pStyle w:val="16"/>
        <w:numPr>
          <w:ilvl w:val="0"/>
          <w:numId w:val="1"/>
        </w:numPr>
        <w:spacing w:after="80"/>
      </w:pPr>
      <w:r>
        <w:rPr>
          <w:rFonts w:ascii="Calibri" w:hAnsi="Calibri" w:eastAsia="Calibri" w:cs="Calibri"/>
          <w:b/>
          <w:bCs/>
          <w:sz w:val="22"/>
          <w:szCs w:val="22"/>
        </w:rPr>
        <w:t xml:space="preserve">Method comparison: </w:t>
      </w:r>
      <w:r>
        <w:rPr>
          <w:rFonts w:ascii="Calibri" w:hAnsi="Calibri" w:eastAsia="Calibri" w:cs="Calibri"/>
          <w:sz w:val="22"/>
          <w:szCs w:val="22"/>
        </w:rPr>
        <w:t>DSATUR graph colouring, simulated annealing and CP-SAT are all implemented and tested on department-scale datasets of 150, 300 and 600 students (3 to 12 sections) with 10 to 20 halls.</w:t>
      </w:r>
    </w:p>
    <w:p w14:paraId="6C626948">
      <w:pPr>
        <w:pStyle w:val="16"/>
        <w:numPr>
          <w:ilvl w:val="0"/>
          <w:numId w:val="1"/>
        </w:numPr>
        <w:spacing w:after="80"/>
      </w:pPr>
      <w:r>
        <w:rPr>
          <w:rFonts w:ascii="Calibri" w:hAnsi="Calibri" w:eastAsia="Calibri" w:cs="Calibri"/>
          <w:b/>
          <w:bCs/>
          <w:sz w:val="22"/>
          <w:szCs w:val="22"/>
        </w:rPr>
        <w:t xml:space="preserve">Measured metrics: </w:t>
      </w:r>
      <w:r>
        <w:rPr>
          <w:rFonts w:ascii="Calibri" w:hAnsi="Calibri" w:eastAsia="Calibri" w:cs="Calibri"/>
          <w:sz w:val="22"/>
          <w:szCs w:val="22"/>
        </w:rPr>
        <w:t>hard-constraint violations, soft penalty score, % of students moved to a new hall each day, invigilation load spread, runtime, and whether infeasibility is detected.</w:t>
      </w:r>
    </w:p>
    <w:p w14:paraId="531B3364">
      <w:pPr>
        <w:pStyle w:val="16"/>
        <w:numPr>
          <w:ilvl w:val="0"/>
          <w:numId w:val="1"/>
        </w:numPr>
        <w:spacing w:after="80"/>
      </w:pPr>
      <w:r>
        <w:rPr>
          <w:rFonts w:ascii="Calibri" w:hAnsi="Calibri" w:eastAsia="Calibri" w:cs="Calibri"/>
          <w:b/>
          <w:bCs/>
          <w:sz w:val="22"/>
          <w:szCs w:val="22"/>
        </w:rPr>
        <w:t xml:space="preserve">Sensitivity analysis: </w:t>
      </w:r>
      <w:r>
        <w:rPr>
          <w:rFonts w:ascii="Calibri" w:hAnsi="Calibri" w:eastAsia="Calibri" w:cs="Calibri"/>
          <w:sz w:val="22"/>
          <w:szCs w:val="22"/>
        </w:rPr>
        <w:t>how results change when rooms, time slots or constraint weights are changed; the final hybrid design (Section 6) is chosen from this evidence.</w:t>
      </w:r>
    </w:p>
    <w:p w14:paraId="55615AEE">
      <w:pPr>
        <w:pStyle w:val="16"/>
        <w:numPr>
          <w:ilvl w:val="0"/>
          <w:numId w:val="1"/>
        </w:numPr>
        <w:spacing w:after="80"/>
      </w:pPr>
      <w:r>
        <w:rPr>
          <w:rFonts w:ascii="Calibri" w:hAnsi="Calibri" w:eastAsia="Calibri" w:cs="Calibri"/>
          <w:b/>
          <w:bCs/>
          <w:sz w:val="22"/>
          <w:szCs w:val="22"/>
        </w:rPr>
        <w:t xml:space="preserve">Infeasibility analysis: </w:t>
      </w:r>
      <w:r>
        <w:rPr>
          <w:rFonts w:ascii="Calibri" w:hAnsi="Calibri" w:eastAsia="Calibri" w:cs="Calibri"/>
          <w:sz w:val="22"/>
          <w:szCs w:val="22"/>
        </w:rPr>
        <w:t>identifying which small set of constraints makes a request impossible, so the admin knows what to change.</w:t>
      </w:r>
    </w:p>
    <w:p w14:paraId="79BEB8A8">
      <w:pPr>
        <w:pStyle w:val="2"/>
        <w:spacing w:before="280" w:after="120"/>
      </w:pPr>
      <w:r>
        <w:rPr>
          <w:rFonts w:hint="default" w:cs="Calibri"/>
          <w:b/>
          <w:bCs/>
          <w:color w:val="1F3864"/>
          <w:sz w:val="30"/>
          <w:szCs w:val="30"/>
          <w:lang w:val="en-US"/>
        </w:rPr>
        <w:t>4.</w:t>
      </w:r>
      <w:r>
        <w:rPr>
          <w:rFonts w:ascii="Calibri" w:hAnsi="Calibri" w:eastAsia="Calibri" w:cs="Calibri"/>
          <w:b/>
          <w:bCs/>
          <w:color w:val="1F3864"/>
          <w:sz w:val="30"/>
          <w:szCs w:val="30"/>
        </w:rPr>
        <w:t xml:space="preserve"> Current Situation, Opportunity and Benchmarking</w:t>
      </w:r>
    </w:p>
    <w:p w14:paraId="6FD60883">
      <w:pPr>
        <w:spacing w:after="120"/>
      </w:pPr>
      <w:r>
        <w:rPr>
          <w:rFonts w:ascii="Calibri" w:hAnsi="Calibri" w:eastAsia="Calibri" w:cs="Calibri"/>
          <w:b/>
          <w:bCs/>
          <w:sz w:val="22"/>
          <w:szCs w:val="22"/>
        </w:rPr>
        <w:t xml:space="preserve">Current situation: </w:t>
      </w:r>
      <w:r>
        <w:rPr>
          <w:rFonts w:ascii="Calibri" w:hAnsi="Calibri" w:eastAsia="Calibri" w:cs="Calibri"/>
          <w:sz w:val="22"/>
          <w:szCs w:val="22"/>
        </w:rPr>
        <w:t xml:space="preserve">Exam cells build datesheets and duty lists manually in Excel. Checking clashes is slow, mistakes surface late, and fairness is judged by eye. </w:t>
      </w:r>
      <w:r>
        <w:rPr>
          <w:rFonts w:ascii="Calibri" w:hAnsi="Calibri" w:eastAsia="Calibri" w:cs="Calibri"/>
          <w:b/>
          <w:bCs/>
          <w:sz w:val="22"/>
          <w:szCs w:val="22"/>
        </w:rPr>
        <w:t xml:space="preserve">Opportunity: </w:t>
      </w:r>
      <w:r>
        <w:rPr>
          <w:rFonts w:ascii="Calibri" w:hAnsi="Calibri" w:eastAsia="Calibri" w:cs="Calibri"/>
          <w:sz w:val="22"/>
          <w:szCs w:val="22"/>
        </w:rPr>
        <w:t>Free, mature solvers such as Google OR-Tools CP-SAT can now solve problems of this size on a laptop, so an affordable, institute-specific tool is realistic. Existing tools either focus on lesson timetables, need heavy server setup, or are paid: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800"/>
        <w:gridCol w:w="1500"/>
        <w:gridCol w:w="1200"/>
        <w:gridCol w:w="1500"/>
        <w:gridCol w:w="1300"/>
        <w:gridCol w:w="1460"/>
      </w:tblGrid>
      <w:tr w14:paraId="087EA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100" w:type="dxa"/>
              <w:bottom w:w="60" w:type="dxa"/>
              <w:right w:w="100" w:type="dxa"/>
            </w:tcMar>
          </w:tcPr>
          <w:p w14:paraId="1415DF68">
            <w:r>
              <w:rPr>
                <w:rFonts w:ascii="Calibri" w:hAnsi="Calibri" w:eastAsia="Calibri" w:cs="Calibri"/>
                <w:b/>
                <w:bCs/>
                <w:color w:val="FFFFFF"/>
                <w:sz w:val="19"/>
                <w:szCs w:val="19"/>
              </w:rPr>
              <w:t>System</w:t>
            </w:r>
          </w:p>
        </w:tc>
        <w:tc>
          <w:tcPr>
            <w:tcW w:w="8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100" w:type="dxa"/>
              <w:bottom w:w="60" w:type="dxa"/>
              <w:right w:w="100" w:type="dxa"/>
            </w:tcMar>
          </w:tcPr>
          <w:p w14:paraId="606B4A3B">
            <w:r>
              <w:rPr>
                <w:rFonts w:ascii="Calibri" w:hAnsi="Calibri" w:eastAsia="Calibri" w:cs="Calibri"/>
                <w:b/>
                <w:bCs/>
                <w:color w:val="FFFFFF"/>
                <w:sz w:val="19"/>
                <w:szCs w:val="19"/>
              </w:rPr>
              <w:t>Cost</w:t>
            </w:r>
          </w:p>
        </w:tc>
        <w:tc>
          <w:tcPr>
            <w:tcW w:w="15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100" w:type="dxa"/>
              <w:bottom w:w="60" w:type="dxa"/>
              <w:right w:w="100" w:type="dxa"/>
            </w:tcMar>
          </w:tcPr>
          <w:p w14:paraId="750E7F3E">
            <w:r>
              <w:rPr>
                <w:rFonts w:ascii="Calibri" w:hAnsi="Calibri" w:eastAsia="Calibri" w:cs="Calibri"/>
                <w:b/>
                <w:bCs/>
                <w:color w:val="FFFFFF"/>
                <w:sz w:val="19"/>
                <w:szCs w:val="19"/>
              </w:rPr>
              <w:t>Clash-free exam scheduling</w:t>
            </w:r>
          </w:p>
        </w:tc>
        <w:tc>
          <w:tcPr>
            <w:tcW w:w="12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100" w:type="dxa"/>
              <w:bottom w:w="60" w:type="dxa"/>
              <w:right w:w="100" w:type="dxa"/>
            </w:tcMar>
          </w:tcPr>
          <w:p w14:paraId="0B1F9FD1">
            <w:r>
              <w:rPr>
                <w:rFonts w:ascii="Calibri" w:hAnsi="Calibri" w:eastAsia="Calibri" w:cs="Calibri"/>
                <w:b/>
                <w:bCs/>
                <w:color w:val="FFFFFF"/>
                <w:sz w:val="19"/>
                <w:szCs w:val="19"/>
              </w:rPr>
              <w:t>Invigilator allocation</w:t>
            </w:r>
          </w:p>
        </w:tc>
        <w:tc>
          <w:tcPr>
            <w:tcW w:w="15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100" w:type="dxa"/>
              <w:bottom w:w="60" w:type="dxa"/>
              <w:right w:w="100" w:type="dxa"/>
            </w:tcMar>
          </w:tcPr>
          <w:p w14:paraId="775ECCA4">
            <w:r>
              <w:rPr>
                <w:rFonts w:ascii="Calibri" w:hAnsi="Calibri" w:eastAsia="Calibri" w:cs="Calibri"/>
                <w:b/>
                <w:bCs/>
                <w:color w:val="FFFFFF"/>
                <w:sz w:val="19"/>
                <w:szCs w:val="19"/>
              </w:rPr>
              <w:t>Daily hall &amp; invigilator rotation</w:t>
            </w:r>
          </w:p>
        </w:tc>
        <w:tc>
          <w:tcPr>
            <w:tcW w:w="13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100" w:type="dxa"/>
              <w:bottom w:w="60" w:type="dxa"/>
              <w:right w:w="100" w:type="dxa"/>
            </w:tcMar>
          </w:tcPr>
          <w:p w14:paraId="763A6EED">
            <w:r>
              <w:rPr>
                <w:rFonts w:ascii="Calibri" w:hAnsi="Calibri" w:eastAsia="Calibri" w:cs="Calibri"/>
                <w:b/>
                <w:bCs/>
                <w:color w:val="FFFFFF"/>
                <w:sz w:val="19"/>
                <w:szCs w:val="19"/>
              </w:rPr>
              <w:t>Explains conflicts</w:t>
            </w:r>
          </w:p>
        </w:tc>
        <w:tc>
          <w:tcPr>
            <w:tcW w:w="1460" w:type="dxa"/>
            <w:tcBorders>
              <w:top w:val="single" w:color="999999" w:sz="4" w:space="0"/>
              <w:left w:val="single" w:color="999999" w:sz="4" w:space="0"/>
              <w:bottom w:val="single" w:color="999999" w:sz="4" w:space="0"/>
              <w:right w:val="single" w:color="999999" w:sz="4" w:space="0"/>
            </w:tcBorders>
            <w:shd w:val="clear" w:color="auto" w:fill="1F3864"/>
            <w:tcMar>
              <w:top w:w="60" w:type="dxa"/>
              <w:left w:w="100" w:type="dxa"/>
              <w:bottom w:w="60" w:type="dxa"/>
              <w:right w:w="100" w:type="dxa"/>
            </w:tcMar>
          </w:tcPr>
          <w:p w14:paraId="7C0F2338">
            <w:r>
              <w:rPr>
                <w:rFonts w:ascii="Calibri" w:hAnsi="Calibri" w:eastAsia="Calibri" w:cs="Calibri"/>
                <w:b/>
                <w:bCs/>
                <w:color w:val="FFFFFF"/>
                <w:sz w:val="19"/>
                <w:szCs w:val="19"/>
              </w:rPr>
              <w:t>Setup effort</w:t>
            </w:r>
          </w:p>
        </w:tc>
      </w:tr>
      <w:tr w14:paraId="2AE87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C1B04A">
            <w:r>
              <w:rPr>
                <w:rFonts w:ascii="Calibri" w:hAnsi="Calibri" w:eastAsia="Calibri" w:cs="Calibri"/>
                <w:b/>
                <w:bCs/>
                <w:sz w:val="19"/>
                <w:szCs w:val="19"/>
              </w:rPr>
              <w:t>Manual Excel sheets</w:t>
            </w:r>
          </w:p>
        </w:tc>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0446776">
            <w:r>
              <w:rPr>
                <w:rFonts w:ascii="Calibri" w:hAnsi="Calibri" w:eastAsia="Calibri" w:cs="Calibri"/>
                <w:b w:val="0"/>
                <w:bCs w:val="0"/>
                <w:sz w:val="19"/>
                <w:szCs w:val="19"/>
              </w:rPr>
              <w:t>Free</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B12520B">
            <w:r>
              <w:rPr>
                <w:rFonts w:ascii="Calibri" w:hAnsi="Calibri" w:eastAsia="Calibri" w:cs="Calibri"/>
                <w:b w:val="0"/>
                <w:bCs w:val="0"/>
                <w:sz w:val="19"/>
                <w:szCs w:val="19"/>
              </w:rPr>
              <w:t>Manual</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CE793C1">
            <w:r>
              <w:rPr>
                <w:rFonts w:ascii="Calibri" w:hAnsi="Calibri" w:eastAsia="Calibri" w:cs="Calibri"/>
                <w:b w:val="0"/>
                <w:bCs w:val="0"/>
                <w:sz w:val="19"/>
                <w:szCs w:val="19"/>
              </w:rPr>
              <w:t>Manual</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567431A">
            <w:r>
              <w:rPr>
                <w:rFonts w:ascii="Calibri" w:hAnsi="Calibri" w:eastAsia="Calibri" w:cs="Calibri"/>
                <w:b w:val="0"/>
                <w:bCs w:val="0"/>
                <w:sz w:val="19"/>
                <w:szCs w:val="19"/>
              </w:rPr>
              <w:t>No</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72A8891">
            <w:r>
              <w:rPr>
                <w:rFonts w:ascii="Calibri" w:hAnsi="Calibri" w:eastAsia="Calibri" w:cs="Calibri"/>
                <w:b w:val="0"/>
                <w:bCs w:val="0"/>
                <w:sz w:val="19"/>
                <w:szCs w:val="19"/>
              </w:rPr>
              <w:t>No</w:t>
            </w:r>
          </w:p>
        </w:tc>
        <w:tc>
          <w:tcPr>
            <w:tcW w:w="14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FE9319">
            <w:r>
              <w:rPr>
                <w:rFonts w:ascii="Calibri" w:hAnsi="Calibri" w:eastAsia="Calibri" w:cs="Calibri"/>
                <w:b w:val="0"/>
                <w:bCs w:val="0"/>
                <w:sz w:val="19"/>
                <w:szCs w:val="19"/>
              </w:rPr>
              <w:t>Low (slow)</w:t>
            </w:r>
          </w:p>
        </w:tc>
      </w:tr>
      <w:tr w14:paraId="0B8AA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3DBDE457">
            <w:r>
              <w:rPr>
                <w:rFonts w:ascii="Calibri" w:hAnsi="Calibri" w:eastAsia="Calibri" w:cs="Calibri"/>
                <w:b/>
                <w:bCs/>
                <w:sz w:val="19"/>
                <w:szCs w:val="19"/>
              </w:rPr>
              <w:t>FET (open source)</w:t>
            </w:r>
          </w:p>
        </w:tc>
        <w:tc>
          <w:tcPr>
            <w:tcW w:w="8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098FD2E9">
            <w:r>
              <w:rPr>
                <w:rFonts w:ascii="Calibri" w:hAnsi="Calibri" w:eastAsia="Calibri" w:cs="Calibri"/>
                <w:b w:val="0"/>
                <w:bCs w:val="0"/>
                <w:sz w:val="19"/>
                <w:szCs w:val="19"/>
              </w:rPr>
              <w:t>Free</w:t>
            </w:r>
          </w:p>
        </w:tc>
        <w:tc>
          <w:tcPr>
            <w:tcW w:w="15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48F013CA">
            <w:r>
              <w:rPr>
                <w:rFonts w:ascii="Calibri" w:hAnsi="Calibri" w:eastAsia="Calibri" w:cs="Calibri"/>
                <w:b w:val="0"/>
                <w:bCs w:val="0"/>
                <w:sz w:val="19"/>
                <w:szCs w:val="19"/>
              </w:rPr>
              <w:t>Limited (lesson-focused)</w:t>
            </w:r>
          </w:p>
        </w:tc>
        <w:tc>
          <w:tcPr>
            <w:tcW w:w="12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7CAF5B07">
            <w:r>
              <w:rPr>
                <w:rFonts w:ascii="Calibri" w:hAnsi="Calibri" w:eastAsia="Calibri" w:cs="Calibri"/>
                <w:b w:val="0"/>
                <w:bCs w:val="0"/>
                <w:sz w:val="19"/>
                <w:szCs w:val="19"/>
              </w:rPr>
              <w:t>No</w:t>
            </w:r>
          </w:p>
        </w:tc>
        <w:tc>
          <w:tcPr>
            <w:tcW w:w="15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03998EB1">
            <w:r>
              <w:rPr>
                <w:rFonts w:ascii="Calibri" w:hAnsi="Calibri" w:eastAsia="Calibri" w:cs="Calibri"/>
                <w:b w:val="0"/>
                <w:bCs w:val="0"/>
                <w:sz w:val="19"/>
                <w:szCs w:val="19"/>
              </w:rPr>
              <w:t>No</w:t>
            </w:r>
          </w:p>
        </w:tc>
        <w:tc>
          <w:tcPr>
            <w:tcW w:w="13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1E385527">
            <w:r>
              <w:rPr>
                <w:rFonts w:ascii="Calibri" w:hAnsi="Calibri" w:eastAsia="Calibri" w:cs="Calibri"/>
                <w:b w:val="0"/>
                <w:bCs w:val="0"/>
                <w:sz w:val="19"/>
                <w:szCs w:val="19"/>
              </w:rPr>
              <w:t>Partial</w:t>
            </w:r>
          </w:p>
        </w:tc>
        <w:tc>
          <w:tcPr>
            <w:tcW w:w="146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4BA95F1A">
            <w:r>
              <w:rPr>
                <w:rFonts w:ascii="Calibri" w:hAnsi="Calibri" w:eastAsia="Calibri" w:cs="Calibri"/>
                <w:b w:val="0"/>
                <w:bCs w:val="0"/>
                <w:sz w:val="19"/>
                <w:szCs w:val="19"/>
              </w:rPr>
              <w:t>Medium</w:t>
            </w:r>
          </w:p>
        </w:tc>
      </w:tr>
      <w:tr w14:paraId="07552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77E6EF6">
            <w:r>
              <w:rPr>
                <w:rFonts w:ascii="Calibri" w:hAnsi="Calibri" w:eastAsia="Calibri" w:cs="Calibri"/>
                <w:b/>
                <w:bCs/>
                <w:sz w:val="19"/>
                <w:szCs w:val="19"/>
              </w:rPr>
              <w:t>UniTime (open source)</w:t>
            </w:r>
          </w:p>
        </w:tc>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4D3BAFC">
            <w:r>
              <w:rPr>
                <w:rFonts w:ascii="Calibri" w:hAnsi="Calibri" w:eastAsia="Calibri" w:cs="Calibri"/>
                <w:b w:val="0"/>
                <w:bCs w:val="0"/>
                <w:sz w:val="19"/>
                <w:szCs w:val="19"/>
              </w:rPr>
              <w:t>Free</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48F491A">
            <w:r>
              <w:rPr>
                <w:rFonts w:ascii="Calibri" w:hAnsi="Calibri" w:eastAsia="Calibri" w:cs="Calibri"/>
                <w:b w:val="0"/>
                <w:bCs w:val="0"/>
                <w:sz w:val="19"/>
                <w:szCs w:val="19"/>
              </w:rPr>
              <w:t>Yes</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8F857AD">
            <w:r>
              <w:rPr>
                <w:rFonts w:ascii="Calibri" w:hAnsi="Calibri" w:eastAsia="Calibri" w:cs="Calibri"/>
                <w:b w:val="0"/>
                <w:bCs w:val="0"/>
                <w:sz w:val="19"/>
                <w:szCs w:val="19"/>
              </w:rPr>
              <w:t>Limited</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B3B7CCA">
            <w:r>
              <w:rPr>
                <w:rFonts w:ascii="Calibri" w:hAnsi="Calibri" w:eastAsia="Calibri" w:cs="Calibri"/>
                <w:b w:val="0"/>
                <w:bCs w:val="0"/>
                <w:sz w:val="19"/>
                <w:szCs w:val="19"/>
              </w:rPr>
              <w:t>No</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B759EF">
            <w:r>
              <w:rPr>
                <w:rFonts w:ascii="Calibri" w:hAnsi="Calibri" w:eastAsia="Calibri" w:cs="Calibri"/>
                <w:b w:val="0"/>
                <w:bCs w:val="0"/>
                <w:sz w:val="19"/>
                <w:szCs w:val="19"/>
              </w:rPr>
              <w:t>Partial</w:t>
            </w:r>
          </w:p>
        </w:tc>
        <w:tc>
          <w:tcPr>
            <w:tcW w:w="14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CC6855B">
            <w:r>
              <w:rPr>
                <w:rFonts w:ascii="Calibri" w:hAnsi="Calibri" w:eastAsia="Calibri" w:cs="Calibri"/>
                <w:b w:val="0"/>
                <w:bCs w:val="0"/>
                <w:sz w:val="19"/>
                <w:szCs w:val="19"/>
              </w:rPr>
              <w:t>High (server)</w:t>
            </w:r>
          </w:p>
        </w:tc>
      </w:tr>
      <w:tr w14:paraId="05306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48C64242">
            <w:r>
              <w:rPr>
                <w:rFonts w:ascii="Calibri" w:hAnsi="Calibri" w:eastAsia="Calibri" w:cs="Calibri"/>
                <w:b/>
                <w:bCs/>
                <w:sz w:val="19"/>
                <w:szCs w:val="19"/>
              </w:rPr>
              <w:t>aSc Timetables</w:t>
            </w:r>
          </w:p>
        </w:tc>
        <w:tc>
          <w:tcPr>
            <w:tcW w:w="8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3483EDAA">
            <w:r>
              <w:rPr>
                <w:rFonts w:ascii="Calibri" w:hAnsi="Calibri" w:eastAsia="Calibri" w:cs="Calibri"/>
                <w:b w:val="0"/>
                <w:bCs w:val="0"/>
                <w:sz w:val="19"/>
                <w:szCs w:val="19"/>
              </w:rPr>
              <w:t>Paid</w:t>
            </w:r>
          </w:p>
        </w:tc>
        <w:tc>
          <w:tcPr>
            <w:tcW w:w="15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78568D95">
            <w:r>
              <w:rPr>
                <w:rFonts w:ascii="Calibri" w:hAnsi="Calibri" w:eastAsia="Calibri" w:cs="Calibri"/>
                <w:b w:val="0"/>
                <w:bCs w:val="0"/>
                <w:sz w:val="19"/>
                <w:szCs w:val="19"/>
              </w:rPr>
              <w:t>Partial</w:t>
            </w:r>
          </w:p>
        </w:tc>
        <w:tc>
          <w:tcPr>
            <w:tcW w:w="12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12765248">
            <w:r>
              <w:rPr>
                <w:rFonts w:ascii="Calibri" w:hAnsi="Calibri" w:eastAsia="Calibri" w:cs="Calibri"/>
                <w:b w:val="0"/>
                <w:bCs w:val="0"/>
                <w:sz w:val="19"/>
                <w:szCs w:val="19"/>
              </w:rPr>
              <w:t>Limited</w:t>
            </w:r>
          </w:p>
        </w:tc>
        <w:tc>
          <w:tcPr>
            <w:tcW w:w="15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149F8F6E">
            <w:r>
              <w:rPr>
                <w:rFonts w:ascii="Calibri" w:hAnsi="Calibri" w:eastAsia="Calibri" w:cs="Calibri"/>
                <w:b w:val="0"/>
                <w:bCs w:val="0"/>
                <w:sz w:val="19"/>
                <w:szCs w:val="19"/>
              </w:rPr>
              <w:t>No</w:t>
            </w:r>
          </w:p>
        </w:tc>
        <w:tc>
          <w:tcPr>
            <w:tcW w:w="13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6016436B">
            <w:r>
              <w:rPr>
                <w:rFonts w:ascii="Calibri" w:hAnsi="Calibri" w:eastAsia="Calibri" w:cs="Calibri"/>
                <w:b w:val="0"/>
                <w:bCs w:val="0"/>
                <w:sz w:val="19"/>
                <w:szCs w:val="19"/>
              </w:rPr>
              <w:t>Partial</w:t>
            </w:r>
          </w:p>
        </w:tc>
        <w:tc>
          <w:tcPr>
            <w:tcW w:w="146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28DFE71C">
            <w:r>
              <w:rPr>
                <w:rFonts w:ascii="Calibri" w:hAnsi="Calibri" w:eastAsia="Calibri" w:cs="Calibri"/>
                <w:b w:val="0"/>
                <w:bCs w:val="0"/>
                <w:sz w:val="19"/>
                <w:szCs w:val="19"/>
              </w:rPr>
              <w:t>Low</w:t>
            </w:r>
          </w:p>
        </w:tc>
      </w:tr>
      <w:tr w14:paraId="16D7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DDF22A9">
            <w:r>
              <w:rPr>
                <w:rFonts w:ascii="Calibri" w:hAnsi="Calibri" w:eastAsia="Calibri" w:cs="Calibri"/>
                <w:b/>
                <w:bCs/>
                <w:sz w:val="19"/>
                <w:szCs w:val="19"/>
              </w:rPr>
              <w:t>Proposed ETIS</w:t>
            </w:r>
          </w:p>
        </w:tc>
        <w:tc>
          <w:tcPr>
            <w:tcW w:w="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9372ED3">
            <w:r>
              <w:rPr>
                <w:rFonts w:ascii="Calibri" w:hAnsi="Calibri" w:eastAsia="Calibri" w:cs="Calibri"/>
                <w:b w:val="0"/>
                <w:bCs w:val="0"/>
                <w:sz w:val="19"/>
                <w:szCs w:val="19"/>
              </w:rPr>
              <w:t>Free</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8C3016">
            <w:r>
              <w:rPr>
                <w:rFonts w:ascii="Calibri" w:hAnsi="Calibri" w:eastAsia="Calibri" w:cs="Calibri"/>
                <w:b w:val="0"/>
                <w:bCs w:val="0"/>
                <w:sz w:val="19"/>
                <w:szCs w:val="19"/>
              </w:rPr>
              <w:t>Yes</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61FEE11">
            <w:r>
              <w:rPr>
                <w:rFonts w:ascii="Calibri" w:hAnsi="Calibri" w:eastAsia="Calibri" w:cs="Calibri"/>
                <w:b w:val="0"/>
                <w:bCs w:val="0"/>
                <w:sz w:val="19"/>
                <w:szCs w:val="19"/>
              </w:rPr>
              <w:t>Yes</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8BC02D2">
            <w:r>
              <w:rPr>
                <w:rFonts w:ascii="Calibri" w:hAnsi="Calibri" w:eastAsia="Calibri" w:cs="Calibri"/>
                <w:b w:val="0"/>
                <w:bCs w:val="0"/>
                <w:sz w:val="19"/>
                <w:szCs w:val="19"/>
              </w:rPr>
              <w:t>Yes</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D5C323">
            <w:r>
              <w:rPr>
                <w:rFonts w:ascii="Calibri" w:hAnsi="Calibri" w:eastAsia="Calibri" w:cs="Calibri"/>
                <w:b w:val="0"/>
                <w:bCs w:val="0"/>
                <w:sz w:val="19"/>
                <w:szCs w:val="19"/>
              </w:rPr>
              <w:t>Yes</w:t>
            </w:r>
          </w:p>
        </w:tc>
        <w:tc>
          <w:tcPr>
            <w:tcW w:w="14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FE522A4">
            <w:r>
              <w:rPr>
                <w:rFonts w:ascii="Calibri" w:hAnsi="Calibri" w:eastAsia="Calibri" w:cs="Calibri"/>
                <w:b w:val="0"/>
                <w:bCs w:val="0"/>
                <w:sz w:val="19"/>
                <w:szCs w:val="19"/>
              </w:rPr>
              <w:t>Low (CSV import)</w:t>
            </w:r>
          </w:p>
        </w:tc>
      </w:tr>
    </w:tbl>
    <w:p w14:paraId="0333309A">
      <w:pPr>
        <w:spacing w:before="80" w:after="120"/>
      </w:pPr>
      <w:r>
        <w:rPr>
          <w:rFonts w:ascii="Calibri" w:hAnsi="Calibri" w:eastAsia="Calibri" w:cs="Calibri"/>
          <w:i/>
          <w:iCs/>
          <w:sz w:val="18"/>
          <w:szCs w:val="18"/>
        </w:rPr>
        <w:t>Based on publicly documented features; to be verified and extended with literature during the project.</w:t>
      </w:r>
    </w:p>
    <w:p w14:paraId="58242B1A">
      <w:pPr>
        <w:pStyle w:val="2"/>
        <w:spacing w:before="280" w:after="120"/>
      </w:pPr>
      <w:r>
        <w:rPr>
          <w:rFonts w:hint="default" w:cs="Calibri"/>
          <w:b/>
          <w:bCs/>
          <w:color w:val="1F3864"/>
          <w:sz w:val="30"/>
          <w:szCs w:val="30"/>
          <w:lang w:val="en-US"/>
        </w:rPr>
        <w:t>5</w:t>
      </w:r>
      <w:r>
        <w:rPr>
          <w:rFonts w:ascii="Calibri" w:hAnsi="Calibri" w:eastAsia="Calibri" w:cs="Calibri"/>
          <w:b/>
          <w:bCs/>
          <w:color w:val="1F3864"/>
          <w:sz w:val="30"/>
          <w:szCs w:val="30"/>
        </w:rPr>
        <w:t>. Proposed Architecture and Free Technology Stack</w:t>
      </w:r>
    </w:p>
    <w:p w14:paraId="49EFC3A0">
      <w:pPr>
        <w:spacing w:after="120"/>
      </w:pPr>
      <w:r>
        <w:rPr>
          <w:rFonts w:ascii="Calibri" w:hAnsi="Calibri" w:eastAsia="Calibri" w:cs="Calibri"/>
          <w:b/>
          <w:bCs/>
          <w:sz w:val="22"/>
          <w:szCs w:val="22"/>
        </w:rPr>
        <w:t xml:space="preserve">Flow: </w:t>
      </w:r>
      <w:r>
        <w:rPr>
          <w:rFonts w:ascii="Calibri" w:hAnsi="Calibri" w:eastAsia="Calibri" w:cs="Calibri"/>
          <w:sz w:val="22"/>
          <w:szCs w:val="22"/>
        </w:rPr>
        <w:t>Roll-number ranges and halls → student list generator → validation → exam slot solver (DSATUR → CP-SAT) → daily hall allocator (student mixing) → daily invigilator rotation → SQLite database → web dashboard and PDF/Excel export.</w:t>
      </w:r>
    </w:p>
    <w:p w14:paraId="07F869E4">
      <w:pPr>
        <w:spacing w:after="120"/>
      </w:pPr>
      <w:r>
        <w:rPr>
          <w:rFonts w:ascii="Calibri" w:hAnsi="Calibri" w:eastAsia="Calibri" w:cs="Calibri"/>
          <w:b/>
          <w:bCs/>
          <w:sz w:val="22"/>
          <w:szCs w:val="22"/>
        </w:rPr>
        <w:t xml:space="preserve">Example: </w:t>
      </w:r>
      <w:r>
        <w:rPr>
          <w:rFonts w:ascii="Calibri" w:hAnsi="Calibri" w:eastAsia="Calibri" w:cs="Calibri"/>
          <w:sz w:val="22"/>
          <w:szCs w:val="22"/>
        </w:rPr>
        <w:t>Batch F24 has 150 students in 3 sections (A: 001–050, B: 051–100, C: 101–150) and 10 halls. On Day 1 a student may sit in Lec Hall 10; on Day 2 the system moves that student to Lec Hall 25 with different neighbours, and each hall gets a different invigilator. Each student sees only their own hall and seat; each teacher sees only their own duties.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F4E0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100" w:type="dxa"/>
              <w:bottom w:w="60" w:type="dxa"/>
              <w:right w:w="100" w:type="dxa"/>
            </w:tcMar>
          </w:tcPr>
          <w:p w14:paraId="6078CFDD">
            <w:r>
              <w:rPr>
                <w:rFonts w:ascii="Calibri" w:hAnsi="Calibri" w:eastAsia="Calibri" w:cs="Calibri"/>
                <w:b/>
                <w:bCs/>
                <w:color w:val="FFFFFF"/>
                <w:sz w:val="19"/>
                <w:szCs w:val="19"/>
              </w:rPr>
              <w:t>Layer</w:t>
            </w:r>
          </w:p>
        </w:tc>
        <w:tc>
          <w:tcPr>
            <w:tcW w:w="7160" w:type="dxa"/>
            <w:tcBorders>
              <w:top w:val="single" w:color="999999" w:sz="4" w:space="0"/>
              <w:left w:val="single" w:color="999999" w:sz="4" w:space="0"/>
              <w:bottom w:val="single" w:color="999999" w:sz="4" w:space="0"/>
              <w:right w:val="single" w:color="999999" w:sz="4" w:space="0"/>
            </w:tcBorders>
            <w:shd w:val="clear" w:color="auto" w:fill="1F3864"/>
            <w:tcMar>
              <w:top w:w="60" w:type="dxa"/>
              <w:left w:w="100" w:type="dxa"/>
              <w:bottom w:w="60" w:type="dxa"/>
              <w:right w:w="100" w:type="dxa"/>
            </w:tcMar>
          </w:tcPr>
          <w:p w14:paraId="67444E84">
            <w:r>
              <w:rPr>
                <w:rFonts w:ascii="Calibri" w:hAnsi="Calibri" w:eastAsia="Calibri" w:cs="Calibri"/>
                <w:b/>
                <w:bCs/>
                <w:color w:val="FFFFFF"/>
                <w:sz w:val="19"/>
                <w:szCs w:val="19"/>
              </w:rPr>
              <w:t>Tool (all free / open source)</w:t>
            </w:r>
          </w:p>
        </w:tc>
      </w:tr>
      <w:tr w14:paraId="60816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7233C3">
            <w:r>
              <w:rPr>
                <w:rFonts w:ascii="Calibri" w:hAnsi="Calibri" w:eastAsia="Calibri" w:cs="Calibri"/>
                <w:b/>
                <w:bCs/>
                <w:sz w:val="19"/>
                <w:szCs w:val="19"/>
              </w:rPr>
              <w:t>Language</w:t>
            </w:r>
          </w:p>
        </w:tc>
        <w:tc>
          <w:tcPr>
            <w:tcW w:w="7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E7395F">
            <w:r>
              <w:rPr>
                <w:rFonts w:ascii="Calibri" w:hAnsi="Calibri" w:eastAsia="Calibri" w:cs="Calibri"/>
                <w:b w:val="0"/>
                <w:bCs w:val="0"/>
                <w:sz w:val="19"/>
                <w:szCs w:val="19"/>
              </w:rPr>
              <w:t>Python 3.11</w:t>
            </w:r>
          </w:p>
        </w:tc>
      </w:tr>
      <w:tr w14:paraId="5DA80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7047C2F1">
            <w:r>
              <w:rPr>
                <w:rFonts w:ascii="Calibri" w:hAnsi="Calibri" w:eastAsia="Calibri" w:cs="Calibri"/>
                <w:b/>
                <w:bCs/>
                <w:sz w:val="19"/>
                <w:szCs w:val="19"/>
              </w:rPr>
              <w:t>Solver</w:t>
            </w:r>
          </w:p>
        </w:tc>
        <w:tc>
          <w:tcPr>
            <w:tcW w:w="716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62E48AF9">
            <w:r>
              <w:rPr>
                <w:rFonts w:ascii="Calibri" w:hAnsi="Calibri" w:eastAsia="Calibri" w:cs="Calibri"/>
                <w:b w:val="0"/>
                <w:bCs w:val="0"/>
                <w:sz w:val="19"/>
                <w:szCs w:val="19"/>
              </w:rPr>
              <w:t>Google OR-Tools CP-SAT (Apache 2.0); own DSATUR and simulated-annealing code for comparison</w:t>
            </w:r>
          </w:p>
        </w:tc>
      </w:tr>
      <w:tr w14:paraId="66749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7E64A9F">
            <w:r>
              <w:rPr>
                <w:rFonts w:ascii="Calibri" w:hAnsi="Calibri" w:eastAsia="Calibri" w:cs="Calibri"/>
                <w:b/>
                <w:bCs/>
                <w:sz w:val="19"/>
                <w:szCs w:val="19"/>
              </w:rPr>
              <w:t>Backend</w:t>
            </w:r>
          </w:p>
        </w:tc>
        <w:tc>
          <w:tcPr>
            <w:tcW w:w="7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E11E7DF">
            <w:r>
              <w:rPr>
                <w:rFonts w:ascii="Calibri" w:hAnsi="Calibri" w:eastAsia="Calibri" w:cs="Calibri"/>
                <w:b w:val="0"/>
                <w:bCs w:val="0"/>
                <w:sz w:val="19"/>
                <w:szCs w:val="19"/>
              </w:rPr>
              <w:t>FastAPI (or Flask) with bcrypt password hashing</w:t>
            </w:r>
          </w:p>
        </w:tc>
      </w:tr>
      <w:tr w14:paraId="3DC32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5D06B4D5">
            <w:r>
              <w:rPr>
                <w:rFonts w:ascii="Calibri" w:hAnsi="Calibri" w:eastAsia="Calibri" w:cs="Calibri"/>
                <w:b/>
                <w:bCs/>
                <w:sz w:val="19"/>
                <w:szCs w:val="19"/>
              </w:rPr>
              <w:t>Database</w:t>
            </w:r>
          </w:p>
        </w:tc>
        <w:tc>
          <w:tcPr>
            <w:tcW w:w="716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128C1469">
            <w:r>
              <w:rPr>
                <w:rFonts w:ascii="Calibri" w:hAnsi="Calibri" w:eastAsia="Calibri" w:cs="Calibri"/>
                <w:b w:val="0"/>
                <w:bCs w:val="0"/>
                <w:sz w:val="19"/>
                <w:szCs w:val="19"/>
              </w:rPr>
              <w:t>SQLite (file-based, no server or licence)</w:t>
            </w:r>
          </w:p>
        </w:tc>
      </w:tr>
      <w:tr w14:paraId="34AFC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7021A8F">
            <w:r>
              <w:rPr>
                <w:rFonts w:ascii="Calibri" w:hAnsi="Calibri" w:eastAsia="Calibri" w:cs="Calibri"/>
                <w:b/>
                <w:bCs/>
                <w:sz w:val="19"/>
                <w:szCs w:val="19"/>
              </w:rPr>
              <w:t>Frontend</w:t>
            </w:r>
          </w:p>
        </w:tc>
        <w:tc>
          <w:tcPr>
            <w:tcW w:w="7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C774EA">
            <w:r>
              <w:rPr>
                <w:rFonts w:ascii="Calibri" w:hAnsi="Calibri" w:eastAsia="Calibri" w:cs="Calibri"/>
                <w:b w:val="0"/>
                <w:bCs w:val="0"/>
                <w:sz w:val="19"/>
                <w:szCs w:val="19"/>
              </w:rPr>
              <w:t>HTML/JavaScript with Bootstrap; FullCalendar (MIT) for the timetable view</w:t>
            </w:r>
          </w:p>
        </w:tc>
      </w:tr>
      <w:tr w14:paraId="413B6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3A49AB50">
            <w:r>
              <w:rPr>
                <w:rFonts w:ascii="Calibri" w:hAnsi="Calibri" w:eastAsia="Calibri" w:cs="Calibri"/>
                <w:b/>
                <w:bCs/>
                <w:sz w:val="19"/>
                <w:szCs w:val="19"/>
              </w:rPr>
              <w:t>Data and reports</w:t>
            </w:r>
          </w:p>
        </w:tc>
        <w:tc>
          <w:tcPr>
            <w:tcW w:w="716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68655127">
            <w:r>
              <w:rPr>
                <w:rFonts w:ascii="Calibri" w:hAnsi="Calibri" w:eastAsia="Calibri" w:cs="Calibri"/>
                <w:b w:val="0"/>
                <w:bCs w:val="0"/>
                <w:sz w:val="19"/>
                <w:szCs w:val="19"/>
              </w:rPr>
              <w:t>pandas and openpyxl (import/export Excel); ReportLab (PDF)</w:t>
            </w:r>
          </w:p>
        </w:tc>
      </w:tr>
      <w:tr w14:paraId="1554F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419CAB1">
            <w:r>
              <w:rPr>
                <w:rFonts w:ascii="Calibri" w:hAnsi="Calibri" w:eastAsia="Calibri" w:cs="Calibri"/>
                <w:b/>
                <w:bCs/>
                <w:sz w:val="19"/>
                <w:szCs w:val="19"/>
              </w:rPr>
              <w:t>Free external API</w:t>
            </w:r>
          </w:p>
        </w:tc>
        <w:tc>
          <w:tcPr>
            <w:tcW w:w="7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C0A7693">
            <w:r>
              <w:rPr>
                <w:rFonts w:ascii="Calibri" w:hAnsi="Calibri" w:eastAsia="Calibri" w:cs="Calibri"/>
                <w:b w:val="0"/>
                <w:bCs w:val="0"/>
                <w:sz w:val="19"/>
                <w:szCs w:val="19"/>
              </w:rPr>
              <w:t>Nager.Date public-holiday API (no key needed) with offline CSV fallback</w:t>
            </w:r>
          </w:p>
        </w:tc>
      </w:tr>
      <w:tr w14:paraId="325F8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082DD80D">
            <w:r>
              <w:rPr>
                <w:rFonts w:ascii="Calibri" w:hAnsi="Calibri" w:eastAsia="Calibri" w:cs="Calibri"/>
                <w:b/>
                <w:bCs/>
                <w:sz w:val="19"/>
                <w:szCs w:val="19"/>
              </w:rPr>
              <w:t>Testing and tools</w:t>
            </w:r>
          </w:p>
        </w:tc>
        <w:tc>
          <w:tcPr>
            <w:tcW w:w="716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7293158A">
            <w:r>
              <w:rPr>
                <w:rFonts w:ascii="Calibri" w:hAnsi="Calibri" w:eastAsia="Calibri" w:cs="Calibri"/>
                <w:b w:val="0"/>
                <w:bCs w:val="0"/>
                <w:sz w:val="19"/>
                <w:szCs w:val="19"/>
              </w:rPr>
              <w:t>pytest, Git/GitHub (free), draw.io for diagrams; demo runs on localhost</w:t>
            </w:r>
          </w:p>
        </w:tc>
      </w:tr>
    </w:tbl>
    <w:p w14:paraId="0BD34B92">
      <w:pPr>
        <w:pStyle w:val="2"/>
        <w:spacing w:before="280" w:after="120"/>
      </w:pPr>
      <w:r>
        <w:rPr>
          <w:rFonts w:hint="default" w:cs="Calibri"/>
          <w:b/>
          <w:bCs/>
          <w:color w:val="1F3864"/>
          <w:sz w:val="30"/>
          <w:szCs w:val="30"/>
          <w:lang w:val="en-US"/>
        </w:rPr>
        <w:t>6</w:t>
      </w:r>
      <w:r>
        <w:rPr>
          <w:rFonts w:ascii="Calibri" w:hAnsi="Calibri" w:eastAsia="Calibri" w:cs="Calibri"/>
          <w:b/>
          <w:bCs/>
          <w:color w:val="1F3864"/>
          <w:sz w:val="30"/>
          <w:szCs w:val="30"/>
        </w:rPr>
        <w:t>. Schedule Estimate (12 Weeks, adjustable to semester end)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5160"/>
        <w:gridCol w:w="3100"/>
      </w:tblGrid>
      <w:tr w14:paraId="4CAF1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100" w:type="dxa"/>
              <w:bottom w:w="60" w:type="dxa"/>
              <w:right w:w="100" w:type="dxa"/>
            </w:tcMar>
          </w:tcPr>
          <w:p w14:paraId="2C633EBE">
            <w:r>
              <w:rPr>
                <w:rFonts w:ascii="Calibri" w:hAnsi="Calibri" w:eastAsia="Calibri" w:cs="Calibri"/>
                <w:b/>
                <w:bCs/>
                <w:color w:val="FFFFFF"/>
                <w:sz w:val="19"/>
                <w:szCs w:val="19"/>
              </w:rPr>
              <w:t>Weeks</w:t>
            </w:r>
          </w:p>
        </w:tc>
        <w:tc>
          <w:tcPr>
            <w:tcW w:w="5160" w:type="dxa"/>
            <w:tcBorders>
              <w:top w:val="single" w:color="999999" w:sz="4" w:space="0"/>
              <w:left w:val="single" w:color="999999" w:sz="4" w:space="0"/>
              <w:bottom w:val="single" w:color="999999" w:sz="4" w:space="0"/>
              <w:right w:val="single" w:color="999999" w:sz="4" w:space="0"/>
            </w:tcBorders>
            <w:shd w:val="clear" w:color="auto" w:fill="1F3864"/>
            <w:tcMar>
              <w:top w:w="60" w:type="dxa"/>
              <w:left w:w="100" w:type="dxa"/>
              <w:bottom w:w="60" w:type="dxa"/>
              <w:right w:w="100" w:type="dxa"/>
            </w:tcMar>
          </w:tcPr>
          <w:p w14:paraId="073D461A">
            <w:r>
              <w:rPr>
                <w:rFonts w:ascii="Calibri" w:hAnsi="Calibri" w:eastAsia="Calibri" w:cs="Calibri"/>
                <w:b/>
                <w:bCs/>
                <w:color w:val="FFFFFF"/>
                <w:sz w:val="19"/>
                <w:szCs w:val="19"/>
              </w:rPr>
              <w:t>Activity</w:t>
            </w:r>
          </w:p>
        </w:tc>
        <w:tc>
          <w:tcPr>
            <w:tcW w:w="31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100" w:type="dxa"/>
              <w:bottom w:w="60" w:type="dxa"/>
              <w:right w:w="100" w:type="dxa"/>
            </w:tcMar>
          </w:tcPr>
          <w:p w14:paraId="7EE5BC10">
            <w:r>
              <w:rPr>
                <w:rFonts w:ascii="Calibri" w:hAnsi="Calibri" w:eastAsia="Calibri" w:cs="Calibri"/>
                <w:b/>
                <w:bCs/>
                <w:color w:val="FFFFFF"/>
                <w:sz w:val="19"/>
                <w:szCs w:val="19"/>
              </w:rPr>
              <w:t>Deliverable</w:t>
            </w:r>
          </w:p>
        </w:tc>
      </w:tr>
      <w:tr w14:paraId="1860A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FE7F337">
            <w:r>
              <w:rPr>
                <w:rFonts w:ascii="Calibri" w:hAnsi="Calibri" w:eastAsia="Calibri" w:cs="Calibri"/>
                <w:b/>
                <w:bCs/>
                <w:sz w:val="19"/>
                <w:szCs w:val="19"/>
              </w:rPr>
              <w:t>1–2</w:t>
            </w:r>
          </w:p>
        </w:tc>
        <w:tc>
          <w:tcPr>
            <w:tcW w:w="5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610E025">
            <w:r>
              <w:rPr>
                <w:rFonts w:ascii="Calibri" w:hAnsi="Calibri" w:eastAsia="Calibri" w:cs="Calibri"/>
                <w:b w:val="0"/>
                <w:bCs w:val="0"/>
                <w:sz w:val="19"/>
                <w:szCs w:val="19"/>
              </w:rPr>
              <w:t>Requirements gathering, SRS, synthetic dataset generator</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8741E3">
            <w:r>
              <w:rPr>
                <w:rFonts w:ascii="Calibri" w:hAnsi="Calibri" w:eastAsia="Calibri" w:cs="Calibri"/>
                <w:b w:val="0"/>
                <w:bCs w:val="0"/>
                <w:sz w:val="19"/>
                <w:szCs w:val="19"/>
              </w:rPr>
              <w:t>SRS, test data</w:t>
            </w:r>
          </w:p>
        </w:tc>
      </w:tr>
      <w:tr w14:paraId="3492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53C49199">
            <w:r>
              <w:rPr>
                <w:rFonts w:ascii="Calibri" w:hAnsi="Calibri" w:eastAsia="Calibri" w:cs="Calibri"/>
                <w:b/>
                <w:bCs/>
                <w:sz w:val="19"/>
                <w:szCs w:val="19"/>
              </w:rPr>
              <w:t>3–4</w:t>
            </w:r>
          </w:p>
        </w:tc>
        <w:tc>
          <w:tcPr>
            <w:tcW w:w="516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22BD3449">
            <w:r>
              <w:rPr>
                <w:rFonts w:ascii="Calibri" w:hAnsi="Calibri" w:eastAsia="Calibri" w:cs="Calibri"/>
                <w:b w:val="0"/>
                <w:bCs w:val="0"/>
                <w:sz w:val="19"/>
                <w:szCs w:val="19"/>
              </w:rPr>
              <w:t>Database design, roll-number range input, student generator and CSV import</w:t>
            </w:r>
          </w:p>
        </w:tc>
        <w:tc>
          <w:tcPr>
            <w:tcW w:w="31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32538734">
            <w:r>
              <w:rPr>
                <w:rFonts w:ascii="Calibri" w:hAnsi="Calibri" w:eastAsia="Calibri" w:cs="Calibri"/>
                <w:b w:val="0"/>
                <w:bCs w:val="0"/>
                <w:sz w:val="19"/>
                <w:szCs w:val="19"/>
              </w:rPr>
              <w:t>Input module</w:t>
            </w:r>
          </w:p>
        </w:tc>
      </w:tr>
      <w:tr w14:paraId="50B2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44AF5C">
            <w:r>
              <w:rPr>
                <w:rFonts w:ascii="Calibri" w:hAnsi="Calibri" w:eastAsia="Calibri" w:cs="Calibri"/>
                <w:b/>
                <w:bCs/>
                <w:sz w:val="19"/>
                <w:szCs w:val="19"/>
              </w:rPr>
              <w:t>5–7</w:t>
            </w:r>
          </w:p>
        </w:tc>
        <w:tc>
          <w:tcPr>
            <w:tcW w:w="5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0FCEFD">
            <w:r>
              <w:rPr>
                <w:rFonts w:ascii="Calibri" w:hAnsi="Calibri" w:eastAsia="Calibri" w:cs="Calibri"/>
                <w:b w:val="0"/>
                <w:bCs w:val="0"/>
                <w:sz w:val="19"/>
                <w:szCs w:val="19"/>
              </w:rPr>
              <w:t>DSATUR baseline and CP-SAT model for hard constraints</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1F26CEC">
            <w:r>
              <w:rPr>
                <w:rFonts w:ascii="Calibri" w:hAnsi="Calibri" w:eastAsia="Calibri" w:cs="Calibri"/>
                <w:b w:val="0"/>
                <w:bCs w:val="0"/>
                <w:sz w:val="19"/>
                <w:szCs w:val="19"/>
              </w:rPr>
              <w:t>Working timetable solver</w:t>
            </w:r>
          </w:p>
        </w:tc>
      </w:tr>
      <w:tr w14:paraId="0E41A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3C1C4C15">
            <w:r>
              <w:rPr>
                <w:rFonts w:ascii="Calibri" w:hAnsi="Calibri" w:eastAsia="Calibri" w:cs="Calibri"/>
                <w:b/>
                <w:bCs/>
                <w:sz w:val="19"/>
                <w:szCs w:val="19"/>
              </w:rPr>
              <w:t>8</w:t>
            </w:r>
          </w:p>
        </w:tc>
        <w:tc>
          <w:tcPr>
            <w:tcW w:w="516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6D5A6795">
            <w:r>
              <w:rPr>
                <w:rFonts w:ascii="Calibri" w:hAnsi="Calibri" w:eastAsia="Calibri" w:cs="Calibri"/>
                <w:b w:val="0"/>
                <w:bCs w:val="0"/>
                <w:sz w:val="19"/>
                <w:szCs w:val="19"/>
              </w:rPr>
              <w:t>Daily student mixing and invigilator rotation</w:t>
            </w:r>
          </w:p>
        </w:tc>
        <w:tc>
          <w:tcPr>
            <w:tcW w:w="31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31A336C1">
            <w:r>
              <w:rPr>
                <w:rFonts w:ascii="Calibri" w:hAnsi="Calibri" w:eastAsia="Calibri" w:cs="Calibri"/>
                <w:b w:val="0"/>
                <w:bCs w:val="0"/>
                <w:sz w:val="19"/>
                <w:szCs w:val="19"/>
              </w:rPr>
              <w:t>Daily hall and duty roster</w:t>
            </w:r>
          </w:p>
        </w:tc>
      </w:tr>
      <w:tr w14:paraId="14B73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731151B">
            <w:r>
              <w:rPr>
                <w:rFonts w:ascii="Calibri" w:hAnsi="Calibri" w:eastAsia="Calibri" w:cs="Calibri"/>
                <w:b/>
                <w:bCs/>
                <w:sz w:val="19"/>
                <w:szCs w:val="19"/>
              </w:rPr>
              <w:t>9</w:t>
            </w:r>
          </w:p>
        </w:tc>
        <w:tc>
          <w:tcPr>
            <w:tcW w:w="5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5CF8710">
            <w:r>
              <w:rPr>
                <w:rFonts w:ascii="Calibri" w:hAnsi="Calibri" w:eastAsia="Calibri" w:cs="Calibri"/>
                <w:b w:val="0"/>
                <w:bCs w:val="0"/>
                <w:sz w:val="19"/>
                <w:szCs w:val="19"/>
              </w:rPr>
              <w:t>Web UI, role-based login, PDF/Excel export</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3F897C">
            <w:r>
              <w:rPr>
                <w:rFonts w:ascii="Calibri" w:hAnsi="Calibri" w:eastAsia="Calibri" w:cs="Calibri"/>
                <w:b w:val="0"/>
                <w:bCs w:val="0"/>
                <w:sz w:val="19"/>
                <w:szCs w:val="19"/>
              </w:rPr>
              <w:t>Usable web app</w:t>
            </w:r>
          </w:p>
        </w:tc>
      </w:tr>
      <w:tr w14:paraId="6DF1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06DE89C1">
            <w:r>
              <w:rPr>
                <w:rFonts w:ascii="Calibri" w:hAnsi="Calibri" w:eastAsia="Calibri" w:cs="Calibri"/>
                <w:b/>
                <w:bCs/>
                <w:sz w:val="19"/>
                <w:szCs w:val="19"/>
              </w:rPr>
              <w:t>10</w:t>
            </w:r>
          </w:p>
        </w:tc>
        <w:tc>
          <w:tcPr>
            <w:tcW w:w="516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1E4E2A9F">
            <w:r>
              <w:rPr>
                <w:rFonts w:ascii="Calibri" w:hAnsi="Calibri" w:eastAsia="Calibri" w:cs="Calibri"/>
                <w:b w:val="0"/>
                <w:bCs w:val="0"/>
                <w:sz w:val="19"/>
                <w:szCs w:val="19"/>
              </w:rPr>
              <w:t>Infeasibility explainer, lock-and-resolve feature</w:t>
            </w:r>
          </w:p>
        </w:tc>
        <w:tc>
          <w:tcPr>
            <w:tcW w:w="31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26AA45FC">
            <w:r>
              <w:rPr>
                <w:rFonts w:ascii="Calibri" w:hAnsi="Calibri" w:eastAsia="Calibri" w:cs="Calibri"/>
                <w:b w:val="0"/>
                <w:bCs w:val="0"/>
                <w:sz w:val="19"/>
                <w:szCs w:val="19"/>
              </w:rPr>
              <w:t>Conflict report, re-scheduling</w:t>
            </w:r>
          </w:p>
        </w:tc>
      </w:tr>
      <w:tr w14:paraId="0B1BA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1868D54">
            <w:r>
              <w:rPr>
                <w:rFonts w:ascii="Calibri" w:hAnsi="Calibri" w:eastAsia="Calibri" w:cs="Calibri"/>
                <w:b/>
                <w:bCs/>
                <w:sz w:val="19"/>
                <w:szCs w:val="19"/>
              </w:rPr>
              <w:t>11</w:t>
            </w:r>
          </w:p>
        </w:tc>
        <w:tc>
          <w:tcPr>
            <w:tcW w:w="51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75391A7">
            <w:r>
              <w:rPr>
                <w:rFonts w:ascii="Calibri" w:hAnsi="Calibri" w:eastAsia="Calibri" w:cs="Calibri"/>
                <w:b w:val="0"/>
                <w:bCs w:val="0"/>
                <w:sz w:val="19"/>
                <w:szCs w:val="19"/>
              </w:rPr>
              <w:t>Testing and experiments comparing the three approaches</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F4320E">
            <w:r>
              <w:rPr>
                <w:rFonts w:ascii="Calibri" w:hAnsi="Calibri" w:eastAsia="Calibri" w:cs="Calibri"/>
                <w:b w:val="0"/>
                <w:bCs w:val="0"/>
                <w:sz w:val="19"/>
                <w:szCs w:val="19"/>
              </w:rPr>
              <w:t>Results and charts</w:t>
            </w:r>
          </w:p>
        </w:tc>
      </w:tr>
      <w:tr w14:paraId="551B3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2900221A">
            <w:r>
              <w:rPr>
                <w:rFonts w:ascii="Calibri" w:hAnsi="Calibri" w:eastAsia="Calibri" w:cs="Calibri"/>
                <w:b/>
                <w:bCs/>
                <w:sz w:val="19"/>
                <w:szCs w:val="19"/>
              </w:rPr>
              <w:t>12</w:t>
            </w:r>
          </w:p>
        </w:tc>
        <w:tc>
          <w:tcPr>
            <w:tcW w:w="516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6AC83527">
            <w:r>
              <w:rPr>
                <w:rFonts w:ascii="Calibri" w:hAnsi="Calibri" w:eastAsia="Calibri" w:cs="Calibri"/>
                <w:b w:val="0"/>
                <w:bCs w:val="0"/>
                <w:sz w:val="19"/>
                <w:szCs w:val="19"/>
              </w:rPr>
              <w:t>Documentation, demo and final presentation</w:t>
            </w:r>
          </w:p>
        </w:tc>
        <w:tc>
          <w:tcPr>
            <w:tcW w:w="31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5F186FC5">
            <w:r>
              <w:rPr>
                <w:rFonts w:ascii="Calibri" w:hAnsi="Calibri" w:eastAsia="Calibri" w:cs="Calibri"/>
                <w:b w:val="0"/>
                <w:bCs w:val="0"/>
                <w:sz w:val="19"/>
                <w:szCs w:val="19"/>
              </w:rPr>
              <w:t>Final report and slides</w:t>
            </w:r>
          </w:p>
        </w:tc>
      </w:tr>
    </w:tbl>
    <w:p w14:paraId="050A14CD">
      <w:pPr>
        <w:pStyle w:val="2"/>
        <w:spacing w:before="280" w:after="120"/>
      </w:pPr>
      <w:r>
        <w:rPr>
          <w:rFonts w:hint="default" w:cs="Calibri"/>
          <w:b/>
          <w:bCs/>
          <w:color w:val="1F3864"/>
          <w:sz w:val="30"/>
          <w:szCs w:val="30"/>
          <w:lang w:val="en-US"/>
        </w:rPr>
        <w:t>7</w:t>
      </w:r>
      <w:r>
        <w:rPr>
          <w:rFonts w:ascii="Calibri" w:hAnsi="Calibri" w:eastAsia="Calibri" w:cs="Calibri"/>
          <w:b/>
          <w:bCs/>
          <w:color w:val="1F3864"/>
          <w:sz w:val="30"/>
          <w:szCs w:val="30"/>
        </w:rPr>
        <w:t>. Potential Risks and Mitigation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000"/>
        <w:gridCol w:w="5560"/>
      </w:tblGrid>
      <w:tr w14:paraId="3C7DD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100" w:type="dxa"/>
              <w:bottom w:w="60" w:type="dxa"/>
              <w:right w:w="100" w:type="dxa"/>
            </w:tcMar>
          </w:tcPr>
          <w:p w14:paraId="65FFF1DF">
            <w:r>
              <w:rPr>
                <w:rFonts w:ascii="Calibri" w:hAnsi="Calibri" w:eastAsia="Calibri" w:cs="Calibri"/>
                <w:b/>
                <w:bCs/>
                <w:color w:val="FFFFFF"/>
                <w:sz w:val="19"/>
                <w:szCs w:val="19"/>
              </w:rPr>
              <w:t>Risk</w:t>
            </w:r>
          </w:p>
        </w:tc>
        <w:tc>
          <w:tcPr>
            <w:tcW w:w="10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100" w:type="dxa"/>
              <w:bottom w:w="60" w:type="dxa"/>
              <w:right w:w="100" w:type="dxa"/>
            </w:tcMar>
          </w:tcPr>
          <w:p w14:paraId="131DBA02">
            <w:r>
              <w:rPr>
                <w:rFonts w:ascii="Calibri" w:hAnsi="Calibri" w:eastAsia="Calibri" w:cs="Calibri"/>
                <w:b/>
                <w:bCs/>
                <w:color w:val="FFFFFF"/>
                <w:sz w:val="19"/>
                <w:szCs w:val="19"/>
              </w:rPr>
              <w:t>Impact</w:t>
            </w:r>
          </w:p>
        </w:tc>
        <w:tc>
          <w:tcPr>
            <w:tcW w:w="5560" w:type="dxa"/>
            <w:tcBorders>
              <w:top w:val="single" w:color="999999" w:sz="4" w:space="0"/>
              <w:left w:val="single" w:color="999999" w:sz="4" w:space="0"/>
              <w:bottom w:val="single" w:color="999999" w:sz="4" w:space="0"/>
              <w:right w:val="single" w:color="999999" w:sz="4" w:space="0"/>
            </w:tcBorders>
            <w:shd w:val="clear" w:color="auto" w:fill="1F3864"/>
            <w:tcMar>
              <w:top w:w="60" w:type="dxa"/>
              <w:left w:w="100" w:type="dxa"/>
              <w:bottom w:w="60" w:type="dxa"/>
              <w:right w:w="100" w:type="dxa"/>
            </w:tcMar>
          </w:tcPr>
          <w:p w14:paraId="4B354938">
            <w:r>
              <w:rPr>
                <w:rFonts w:ascii="Calibri" w:hAnsi="Calibri" w:eastAsia="Calibri" w:cs="Calibri"/>
                <w:b/>
                <w:bCs/>
                <w:color w:val="FFFFFF"/>
                <w:sz w:val="19"/>
                <w:szCs w:val="19"/>
              </w:rPr>
              <w:t>Mitigation (Plan B)</w:t>
            </w:r>
          </w:p>
        </w:tc>
      </w:tr>
      <w:tr w14:paraId="51CED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3C1EAE">
            <w:r>
              <w:rPr>
                <w:rFonts w:ascii="Calibri" w:hAnsi="Calibri" w:eastAsia="Calibri" w:cs="Calibri"/>
                <w:b/>
                <w:bCs/>
                <w:sz w:val="19"/>
                <w:szCs w:val="19"/>
              </w:rPr>
              <w:t>Solver too slow on large datasets</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EC9E97">
            <w:r>
              <w:rPr>
                <w:rFonts w:ascii="Calibri" w:hAnsi="Calibri" w:eastAsia="Calibri" w:cs="Calibri"/>
                <w:b w:val="0"/>
                <w:bCs w:val="0"/>
                <w:sz w:val="19"/>
                <w:szCs w:val="19"/>
              </w:rPr>
              <w:t>High</w:t>
            </w:r>
          </w:p>
        </w:tc>
        <w:tc>
          <w:tcPr>
            <w:tcW w:w="5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F4F8503">
            <w:r>
              <w:rPr>
                <w:rFonts w:ascii="Calibri" w:hAnsi="Calibri" w:eastAsia="Calibri" w:cs="Calibri"/>
                <w:b w:val="0"/>
                <w:bCs w:val="0"/>
                <w:sz w:val="19"/>
                <w:szCs w:val="19"/>
              </w:rPr>
              <w:t>Set a solver time limit, warm-start from DSATUR, or solve day by day.</w:t>
            </w:r>
          </w:p>
        </w:tc>
      </w:tr>
      <w:tr w14:paraId="45817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0A8553B1">
            <w:r>
              <w:rPr>
                <w:rFonts w:ascii="Calibri" w:hAnsi="Calibri" w:eastAsia="Calibri" w:cs="Calibri"/>
                <w:b/>
                <w:bCs/>
                <w:sz w:val="19"/>
                <w:szCs w:val="19"/>
              </w:rPr>
              <w:t>No access to real department data</w:t>
            </w:r>
          </w:p>
        </w:tc>
        <w:tc>
          <w:tcPr>
            <w:tcW w:w="10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46A10003">
            <w:r>
              <w:rPr>
                <w:rFonts w:ascii="Calibri" w:hAnsi="Calibri" w:eastAsia="Calibri" w:cs="Calibri"/>
                <w:b w:val="0"/>
                <w:bCs w:val="0"/>
                <w:sz w:val="19"/>
                <w:szCs w:val="19"/>
              </w:rPr>
              <w:t>Medium</w:t>
            </w:r>
          </w:p>
        </w:tc>
        <w:tc>
          <w:tcPr>
            <w:tcW w:w="556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6FAD89C4">
            <w:r>
              <w:rPr>
                <w:rFonts w:ascii="Calibri" w:hAnsi="Calibri" w:eastAsia="Calibri" w:cs="Calibri"/>
                <w:b w:val="0"/>
                <w:bCs w:val="0"/>
                <w:sz w:val="19"/>
                <w:szCs w:val="19"/>
              </w:rPr>
              <w:t>Use a synthetic generator with realistic parameters; use anonymised IDs if real data is shared.</w:t>
            </w:r>
          </w:p>
        </w:tc>
      </w:tr>
      <w:tr w14:paraId="19E8D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D72876F">
            <w:r>
              <w:rPr>
                <w:rFonts w:ascii="Calibri" w:hAnsi="Calibri" w:eastAsia="Calibri" w:cs="Calibri"/>
                <w:b/>
                <w:bCs/>
                <w:sz w:val="19"/>
                <w:szCs w:val="19"/>
              </w:rPr>
              <w:t>Constraints too strict, no feasible timetable</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0D17541">
            <w:r>
              <w:rPr>
                <w:rFonts w:ascii="Calibri" w:hAnsi="Calibri" w:eastAsia="Calibri" w:cs="Calibri"/>
                <w:b w:val="0"/>
                <w:bCs w:val="0"/>
                <w:sz w:val="19"/>
                <w:szCs w:val="19"/>
              </w:rPr>
              <w:t>Medium</w:t>
            </w:r>
          </w:p>
        </w:tc>
        <w:tc>
          <w:tcPr>
            <w:tcW w:w="5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5E4BC0">
            <w:r>
              <w:rPr>
                <w:rFonts w:ascii="Calibri" w:hAnsi="Calibri" w:eastAsia="Calibri" w:cs="Calibri"/>
                <w:b w:val="0"/>
                <w:bCs w:val="0"/>
                <w:sz w:val="19"/>
                <w:szCs w:val="19"/>
              </w:rPr>
              <w:t>Explainer lists conflicts; relax soft constraints or add slots/rooms.</w:t>
            </w:r>
          </w:p>
        </w:tc>
      </w:tr>
      <w:tr w14:paraId="0A2C2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313174E2">
            <w:r>
              <w:rPr>
                <w:rFonts w:ascii="Calibri" w:hAnsi="Calibri" w:eastAsia="Calibri" w:cs="Calibri"/>
                <w:b/>
                <w:bCs/>
                <w:sz w:val="19"/>
                <w:szCs w:val="19"/>
              </w:rPr>
              <w:t>Scope creep</w:t>
            </w:r>
          </w:p>
        </w:tc>
        <w:tc>
          <w:tcPr>
            <w:tcW w:w="10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50ABE84A">
            <w:r>
              <w:rPr>
                <w:rFonts w:ascii="Calibri" w:hAnsi="Calibri" w:eastAsia="Calibri" w:cs="Calibri"/>
                <w:b w:val="0"/>
                <w:bCs w:val="0"/>
                <w:sz w:val="19"/>
                <w:szCs w:val="19"/>
              </w:rPr>
              <w:t>Medium</w:t>
            </w:r>
          </w:p>
        </w:tc>
        <w:tc>
          <w:tcPr>
            <w:tcW w:w="556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626CD51D">
            <w:r>
              <w:rPr>
                <w:rFonts w:ascii="Calibri" w:hAnsi="Calibri" w:eastAsia="Calibri" w:cs="Calibri"/>
                <w:b w:val="0"/>
                <w:bCs w:val="0"/>
                <w:sz w:val="19"/>
                <w:szCs w:val="19"/>
              </w:rPr>
              <w:t>Fix a must-have list (FR1–FR10); treat extras such as email alerts as optional.</w:t>
            </w:r>
          </w:p>
        </w:tc>
      </w:tr>
      <w:tr w14:paraId="1CA83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C2F14F">
            <w:r>
              <w:rPr>
                <w:rFonts w:ascii="Calibri" w:hAnsi="Calibri" w:eastAsia="Calibri" w:cs="Calibri"/>
                <w:b/>
                <w:bCs/>
                <w:sz w:val="19"/>
                <w:szCs w:val="19"/>
              </w:rPr>
              <w:t>Too few halls to fully mix students every day</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D456B4D">
            <w:r>
              <w:rPr>
                <w:rFonts w:ascii="Calibri" w:hAnsi="Calibri" w:eastAsia="Calibri" w:cs="Calibri"/>
                <w:b w:val="0"/>
                <w:bCs w:val="0"/>
                <w:sz w:val="19"/>
                <w:szCs w:val="19"/>
              </w:rPr>
              <w:t>Medium</w:t>
            </w:r>
          </w:p>
        </w:tc>
        <w:tc>
          <w:tcPr>
            <w:tcW w:w="5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989B77A">
            <w:r>
              <w:rPr>
                <w:rFonts w:ascii="Calibri" w:hAnsi="Calibri" w:eastAsia="Calibri" w:cs="Calibri"/>
                <w:b w:val="0"/>
                <w:bCs w:val="0"/>
                <w:sz w:val="19"/>
                <w:szCs w:val="19"/>
              </w:rPr>
              <w:t>Treat mixing as a soft goal, report the % mixed, and let the admin add halls or slots.</w:t>
            </w:r>
          </w:p>
        </w:tc>
      </w:tr>
      <w:tr w14:paraId="6101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75F98BBF">
            <w:r>
              <w:rPr>
                <w:rFonts w:ascii="Calibri" w:hAnsi="Calibri" w:eastAsia="Calibri" w:cs="Calibri"/>
                <w:b/>
                <w:bCs/>
                <w:sz w:val="19"/>
                <w:szCs w:val="19"/>
              </w:rPr>
              <w:t>Holiday API down or rate-limited</w:t>
            </w:r>
          </w:p>
        </w:tc>
        <w:tc>
          <w:tcPr>
            <w:tcW w:w="100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7DB483B6">
            <w:r>
              <w:rPr>
                <w:rFonts w:ascii="Calibri" w:hAnsi="Calibri" w:eastAsia="Calibri" w:cs="Calibri"/>
                <w:b w:val="0"/>
                <w:bCs w:val="0"/>
                <w:sz w:val="19"/>
                <w:szCs w:val="19"/>
              </w:rPr>
              <w:t>Low</w:t>
            </w:r>
          </w:p>
        </w:tc>
        <w:tc>
          <w:tcPr>
            <w:tcW w:w="5560" w:type="dxa"/>
            <w:tcBorders>
              <w:top w:val="single" w:color="999999" w:sz="4" w:space="0"/>
              <w:left w:val="single" w:color="999999" w:sz="4" w:space="0"/>
              <w:bottom w:val="single" w:color="999999" w:sz="4" w:space="0"/>
              <w:right w:val="single" w:color="999999" w:sz="4" w:space="0"/>
            </w:tcBorders>
            <w:shd w:val="clear" w:color="auto" w:fill="F2F5FA"/>
            <w:tcMar>
              <w:top w:w="60" w:type="dxa"/>
              <w:left w:w="100" w:type="dxa"/>
              <w:bottom w:w="60" w:type="dxa"/>
              <w:right w:w="100" w:type="dxa"/>
            </w:tcMar>
          </w:tcPr>
          <w:p w14:paraId="6A28A7D1">
            <w:r>
              <w:rPr>
                <w:rFonts w:ascii="Calibri" w:hAnsi="Calibri" w:eastAsia="Calibri" w:cs="Calibri"/>
                <w:b w:val="0"/>
                <w:bCs w:val="0"/>
                <w:sz w:val="19"/>
                <w:szCs w:val="19"/>
              </w:rPr>
              <w:t>Fall back to a local holiday CSV file.</w:t>
            </w:r>
          </w:p>
        </w:tc>
      </w:tr>
      <w:tr w14:paraId="1E317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F67431">
            <w:r>
              <w:rPr>
                <w:rFonts w:ascii="Calibri" w:hAnsi="Calibri" w:eastAsia="Calibri" w:cs="Calibri"/>
                <w:b/>
                <w:bCs/>
                <w:sz w:val="19"/>
                <w:szCs w:val="19"/>
              </w:rPr>
              <w:t>Steep learning curve of CP-SAT</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0670F3D">
            <w:r>
              <w:rPr>
                <w:rFonts w:ascii="Calibri" w:hAnsi="Calibri" w:eastAsia="Calibri" w:cs="Calibri"/>
                <w:b w:val="0"/>
                <w:bCs w:val="0"/>
                <w:sz w:val="19"/>
                <w:szCs w:val="19"/>
              </w:rPr>
              <w:t>Medium</w:t>
            </w:r>
          </w:p>
        </w:tc>
        <w:tc>
          <w:tcPr>
            <w:tcW w:w="5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6FFD0C">
            <w:r>
              <w:rPr>
                <w:rFonts w:ascii="Calibri" w:hAnsi="Calibri" w:eastAsia="Calibri" w:cs="Calibri"/>
                <w:b w:val="0"/>
                <w:bCs w:val="0"/>
                <w:sz w:val="19"/>
                <w:szCs w:val="19"/>
              </w:rPr>
              <w:t>Start from the free OR-Tools scheduling tutorials; model a small case first.</w:t>
            </w:r>
          </w:p>
        </w:tc>
      </w:tr>
    </w:tbl>
    <w:p w14:paraId="5C9320FE">
      <w:bookmarkStart w:id="0" w:name="_GoBack"/>
      <w:bookmarkEnd w:id="0"/>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96A9E">
    <w:pPr>
      <w:jc w:val="center"/>
    </w:pPr>
    <w:r>
      <w:rPr>
        <w:rFonts w:ascii="Calibri" w:hAnsi="Calibri" w:eastAsia="Calibri" w:cs="Calibri"/>
        <w:color w:val="666666"/>
        <w:sz w:val="18"/>
        <w:szCs w:val="18"/>
      </w:rPr>
      <w:t xml:space="preserve">ETIS Project Proposal | Atta ur Rehman (BSSE-011) | Page </w:t>
    </w:r>
    <w:r>
      <w:rPr>
        <w:rFonts w:ascii="Calibri" w:hAnsi="Calibri" w:eastAsia="Calibri" w:cs="Calibri"/>
        <w:color w:val="666666"/>
        <w:sz w:val="18"/>
        <w:szCs w:val="18"/>
      </w:rPr>
      <w:fldChar w:fldCharType="begin"/>
    </w:r>
    <w:r>
      <w:rPr>
        <w:rFonts w:ascii="Calibri" w:hAnsi="Calibri" w:eastAsia="Calibri" w:cs="Calibri"/>
        <w:color w:val="666666"/>
        <w:sz w:val="18"/>
        <w:szCs w:val="18"/>
      </w:rPr>
      <w:instrText xml:space="preserve">PAGE</w:instrText>
    </w:r>
    <w:r>
      <w:rPr>
        <w:rFonts w:ascii="Calibri" w:hAnsi="Calibri" w:eastAsia="Calibri" w:cs="Calibri"/>
        <w:color w:val="666666"/>
        <w:sz w:val="18"/>
        <w:szCs w:val="18"/>
      </w:rPr>
      <w:fldChar w:fldCharType="separate"/>
    </w:r>
    <w:r>
      <w:rPr>
        <w:rFonts w:ascii="Calibri" w:hAnsi="Calibri" w:eastAsia="Calibri" w:cs="Calibri"/>
        <w:color w:val="666666"/>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ompat>
    <w:compatSetting w:name="compatibilityMode" w:uri="http://schemas.microsoft.com/office/word" w:val="15"/>
  </w:compat>
  <w:rsids>
    <w:rsidRoot w:val="00000000"/>
    <w:rsid w:val="490556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1515</Words>
  <Characters>7961</Characters>
  <TotalTime>3</TotalTime>
  <ScaleCrop>false</ScaleCrop>
  <LinksUpToDate>false</LinksUpToDate>
  <CharactersWithSpaces>9360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2026-10-04T17:14:00Z</dcterms:created>
  <dc:creator>Atta ur Rehman</dc:creator>
  <cp:lastModifiedBy>Atta ur rehman</cp:lastModifiedBy>
  <dcterms:modified xsi:type="dcterms:W3CDTF">2026-10-04T17:19:54Z</dcterms:modified>
  <dc:title>ETIS Project Proposal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eyJoZGlkIjoiMWIwY2EzNGVlMmY1OGY1ZTU2MzJiYjFjMzJiYmI4NmIiLCJ1c2VySWQiOiIxOTQxOTA2MTczMDkwIn0=</vt:lpwstr>
  </property>
  <property fmtid="{D5CDD505-2E9C-101B-9397-08002B2CF9AE}" pid="3" name="KSOProductBuildVer">
    <vt:lpwstr>1033-12.1.0.28485</vt:lpwstr>
  </property>
  <property fmtid="{D5CDD505-2E9C-101B-9397-08002B2CF9AE}" pid="4" name="ICV">
    <vt:lpwstr>C06F02AB39714A52A924853B151D3265_13</vt:lpwstr>
  </property>
</Properties>
</file>