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CKEditor Samples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Basic Samples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Replace textarea elements by class name</w:t>
        </w:r>
      </w:hyperlink>
      <w:r w:rsidDel="00000000" w:rsidR="00000000" w:rsidRPr="00000000">
        <w:rPr>
          <w:rtl w:val="0"/>
        </w:rPr>
        <w:t xml:space="preserve"> Automatic replacement of all textarea elements of a given class with a CKEditor instance.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Replace textarea elements by code</w:t>
        </w:r>
      </w:hyperlink>
      <w:r w:rsidDel="00000000" w:rsidR="00000000" w:rsidRPr="00000000">
        <w:rPr>
          <w:rtl w:val="0"/>
        </w:rPr>
        <w:t xml:space="preserve"> Replacement of textarea elements with CKEditor instances by using a JavaScript call.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Basic Customization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User Interface color</w:t>
        </w:r>
      </w:hyperlink>
      <w:r w:rsidDel="00000000" w:rsidR="00000000" w:rsidRPr="00000000">
        <w:rPr>
          <w:rtl w:val="0"/>
        </w:rPr>
        <w:t xml:space="preserve"> Changing CKEditor User Interface color and adding a toolbar button that lets the user set the UI color.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User Interface languages</w:t>
        </w:r>
      </w:hyperlink>
      <w:r w:rsidDel="00000000" w:rsidR="00000000" w:rsidRPr="00000000">
        <w:rPr>
          <w:rtl w:val="0"/>
        </w:rPr>
        <w:t xml:space="preserve"> Changing CKEditor User Interface language and adding a drop-down list that lets the user choose the UI language.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Magicline plugin</w:t>
        </w:r>
      </w:hyperlink>
      <w:r w:rsidDel="00000000" w:rsidR="00000000" w:rsidRPr="00000000">
        <w:rPr>
          <w:rtl w:val="0"/>
        </w:rPr>
        <w:t xml:space="preserve">New! Using the Magicline plugin to access difficult focus spaces.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Full page support</w:t>
        </w:r>
      </w:hyperlink>
      <w:r w:rsidDel="00000000" w:rsidR="00000000" w:rsidRPr="00000000">
        <w:rPr>
          <w:rtl w:val="0"/>
        </w:rPr>
        <w:t xml:space="preserve"> CKEditor inserted with a JavaScript call and used to edit the whole page from &lt;html&gt; to &lt;/html&gt;.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Inline Editing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New!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Massive inline editor creation</w:t>
        </w:r>
      </w:hyperlink>
      <w:r w:rsidDel="00000000" w:rsidR="00000000" w:rsidRPr="00000000">
        <w:rPr>
          <w:rtl w:val="0"/>
        </w:rPr>
        <w:t xml:space="preserve"> New! Turn all elements with contentEditable = true attribute into inline editors.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Convert element into an inline editor by code</w:t>
        </w:r>
      </w:hyperlink>
      <w:r w:rsidDel="00000000" w:rsidR="00000000" w:rsidRPr="00000000">
        <w:rPr>
          <w:rtl w:val="0"/>
        </w:rPr>
        <w:t xml:space="preserve"> New! Conversion of DOM elements into inline CKEditor instances by using a JavaScript call.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Advanced Samples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Replace DIV elements on the fly</w:t>
        </w:r>
      </w:hyperlink>
      <w:r w:rsidDel="00000000" w:rsidR="00000000" w:rsidRPr="00000000">
        <w:rPr>
          <w:rtl w:val="0"/>
        </w:rPr>
        <w:t xml:space="preserve"> Transforming a div element into an instance of CKEditor with a mouse click.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Append editor instances</w:t>
        </w:r>
      </w:hyperlink>
      <w:r w:rsidDel="00000000" w:rsidR="00000000" w:rsidRPr="00000000">
        <w:rPr>
          <w:rtl w:val="0"/>
        </w:rPr>
        <w:t xml:space="preserve"> Appending editor instances to existing DOM elements.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Create and destroy editor instances for Ajax applications</w:t>
        </w:r>
      </w:hyperlink>
      <w:r w:rsidDel="00000000" w:rsidR="00000000" w:rsidRPr="00000000">
        <w:rPr>
          <w:rtl w:val="0"/>
        </w:rPr>
        <w:t xml:space="preserve"> Creating and destroying CKEditor instances on the fly and saving the contents entered into the editor window.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usage of the API</w:t>
        </w:r>
      </w:hyperlink>
      <w:r w:rsidDel="00000000" w:rsidR="00000000" w:rsidRPr="00000000">
        <w:rPr>
          <w:rtl w:val="0"/>
        </w:rPr>
        <w:t xml:space="preserve"> Using the CKEditor JavaScript API to interact with the editor at runtime.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XHTML-compliant style</w:t>
        </w:r>
      </w:hyperlink>
      <w:r w:rsidDel="00000000" w:rsidR="00000000" w:rsidRPr="00000000">
        <w:rPr>
          <w:rtl w:val="0"/>
        </w:rPr>
        <w:t xml:space="preserve"> Configuring CKEditor to produce XHTML 1.1 compliant attributes and styles.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Read-only mode</w:t>
        </w:r>
      </w:hyperlink>
      <w:r w:rsidDel="00000000" w:rsidR="00000000" w:rsidRPr="00000000">
        <w:rPr>
          <w:rtl w:val="0"/>
        </w:rPr>
        <w:t xml:space="preserve"> Using the readOnly API to block introducing changes to the editor contents.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"Tab" key-based navigation</w:t>
        </w:r>
      </w:hyperlink>
      <w:r w:rsidDel="00000000" w:rsidR="00000000" w:rsidRPr="00000000">
        <w:rPr>
          <w:rtl w:val="0"/>
        </w:rPr>
        <w:t xml:space="preserve"> New! Navigating among editor instances with tab key.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Using the JavaScript API to customize dialog windows</w:t>
        </w:r>
      </w:hyperlink>
      <w:r w:rsidDel="00000000" w:rsidR="00000000" w:rsidRPr="00000000">
        <w:rPr>
          <w:rtl w:val="0"/>
        </w:rPr>
        <w:t xml:space="preserve"> Using the dialog windows API to customize dialog windows without changing the original editor code.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Using the "Enter" key in CKEditor</w:t>
        </w:r>
      </w:hyperlink>
      <w:r w:rsidDel="00000000" w:rsidR="00000000" w:rsidRPr="00000000">
        <w:rPr>
          <w:rtl w:val="0"/>
        </w:rPr>
        <w:t xml:space="preserve"> Configuring the behavior of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Shift+Enter</w:t>
      </w:r>
      <w:r w:rsidDel="00000000" w:rsidR="00000000" w:rsidRPr="00000000">
        <w:rPr>
          <w:rtl w:val="0"/>
        </w:rPr>
        <w:t xml:space="preserve"> keys.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Output for Flash</w:t>
        </w:r>
      </w:hyperlink>
      <w:r w:rsidDel="00000000" w:rsidR="00000000" w:rsidRPr="00000000">
        <w:rPr>
          <w:rtl w:val="0"/>
        </w:rPr>
        <w:t xml:space="preserve"> Configuring CKEditor to produce HTML code that can be used with Adobe Flash.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Output HTML</w:t>
        </w:r>
      </w:hyperlink>
      <w:r w:rsidDel="00000000" w:rsidR="00000000" w:rsidRPr="00000000">
        <w:rPr>
          <w:rtl w:val="0"/>
        </w:rPr>
        <w:t xml:space="preserve"> Configuring CKEditor to produce legacy HTML 4 code.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Toolbar Configurations</w:t>
        </w:r>
      </w:hyperlink>
      <w:r w:rsidDel="00000000" w:rsidR="00000000" w:rsidRPr="00000000">
        <w:rPr>
          <w:rtl w:val="0"/>
        </w:rPr>
        <w:t xml:space="preserve">New! Configuring CKEditor to display full or custom toolbar layout.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2003-2013,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abindex.html" TargetMode="External"/><Relationship Id="rId22" Type="http://schemas.openxmlformats.org/officeDocument/2006/relationships/hyperlink" Target="http://docs.google.com/plugins/enterkey/enterkey.html" TargetMode="External"/><Relationship Id="rId21" Type="http://schemas.openxmlformats.org/officeDocument/2006/relationships/hyperlink" Target="http://docs.google.com/plugins/dialog/dialog.html" TargetMode="External"/><Relationship Id="rId24" Type="http://schemas.openxmlformats.org/officeDocument/2006/relationships/hyperlink" Target="http://docs.google.com/plugins/htmlwriter/outputhtml.html" TargetMode="External"/><Relationship Id="rId23" Type="http://schemas.openxmlformats.org/officeDocument/2006/relationships/hyperlink" Target="http://docs.google.com/plugins/htmlwriter/outputforflas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uilanguages.html" TargetMode="External"/><Relationship Id="rId26" Type="http://schemas.openxmlformats.org/officeDocument/2006/relationships/hyperlink" Target="http://ckeditor.com/" TargetMode="External"/><Relationship Id="rId25" Type="http://schemas.openxmlformats.org/officeDocument/2006/relationships/hyperlink" Target="http://docs.google.com/plugins/toolbar/toolbar.html" TargetMode="External"/><Relationship Id="rId27" Type="http://schemas.openxmlformats.org/officeDocument/2006/relationships/hyperlink" Target="http://cksourc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eplacebyclass.html" TargetMode="External"/><Relationship Id="rId7" Type="http://schemas.openxmlformats.org/officeDocument/2006/relationships/hyperlink" Target="http://docs.google.com/replacebycode.html" TargetMode="External"/><Relationship Id="rId8" Type="http://schemas.openxmlformats.org/officeDocument/2006/relationships/hyperlink" Target="http://docs.google.com/uicolor.html" TargetMode="External"/><Relationship Id="rId11" Type="http://schemas.openxmlformats.org/officeDocument/2006/relationships/hyperlink" Target="http://docs.google.com/plugins/wysiwygarea/fullpage.html" TargetMode="External"/><Relationship Id="rId10" Type="http://schemas.openxmlformats.org/officeDocument/2006/relationships/hyperlink" Target="http://docs.google.com/plugins/magicline/magicline.html" TargetMode="External"/><Relationship Id="rId13" Type="http://schemas.openxmlformats.org/officeDocument/2006/relationships/hyperlink" Target="http://docs.google.com/inlinebycode.html" TargetMode="External"/><Relationship Id="rId12" Type="http://schemas.openxmlformats.org/officeDocument/2006/relationships/hyperlink" Target="http://docs.google.com/inlineall.html" TargetMode="External"/><Relationship Id="rId15" Type="http://schemas.openxmlformats.org/officeDocument/2006/relationships/hyperlink" Target="http://docs.google.com/appendto.html" TargetMode="External"/><Relationship Id="rId14" Type="http://schemas.openxmlformats.org/officeDocument/2006/relationships/hyperlink" Target="http://docs.google.com/divreplace.html" TargetMode="External"/><Relationship Id="rId17" Type="http://schemas.openxmlformats.org/officeDocument/2006/relationships/hyperlink" Target="http://docs.google.com/api.html" TargetMode="External"/><Relationship Id="rId16" Type="http://schemas.openxmlformats.org/officeDocument/2006/relationships/hyperlink" Target="http://docs.google.com/ajax.html" TargetMode="External"/><Relationship Id="rId19" Type="http://schemas.openxmlformats.org/officeDocument/2006/relationships/hyperlink" Target="http://docs.google.com/readonly.html" TargetMode="External"/><Relationship Id="rId18" Type="http://schemas.openxmlformats.org/officeDocument/2006/relationships/hyperlink" Target="http://docs.google.com/xhtmlsty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