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Daylight-savings time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This crosses a DST boundary in the UK.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'2013-03-30 22:00:00', y: 3, z: 3},</w:t>
        <w:br w:type="textWrapping"/>
        <w:t xml:space="preserve">    {x: '2013-03-31 00:00:00', y: 2, z: 0},</w:t>
        <w:br w:type="textWrapping"/>
        <w:t xml:space="preserve">    {x: '2013-03-31 02:00:00', y: 0, z: 2},</w:t>
        <w:br w:type="textWrapping"/>
        <w:t xml:space="preserve">    {x: '2013-03-31 04:00:00',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