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20"/>
        <w:jc w:val="center"/>
      </w:pPr>
      <w:r>
        <w:rPr>
          <w:sz w:val="48"/>
          <w:szCs w:val="48"/>
        </w:rPr>
        <w:t xml:space="preserve">🔊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7490"/>
          <w:sz w:val="56"/>
          <w:szCs w:val="56"/>
        </w:rPr>
        <w:t xml:space="preserve">SonicSentinel AI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4B5563"/>
          <w:sz w:val="26"/>
          <w:szCs w:val="26"/>
        </w:rPr>
        <w:t xml:space="preserve">AI-Powered Audio Threat Detection System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User Guide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A step-by-step guide for Operators using the SonicSentinel dashboard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Prepared by: Hashir Attari (Team Hashir)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[Institution / Course Name]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September 2026</w:t>
      </w:r>
    </w:p>
    <w:p>
      <w:r>
        <w:br w:type="page"/>
      </w:r>
    </w:p>
    <w:p>
      <w:pPr>
        <w:pStyle w:val="Heading1"/>
        <w:spacing w:after="24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E7490" w:sz="10" w:space="6"/>
        </w:pBdr>
        <w:spacing w:after="200" w:before="360"/>
      </w:pPr>
      <w:r>
        <w:t xml:space="preserve">1. About This Guide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This guide is for day-to-day Operators of SonicSentinel — the people who upload audio, monitor live sound, and review alerts. It covers everything from signing in to understanding a detection result. For installation, architecture, and API details, see the separate Developer Guide.</w:t>
      </w:r>
    </w:p>
    <w:p>
      <w:pPr>
        <w:pStyle w:val="Heading2"/>
        <w:spacing w:after="140" w:before="280"/>
      </w:pPr>
      <w:r>
        <w:t xml:space="preserve">1.1 Who Should Use This Guide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Security or operations staff monitoring acoustic events.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Anyone uploading recorded audio for classification.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Team members reviewing and acknowledging alerts.</w:t>
      </w:r>
    </w:p>
    <w:p>
      <w:pPr>
        <w:pStyle w:val="Heading1"/>
        <w:pBdr>
          <w:bottom w:val="single" w:color="0E7490" w:sz="10" w:space="6"/>
        </w:pBdr>
        <w:spacing w:after="200" w:before="360"/>
      </w:pPr>
      <w:r>
        <w:t xml:space="preserve">2. Getting Started</w:t>
      </w:r>
    </w:p>
    <w:p>
      <w:pPr>
        <w:pStyle w:val="Heading2"/>
        <w:spacing w:after="140" w:before="280"/>
      </w:pPr>
      <w:r>
        <w:t xml:space="preserve">2.1 Signing In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Open the SonicSentinel landing page and click "Sign In" if you already have an account, or "Get Started" / "Create Free Account" to register. The landing page also lets you preview the platform's capabilities before signing in.</w:t>
      </w:r>
    </w:p>
    <w:p>
      <w:pPr>
        <w:spacing w:after="60" w:before="160"/>
        <w:jc w:val="center"/>
      </w:pPr>
      <w:r>
        <w:drawing>
          <wp:inline distT="0" distB="0" distL="0" distR="0">
            <wp:extent cx="5760720" cy="25720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7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Figure 1: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SonicSentinel landing page</w:t>
      </w:r>
    </w:p>
    <w:p>
      <w:pPr>
        <w:spacing w:after="240" w:line="264"/>
        <w:jc w:val="both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The public landing page. Use "Sign In" (top right) if you already have an account, or "Get Started" to create one.</w:t>
      </w:r>
    </w:p>
    <w:p>
      <w:pPr>
        <w:pStyle w:val="Heading2"/>
        <w:spacing w:after="140" w:before="280"/>
      </w:pPr>
      <w:r>
        <w:t xml:space="preserve">2.2 Your Workspace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Once signed in, you land on your "Sentinel Operations" workspace — your personal dashboard. Your name and email appear at the bottom of the left-hand sidebar so you can confirm you are signed into the right account.</w:t>
      </w:r>
    </w:p>
    <w:p>
      <w:pPr>
        <w:pStyle w:val="Heading1"/>
        <w:pBdr>
          <w:bottom w:val="single" w:color="0E7490" w:sz="10" w:space="6"/>
        </w:pBdr>
        <w:spacing w:after="200" w:before="360"/>
      </w:pPr>
      <w:r>
        <w:t xml:space="preserve">3. Dashboard Overview</w:t>
      </w:r>
    </w:p>
    <w:p>
      <w:pPr>
        <w:spacing w:after="60" w:before="160"/>
        <w:jc w:val="center"/>
      </w:pPr>
      <w:r>
        <w:drawing>
          <wp:inline distT="0" distB="0" distL="0" distR="0">
            <wp:extent cx="5760720" cy="25150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Figure 2: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The main Operator dashboard</w:t>
      </w:r>
    </w:p>
    <w:p>
      <w:pPr>
        <w:spacing w:after="240" w:line="264"/>
        <w:jc w:val="both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Your dashboard greets you by name and shows four key numbers at a glance: Total Audios Processed, Critical Events, Alerts Acknowledged, and Models Accuracy. Below that, a 7-day Detected Sounds chart and a Class Distribution donut chart summarise what has been picked up recently.</w:t>
      </w:r>
    </w:p>
    <w:p>
      <w:pPr>
        <w:pStyle w:val="Heading2"/>
        <w:spacing w:after="140" w:before="280"/>
      </w:pPr>
      <w:r>
        <w:t xml:space="preserve">3.1 Reading the Summary Cards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1: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Dashboard summary cards explained</w:t>
      </w:r>
    </w:p>
    <w:tbl>
      <w:tblPr>
        <w:tblW w:type="dxa" w:w="95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0E749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6300"/>
            <w:shd w:fill="0E749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tells you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Total Audios Processed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How many audio clips you have submitted (uploaded or live) in total, with the trend vs. last week.</w:t>
            </w:r>
          </w:p>
        </w:tc>
      </w:tr>
      <w:tr>
        <w:tc>
          <w:tcPr>
            <w:tcW w:type="dxa" w:w="3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Critical Events</w:t>
            </w:r>
          </w:p>
        </w:tc>
        <w:tc>
          <w:tcPr>
            <w:tcW w:type="dxa" w:w="6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How many detections were classified as critical severity (e.g. Gunshot, Panic Scream).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Alerts Acknowledged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How many of your alerts you have already reviewed and marked as handled.</w:t>
            </w:r>
          </w:p>
        </w:tc>
      </w:tr>
      <w:tr>
        <w:tc>
          <w:tcPr>
            <w:tcW w:type="dxa" w:w="3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Models Accuracy</w:t>
            </w:r>
          </w:p>
        </w:tc>
        <w:tc>
          <w:tcPr>
            <w:tcW w:type="dxa" w:w="6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current accuracy of the dual-model ensemble powering your predictions.</w:t>
            </w:r>
          </w:p>
        </w:tc>
      </w:tr>
    </w:tbl>
    <w:p>
      <w:pPr>
        <w:pStyle w:val="Heading2"/>
        <w:spacing w:after="140" w:before="280"/>
      </w:pPr>
      <w:r>
        <w:t xml:space="preserve">3.2 Sidebar Navigation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Dashboard — your home overview.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Upload Audio — submit a pre-recorded file for classification.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Live Monitoring — stream your microphone for real-time detection.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Event History — a full log of everything detected on your account.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Alerts — acoustic events that need your attention.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Manual Review — double-check low-confidence or disputed detections.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Reports — analytics over your own detection history.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Models — see which AI engines are powering your predictions.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Analytics — deeper trends and breakdowns.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Settings — manage your account.</w:t>
      </w:r>
    </w:p>
    <w:p>
      <w:r>
        <w:br w:type="page"/>
      </w:r>
    </w:p>
    <w:p>
      <w:pPr>
        <w:pStyle w:val="Heading1"/>
        <w:pBdr>
          <w:bottom w:val="single" w:color="0E7490" w:sz="10" w:space="6"/>
        </w:pBdr>
        <w:spacing w:after="200" w:before="360"/>
      </w:pPr>
      <w:r>
        <w:t xml:space="preserve">4. Uploading Audio for Classification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Click "Upload Audio" in the sidebar.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Choose a WAV, MP3, FLAC, OGG, or M4A file from your device.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Wait while SonicSentinel validates, preprocesses, and classifies the clip.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Review the predicted class and confidence percentage shown on screen.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If the result looks wrong, send it to Manual Review (Section 8).</w:t>
      </w:r>
    </w:p>
    <w:p>
      <w:pPr>
        <w:pBdr>
          <w:top w:val="single" w:color="F8FAFC" w:sz="2" w:space="4"/>
          <w:bottom w:val="single" w:color="F8FAFC" w:sz="2" w:space="4"/>
          <w:left w:val="single" w:color="B45309" w:sz="24" w:space="8"/>
          <w:right w:val="single" w:color="F8FAFC" w:sz="2" w:space="4"/>
        </w:pBdr>
        <w:shd w:fill="F8FAFC" w:val="clear"/>
        <w:spacing w:after="200" w:before="100"/>
      </w:pPr>
      <w:r>
        <w:rPr>
          <w:rFonts w:ascii="Calibri" w:cs="Calibri" w:eastAsia="Calibri" w:hAnsi="Calibri"/>
          <w:b/>
          <w:bCs/>
          <w:color w:val="B45309"/>
          <w:sz w:val="19"/>
          <w:szCs w:val="19"/>
        </w:rPr>
        <w:t xml:space="preserve">NOTE:  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If your file is rejected, double-check the format and file size — only WAV, MP3, FLAC, OGG, and M4A files are currently supported.</w:t>
      </w:r>
    </w:p>
    <w:p>
      <w:pPr>
        <w:pStyle w:val="Heading1"/>
        <w:pBdr>
          <w:bottom w:val="single" w:color="0E7490" w:sz="10" w:space="6"/>
        </w:pBdr>
        <w:spacing w:after="200" w:before="360"/>
      </w:pPr>
      <w:r>
        <w:t xml:space="preserve">5. Live Microphone Monitoring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Live Monitoring lets SonicSentinel listen through your device's microphone and classify sound as it happens.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Click "Live Monitoring" in the sidebar.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Grant microphone permission when your browser asks — SonicSentinel only listens during an active, explicit session.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Watch the live waveform and RMS level meter to confirm audio is being captured.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Detected classes and confidence scores will appear as they are recognised.</w:t>
      </w:r>
    </w:p>
    <w:p>
      <w:pPr>
        <w:spacing w:after="60" w:before="160"/>
        <w:jc w:val="center"/>
      </w:pPr>
      <w:r>
        <w:drawing>
          <wp:inline distT="0" distB="0" distL="0" distR="0">
            <wp:extent cx="5760720" cy="246579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6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Figure 3: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Live waveform panel and Recent Alerts</w:t>
      </w:r>
    </w:p>
    <w:p>
      <w:pPr>
        <w:spacing w:after="240" w:line="264"/>
        <w:jc w:val="both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The Audio Waveform (Live) panel on the right shows the microphone status (Idle / Recording) with an RMS level meter. The Recent Alerts table on the left lists your most recent detections with time, class, confidence, and status.</w:t>
      </w:r>
    </w:p>
    <w:p>
      <w:pPr>
        <w:pStyle w:val="Heading1"/>
        <w:pBdr>
          <w:bottom w:val="single" w:color="0E7490" w:sz="10" w:space="6"/>
        </w:pBdr>
        <w:spacing w:after="200" w:before="360"/>
      </w:pPr>
      <w:r>
        <w:t xml:space="preserve">6. Understanding the 10 Sound Classes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Every detection is classified into one of the following ten categories: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2: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The ten SonicSentinel sound classes</w:t>
      </w:r>
    </w:p>
    <w:tbl>
      <w:tblPr>
        <w:tblW w:type="dxa" w:w="95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0E749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6300"/>
            <w:shd w:fill="0E749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Gunshot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Firearm discharge — treat as highest priority.</w:t>
            </w:r>
          </w:p>
        </w:tc>
      </w:tr>
      <w:tr>
        <w:tc>
          <w:tcPr>
            <w:tcW w:type="dxa" w:w="3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Panic Scream</w:t>
            </w:r>
          </w:p>
        </w:tc>
        <w:tc>
          <w:tcPr>
            <w:tcW w:type="dxa" w:w="6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person screaming in distress.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Person Asking for Help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Someone verbally calling for assistance.</w:t>
            </w:r>
          </w:p>
        </w:tc>
      </w:tr>
      <w:tr>
        <w:tc>
          <w:tcPr>
            <w:tcW w:type="dxa" w:w="3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Aggression</w:t>
            </w:r>
          </w:p>
        </w:tc>
        <w:tc>
          <w:tcPr>
            <w:tcW w:type="dxa" w:w="6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Raised or hostile voices.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Glass Breaking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Glass shattering — possible break-in or accident.</w:t>
            </w:r>
          </w:p>
        </w:tc>
      </w:tr>
      <w:tr>
        <w:tc>
          <w:tcPr>
            <w:tcW w:type="dxa" w:w="3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Alarm or Siren</w:t>
            </w:r>
          </w:p>
        </w:tc>
        <w:tc>
          <w:tcPr>
            <w:tcW w:type="dxa" w:w="6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Fire alarm, emergency alarm, or vehicle siren.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Vehicle Horn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car, truck, or motorbike horn.</w:t>
            </w:r>
          </w:p>
        </w:tc>
      </w:tr>
      <w:tr>
        <w:tc>
          <w:tcPr>
            <w:tcW w:type="dxa" w:w="3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Machinery Fault</w:t>
            </w:r>
          </w:p>
        </w:tc>
        <w:tc>
          <w:tcPr>
            <w:tcW w:type="dxa" w:w="6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 abnormal industrial or mechanical sound.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Animal Sound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Any non-human animal vocalisation.</w:t>
            </w:r>
          </w:p>
        </w:tc>
      </w:tr>
      <w:tr>
        <w:tc>
          <w:tcPr>
            <w:tcW w:type="dxa" w:w="3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Background Noise</w:t>
            </w:r>
          </w:p>
        </w:tc>
        <w:tc>
          <w:tcPr>
            <w:tcW w:type="dxa" w:w="6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Normal ambient sound — no threat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490" w:sz="10" w:space="6"/>
        </w:pBdr>
        <w:spacing w:after="200" w:before="360"/>
      </w:pPr>
      <w:r>
        <w:t xml:space="preserve">7. Viewing Alerts &amp; Event History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Every detection is logged automatically. Use Event History for a full chronological log, and Alerts for events that specifically need your attention.</w:t>
      </w:r>
    </w:p>
    <w:p>
      <w:pPr>
        <w:pStyle w:val="Heading2"/>
        <w:spacing w:after="140" w:before="280"/>
      </w:pPr>
      <w:r>
        <w:t xml:space="preserve">7.1 Recent Alerts Table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3: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Columns shown in the Recent Alerts table</w:t>
      </w:r>
    </w:p>
    <w:tbl>
      <w:tblPr>
        <w:tblW w:type="dxa" w:w="95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0E749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7300"/>
            <w:shd w:fill="0E749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Time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When the sound was detected.</w:t>
            </w:r>
          </w:p>
        </w:tc>
      </w:tr>
      <w:tr>
        <w:tc>
          <w:tcPr>
            <w:tcW w:type="dxa" w:w="2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Class</w:t>
            </w:r>
          </w:p>
        </w:tc>
        <w:tc>
          <w:tcPr>
            <w:tcW w:type="dxa" w:w="7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predicted sound category.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Confidence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How confident the model is in this prediction (%).</w:t>
            </w:r>
          </w:p>
        </w:tc>
      </w:tr>
      <w:tr>
        <w:tc>
          <w:tcPr>
            <w:tcW w:type="dxa" w:w="2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Status</w:t>
            </w:r>
          </w:p>
        </w:tc>
        <w:tc>
          <w:tcPr>
            <w:tcW w:type="dxa" w:w="7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Acknowledged / Unacknowledged.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Action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Click "View" to see full detection details.</w:t>
            </w:r>
          </w:p>
        </w:tc>
      </w:tr>
    </w:tbl>
    <w:p>
      <w:pPr>
        <w:pStyle w:val="Heading2"/>
        <w:spacing w:after="140" w:before="280"/>
      </w:pPr>
      <w:r>
        <w:t xml:space="preserve">7.2 Acknowledging an Alert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Open Alerts from the sidebar.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Click "View" next to the alert you want to review.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Confirm the detection, or forward it to Manual Review if you are unsure.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Mark it as Acknowledged once handled — this updates your Alerts Acknowledged count on the dashboard.</w:t>
      </w:r>
    </w:p>
    <w:p>
      <w:pPr>
        <w:pStyle w:val="Heading1"/>
        <w:pBdr>
          <w:bottom w:val="single" w:color="0E7490" w:sz="10" w:space="6"/>
        </w:pBdr>
        <w:spacing w:after="200" w:before="360"/>
      </w:pPr>
      <w:r>
        <w:t xml:space="preserve">8. Manual Review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Manual Review is where a human makes the final call on detections the model was not fully confident about, or that you want a second opinion on. Use it whenever a prediction's confidence looks low or the class seems implausible for the context.</w:t>
      </w:r>
    </w:p>
    <w:p>
      <w:pPr>
        <w:pStyle w:val="Heading1"/>
        <w:pBdr>
          <w:bottom w:val="single" w:color="0E7490" w:sz="10" w:space="6"/>
        </w:pBdr>
        <w:spacing w:after="200" w:before="360"/>
      </w:pPr>
      <w:r>
        <w:t xml:space="preserve">9. Reports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The Reports section summarises your detection activity over time — useful for shift handovers or periodic reviews. It mirrors the kind of platform-wide reporting shown to Administrators (Figure below), scoped to your own account.</w:t>
      </w:r>
    </w:p>
    <w:p>
      <w:pPr>
        <w:spacing w:after="60" w:before="160"/>
        <w:jc w:val="center"/>
      </w:pPr>
      <w:r>
        <w:drawing>
          <wp:inline distT="0" distB="0" distL="0" distR="0">
            <wp:extent cx="5760720" cy="256782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6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Figure 4: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Example of a Reports-style analytics screen</w:t>
      </w:r>
    </w:p>
    <w:p>
      <w:pPr>
        <w:spacing w:after="240" w:line="264"/>
        <w:jc w:val="both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Reports show total activity, average confidence, unresolved alerts, and a detection-activity trend line over the selected period. Your own Reports screen shows the same style of analytics scoped to your account.</w:t>
      </w:r>
    </w:p>
    <w:p>
      <w:pPr>
        <w:pStyle w:val="Heading1"/>
        <w:pBdr>
          <w:bottom w:val="single" w:color="0E7490" w:sz="10" w:space="6"/>
        </w:pBdr>
        <w:spacing w:after="200" w:before="360"/>
      </w:pPr>
      <w:r>
        <w:t xml:space="preserve">10. Settings &amp; Account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Open Settings from the sidebar to manage your account details.</w:t>
      </w:r>
    </w:p>
    <w:p>
      <w:pPr>
        <w:pStyle w:val="ListParagraph"/>
        <w:numPr>
          <w:ilvl w:val="0"/>
          <w:numId w:val="1"/>
        </w:numPr>
        <w:spacing w:after="90"/>
        <w:rPr>
          <w:rFonts w:ascii="Calibri" w:cs="Calibri" w:eastAsia="Calibri" w:hAnsi="Calibri"/>
          <w:sz w:val="22"/>
          <w:szCs w:val="22"/>
        </w:rPr>
      </w:pPr>
      <w:r>
        <w:t xml:space="preserve">Confirm your signed-in identity at any time via the name/email shown at the bottom of the sidebar.</w:t>
      </w:r>
    </w:p>
    <w:p>
      <w:pPr>
        <w:pStyle w:val="Heading1"/>
        <w:pBdr>
          <w:bottom w:val="single" w:color="0E7490" w:sz="10" w:space="6"/>
        </w:pBdr>
        <w:spacing w:after="200" w:before="360"/>
      </w:pPr>
      <w:r>
        <w:t xml:space="preserve">11. Troubleshooting / FAQ</w:t>
      </w:r>
    </w:p>
    <w:p>
      <w:pPr>
        <w:pStyle w:val="Heading3"/>
        <w:spacing w:after="100" w:before="200"/>
      </w:pPr>
      <w:r>
        <w:t xml:space="preserve">My audio file won't upload.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Confirm it is a WAV, MP3, FLAC, OGG, or M4A file and is not corrupted or empty.</w:t>
      </w:r>
    </w:p>
    <w:p>
      <w:pPr>
        <w:pStyle w:val="Heading3"/>
        <w:spacing w:after="100" w:before="200"/>
      </w:pPr>
      <w:r>
        <w:t xml:space="preserve">Live Monitoring shows "Idle" and nothing happens.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Check that you granted microphone permission in your browser, and that the correct microphone is selected in your system audio settings.</w:t>
      </w:r>
    </w:p>
    <w:p>
      <w:pPr>
        <w:pStyle w:val="Heading3"/>
        <w:spacing w:after="100" w:before="200"/>
      </w:pPr>
      <w:r>
        <w:t xml:space="preserve">A detection looks wrong.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Send it to Manual Review (Section 8) so it can be double-checked by a person rather than acted on automatically.</w:t>
      </w:r>
    </w:p>
    <w:p>
      <w:pPr>
        <w:pStyle w:val="Heading3"/>
        <w:spacing w:after="100" w:before="200"/>
      </w:pPr>
      <w:r>
        <w:t xml:space="preserve">I can't see the Admin Dashboard.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Admin features are only available to Admin-role accounts. Contact your platform administrator if you believe you need access.</w:t>
      </w:r>
    </w:p>
    <w:sectPr>
      <w:headerReference w:type="default" r:id="rId7"/>
      <w:footerReference w:type="default" r:id="rId8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Calibri" w:cs="Calibri" w:eastAsia="Calibri" w:hAnsi="Calibri"/>
        <w:color w:val="4B5563"/>
        <w:sz w:val="16"/>
        <w:szCs w:val="16"/>
      </w:rPr>
      <w:t xml:space="preserve">Page </w:t>
    </w:r>
    <w:r>
      <w:rPr>
        <w:rFonts w:ascii="Calibri" w:cs="Calibri" w:eastAsia="Calibri" w:hAnsi="Calibri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B5563"/>
        <w:sz w:val="16"/>
        <w:szCs w:val="16"/>
      </w:rPr>
      <w:t xml:space="preserve"> of </w:t>
    </w:r>
    <w:r>
      <w:rPr>
        <w:rFonts w:ascii="Calibri" w:cs="Calibri" w:eastAsia="Calibri" w:hAnsi="Calibri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E7490"/>
        <w:sz w:val="16"/>
        <w:szCs w:val="16"/>
      </w:rPr>
      <w:t xml:space="preserve">SonicSentinel AI</w:t>
    </w:r>
    <w:r>
      <w:rPr>
        <w:rFonts w:ascii="Calibri" w:cs="Calibri" w:eastAsia="Calibri" w:hAnsi="Calibri"/>
        <w:color w:val="4B5563"/>
        <w:sz w:val="16"/>
        <w:szCs w:val="16"/>
      </w:rPr>
      <w:t xml:space="preserve">	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58909bc61a36f87ee58fc9a4bc0ddedab398ac5.png"/><Relationship Id="rId10" Type="http://schemas.openxmlformats.org/officeDocument/2006/relationships/image" Target="media/86834fa345f9e8a66d1528cd5ca3161f37034e80.png"/><Relationship Id="rId11" Type="http://schemas.openxmlformats.org/officeDocument/2006/relationships/image" Target="media/4272e1a5f164fe009bbfd3165db23b199dd2e9d3.png"/><Relationship Id="rId12" Type="http://schemas.openxmlformats.org/officeDocument/2006/relationships/image" Target="media/ba10c91d386c45faf02fc1c7b11c439f3dacd11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2026-09-28T19:34:29.479Z</dcterms:created>
  <dcterms:modified xsi:type="dcterms:W3CDTF">2026-09-28T19:34:29.479Z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