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149" w14:textId="77777777" w:rsidR="004F6C7D" w:rsidRDefault="004F6C7D" w:rsidP="0070379D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  <w:r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  <w:br w:type="page"/>
      </w:r>
    </w:p>
    <w:p w14:paraId="7CAAA184" w14:textId="3578F8D0" w:rsidR="0070379D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0" w:name="_Toc174718706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五、樹脂系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統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</w:t>
      </w:r>
      <w:r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 xml:space="preserve">The 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Resin System)</w:t>
      </w:r>
      <w:bookmarkEnd w:id="0"/>
    </w:p>
    <w:p w14:paraId="2CF05B64" w14:textId="77777777" w:rsidR="00E5179B" w:rsidRDefault="0081666E" w:rsidP="00E5179B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當消光粉達到所需光澤度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會受消光粉的添加量即塗膜乾燥時的收縮所影響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消光粉的消光效果會受下列因素影響</w:t>
      </w:r>
      <w:r w:rsid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：</w:t>
      </w:r>
    </w:p>
    <w:p w14:paraId="75AD2EED" w14:textId="77777777" w:rsidR="00E5179B" w:rsidRDefault="00157C68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E5179B">
        <w:rPr>
          <w:rFonts w:ascii="微軟正黑體" w:eastAsia="微軟正黑體" w:hAnsi="微軟正黑體"/>
        </w:rPr>
        <w:br/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• 樹脂系統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不同交鏈機制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p w14:paraId="266B8310" w14:textId="25DF2748" w:rsidR="002D23D0" w:rsidRPr="004F6C7D" w:rsidRDefault="0081666E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• 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固含量</w:t>
      </w: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揮發物的比例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例如溶劑</w:t>
      </w: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p w14:paraId="6AACB22A" w14:textId="0F786CAC" w:rsidR="0070379D" w:rsidRPr="0070379D" w:rsidRDefault="00052E9A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Rubik" w:eastAsia="新細明體" w:hAnsi="Rubik" w:cs="Open Sans" w:hint="eastAsia"/>
          <w:color w:val="222222"/>
          <w:sz w:val="23"/>
          <w:szCs w:val="23"/>
        </w:rPr>
      </w:pPr>
      <w:r>
        <w:rPr>
          <w:rFonts w:ascii="Arial" w:hAnsi="Arial" w:cs="Arial"/>
          <w:noProof/>
          <w:color w:val="646464"/>
        </w:rPr>
        <w:drawing>
          <wp:anchor distT="0" distB="0" distL="114300" distR="114300" simplePos="0" relativeHeight="251667456" behindDoc="0" locked="0" layoutInCell="1" allowOverlap="1" wp14:anchorId="2B11A118" wp14:editId="28B10C67">
            <wp:simplePos x="0" y="0"/>
            <wp:positionH relativeFrom="margin">
              <wp:align>right</wp:align>
            </wp:positionH>
            <wp:positionV relativeFrom="paragraph">
              <wp:posOffset>842010</wp:posOffset>
            </wp:positionV>
            <wp:extent cx="5293360" cy="3474720"/>
            <wp:effectExtent l="0" t="0" r="2540" b="0"/>
            <wp:wrapTopAndBottom/>
            <wp:docPr id="891981244" name="圖片 8919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•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溶劑類型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不同蒸發速度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  <w:r w:rsidR="00157C68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br/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•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乾燥方法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快或慢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sectPr w:rsidR="0070379D" w:rsidRPr="0070379D" w:rsidSect="00F97A3F">
      <w:footerReference w:type="first" r:id="rId9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8738E" w14:textId="77777777" w:rsidR="00B7128E" w:rsidRDefault="00B7128E" w:rsidP="00953B11">
      <w:pPr>
        <w:spacing w:after="0" w:line="240" w:lineRule="auto"/>
      </w:pPr>
      <w:r>
        <w:separator/>
      </w:r>
    </w:p>
  </w:endnote>
  <w:endnote w:type="continuationSeparator" w:id="0">
    <w:p w14:paraId="7AAD429C" w14:textId="77777777" w:rsidR="00B7128E" w:rsidRDefault="00B7128E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K75oMfgMAAHk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F94D" w14:textId="77777777" w:rsidR="00B7128E" w:rsidRDefault="00B7128E" w:rsidP="00953B11">
      <w:pPr>
        <w:spacing w:after="0" w:line="240" w:lineRule="auto"/>
      </w:pPr>
      <w:r>
        <w:separator/>
      </w:r>
    </w:p>
  </w:footnote>
  <w:footnote w:type="continuationSeparator" w:id="0">
    <w:p w14:paraId="5CF0B678" w14:textId="77777777" w:rsidR="00B7128E" w:rsidRDefault="00B7128E" w:rsidP="0095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84E25"/>
    <w:rsid w:val="00295E9B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7F3C"/>
    <w:rsid w:val="00595F4A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161C0"/>
    <w:rsid w:val="00930C1C"/>
    <w:rsid w:val="009359D0"/>
    <w:rsid w:val="00953B11"/>
    <w:rsid w:val="00971098"/>
    <w:rsid w:val="009805C2"/>
    <w:rsid w:val="00981B8C"/>
    <w:rsid w:val="009E3A74"/>
    <w:rsid w:val="009E3E68"/>
    <w:rsid w:val="009E4B08"/>
    <w:rsid w:val="00A44681"/>
    <w:rsid w:val="00A94A6D"/>
    <w:rsid w:val="00AA5C50"/>
    <w:rsid w:val="00AA743F"/>
    <w:rsid w:val="00AC4DB0"/>
    <w:rsid w:val="00AD0810"/>
    <w:rsid w:val="00AD42CF"/>
    <w:rsid w:val="00B66F80"/>
    <w:rsid w:val="00B7128E"/>
    <w:rsid w:val="00B71D86"/>
    <w:rsid w:val="00B77D8B"/>
    <w:rsid w:val="00B85624"/>
    <w:rsid w:val="00BD63F6"/>
    <w:rsid w:val="00BF75B0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06D3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E7954"/>
    <w:rsid w:val="00F01B04"/>
    <w:rsid w:val="00F44ED5"/>
    <w:rsid w:val="00F564FF"/>
    <w:rsid w:val="00F90CA8"/>
    <w:rsid w:val="00F912CF"/>
    <w:rsid w:val="00F97A3F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2026-10-13T06:49:00Z</dcterms:created>
  <dcterms:modified xsi:type="dcterms:W3CDTF">2026-10-13T06:50:00Z</dcterms:modified>
</cp:coreProperties>
</file>