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FA5" w:rsidRPr="005E4FA5" w:rsidRDefault="005E4FA5" w:rsidP="005E4FA5">
      <w:pPr>
        <w:rPr>
          <w:b/>
          <w:bCs/>
          <w:sz w:val="36"/>
          <w:szCs w:val="36"/>
        </w:rPr>
      </w:pPr>
      <w:r w:rsidRPr="005E4FA5">
        <w:rPr>
          <w:b/>
          <w:bCs/>
          <w:sz w:val="36"/>
          <w:szCs w:val="36"/>
        </w:rPr>
        <w:t>Navigating Business Legitimacy: Commercial Certificate Attestation Services in the UAE</w:t>
      </w:r>
    </w:p>
    <w:p w:rsidR="005E4FA5" w:rsidRPr="00705BB3" w:rsidRDefault="005E4FA5" w:rsidP="005E4FA5">
      <w:pPr>
        <w:rPr>
          <w:b/>
          <w:bCs/>
          <w:sz w:val="24"/>
          <w:szCs w:val="24"/>
        </w:rPr>
      </w:pPr>
      <w:r w:rsidRPr="00705BB3">
        <w:rPr>
          <w:b/>
          <w:bCs/>
          <w:sz w:val="24"/>
          <w:szCs w:val="24"/>
        </w:rPr>
        <w:t>Introduction:</w:t>
      </w:r>
    </w:p>
    <w:p w:rsidR="005E4FA5" w:rsidRPr="005E4FA5" w:rsidRDefault="005E4FA5" w:rsidP="005E4FA5">
      <w:pPr>
        <w:rPr>
          <w:sz w:val="24"/>
          <w:szCs w:val="24"/>
        </w:rPr>
      </w:pPr>
      <w:r w:rsidRPr="005E4FA5">
        <w:rPr>
          <w:sz w:val="24"/>
          <w:szCs w:val="24"/>
        </w:rPr>
        <w:t>In the dynamic business landscape of the United Arab Emirates (UAE), ensuring the authenticity and legality of commercial documents is paramount. Commercial certificate attestation services play a crucial role in facilitating business transactions, ensuring compliance with regulations, and fostering trust among stakeholders. This article delves into the intricacies of commercial certificate attestation services in the UAE, highlighting their significance, procedures, and impact on businesses operating within the country.</w:t>
      </w:r>
    </w:p>
    <w:p w:rsidR="005E4FA5" w:rsidRPr="00705BB3" w:rsidRDefault="005E4FA5" w:rsidP="00705BB3">
      <w:pPr>
        <w:rPr>
          <w:b/>
          <w:bCs/>
          <w:sz w:val="24"/>
          <w:szCs w:val="24"/>
        </w:rPr>
      </w:pPr>
      <w:r w:rsidRPr="00705BB3">
        <w:rPr>
          <w:b/>
          <w:bCs/>
          <w:sz w:val="24"/>
          <w:szCs w:val="24"/>
        </w:rPr>
        <w:t>Significance of Commercial Certificate Attestation:</w:t>
      </w:r>
    </w:p>
    <w:p w:rsidR="005E4FA5" w:rsidRPr="005E4FA5" w:rsidRDefault="005E4FA5" w:rsidP="00705BB3">
      <w:pPr>
        <w:rPr>
          <w:sz w:val="24"/>
          <w:szCs w:val="24"/>
        </w:rPr>
      </w:pPr>
      <w:r w:rsidRPr="005E4FA5">
        <w:rPr>
          <w:sz w:val="24"/>
          <w:szCs w:val="24"/>
        </w:rPr>
        <w:t>Commercial certificate attestation is a formal process that validates the authenticity and legality of commercial documents issued by foreign entities. These documents encompass a wide range of business-related papers, including trade licenses, company incorporation certificates, power of attorney documents, and various other commercial agreements. In the UAE's bustling business environment, attestation serves as a safeguard against fraud, verifying the legitimacy of documents and establishing their credibility in legal and commercial transactions.</w:t>
      </w:r>
    </w:p>
    <w:p w:rsidR="005E4FA5" w:rsidRPr="00705BB3" w:rsidRDefault="005E4FA5" w:rsidP="00705BB3">
      <w:pPr>
        <w:rPr>
          <w:b/>
          <w:bCs/>
          <w:sz w:val="24"/>
          <w:szCs w:val="24"/>
        </w:rPr>
      </w:pPr>
      <w:r w:rsidRPr="00705BB3">
        <w:rPr>
          <w:b/>
          <w:bCs/>
          <w:sz w:val="24"/>
          <w:szCs w:val="24"/>
        </w:rPr>
        <w:t>Key Documents Subject to Attestation:</w:t>
      </w:r>
    </w:p>
    <w:p w:rsidR="005E4FA5" w:rsidRPr="00705BB3" w:rsidRDefault="005E4FA5" w:rsidP="005E4FA5">
      <w:pPr>
        <w:rPr>
          <w:b/>
          <w:bCs/>
          <w:sz w:val="24"/>
          <w:szCs w:val="24"/>
        </w:rPr>
      </w:pPr>
      <w:r w:rsidRPr="00705BB3">
        <w:rPr>
          <w:b/>
          <w:bCs/>
          <w:sz w:val="24"/>
          <w:szCs w:val="24"/>
        </w:rPr>
        <w:t>The spectrum of commercial documents subject to attestation in the UAE is diverse and includes:</w:t>
      </w:r>
    </w:p>
    <w:p w:rsidR="005E4FA5" w:rsidRPr="005E4FA5" w:rsidRDefault="005E4FA5" w:rsidP="005E4FA5">
      <w:pPr>
        <w:rPr>
          <w:sz w:val="24"/>
          <w:szCs w:val="24"/>
        </w:rPr>
      </w:pPr>
      <w:r w:rsidRPr="00705BB3">
        <w:rPr>
          <w:b/>
          <w:bCs/>
          <w:sz w:val="24"/>
          <w:szCs w:val="24"/>
        </w:rPr>
        <w:t xml:space="preserve">Trade Licenses: </w:t>
      </w:r>
      <w:r w:rsidRPr="005E4FA5">
        <w:rPr>
          <w:sz w:val="24"/>
          <w:szCs w:val="24"/>
        </w:rPr>
        <w:t>Essential for conducting business activities within the UAE, trade licenses require attestation to verify the legitimacy of business entities and their authorized operations.</w:t>
      </w:r>
    </w:p>
    <w:p w:rsidR="005E4FA5" w:rsidRPr="005E4FA5" w:rsidRDefault="005E4FA5" w:rsidP="005E4FA5">
      <w:pPr>
        <w:rPr>
          <w:sz w:val="24"/>
          <w:szCs w:val="24"/>
        </w:rPr>
      </w:pPr>
      <w:r w:rsidRPr="00705BB3">
        <w:rPr>
          <w:b/>
          <w:bCs/>
          <w:sz w:val="24"/>
          <w:szCs w:val="24"/>
        </w:rPr>
        <w:t>Company Incorporation Certificates</w:t>
      </w:r>
      <w:r w:rsidRPr="005E4FA5">
        <w:rPr>
          <w:sz w:val="24"/>
          <w:szCs w:val="24"/>
        </w:rPr>
        <w:t>: Attestation of company incorporation certificates validates the legal establishment of businesses in the UAE, confirming their compliance with local regulations.</w:t>
      </w:r>
    </w:p>
    <w:p w:rsidR="00705BB3" w:rsidRDefault="005E4FA5" w:rsidP="00705BB3">
      <w:pPr>
        <w:rPr>
          <w:sz w:val="24"/>
          <w:szCs w:val="24"/>
        </w:rPr>
      </w:pPr>
      <w:r w:rsidRPr="00705BB3">
        <w:rPr>
          <w:b/>
          <w:bCs/>
          <w:sz w:val="24"/>
          <w:szCs w:val="24"/>
        </w:rPr>
        <w:t>Power of Attorney Documents</w:t>
      </w:r>
      <w:r w:rsidRPr="005E4FA5">
        <w:rPr>
          <w:sz w:val="24"/>
          <w:szCs w:val="24"/>
        </w:rPr>
        <w:t>: Vital for authorizing individuals or entities to act on behalf of others in legal matters, power of attorney documents undergo attestation to ensure their validity and legal standing.</w:t>
      </w:r>
    </w:p>
    <w:p w:rsidR="005E4FA5" w:rsidRPr="005E4FA5" w:rsidRDefault="005E4FA5" w:rsidP="00705BB3">
      <w:pPr>
        <w:rPr>
          <w:sz w:val="24"/>
          <w:szCs w:val="24"/>
        </w:rPr>
      </w:pPr>
      <w:r w:rsidRPr="00705BB3">
        <w:rPr>
          <w:b/>
          <w:bCs/>
          <w:sz w:val="24"/>
          <w:szCs w:val="24"/>
        </w:rPr>
        <w:t>Commercial Agreements and Contracts</w:t>
      </w:r>
      <w:r w:rsidRPr="005E4FA5">
        <w:rPr>
          <w:sz w:val="24"/>
          <w:szCs w:val="24"/>
        </w:rPr>
        <w:t>: Various commercial agreements, contracts, and memoranda of understanding may require attestation to validate their terms and conditions in legal disputes or transactions.</w:t>
      </w:r>
    </w:p>
    <w:p w:rsidR="005E4FA5" w:rsidRPr="00705BB3" w:rsidRDefault="005E4FA5" w:rsidP="005E4FA5">
      <w:pPr>
        <w:rPr>
          <w:b/>
          <w:bCs/>
          <w:sz w:val="24"/>
          <w:szCs w:val="24"/>
        </w:rPr>
      </w:pPr>
      <w:r w:rsidRPr="00705BB3">
        <w:rPr>
          <w:b/>
          <w:bCs/>
          <w:sz w:val="24"/>
          <w:szCs w:val="24"/>
        </w:rPr>
        <w:lastRenderedPageBreak/>
        <w:t>The Attestation Process:</w:t>
      </w:r>
    </w:p>
    <w:p w:rsidR="005E4FA5" w:rsidRPr="00705BB3" w:rsidRDefault="005E4FA5" w:rsidP="005E4FA5">
      <w:pPr>
        <w:rPr>
          <w:b/>
          <w:bCs/>
          <w:sz w:val="24"/>
          <w:szCs w:val="24"/>
        </w:rPr>
      </w:pPr>
      <w:r w:rsidRPr="00705BB3">
        <w:rPr>
          <w:b/>
          <w:bCs/>
          <w:sz w:val="24"/>
          <w:szCs w:val="24"/>
        </w:rPr>
        <w:t>The commercial certificate attestation process in the UAE involves several sequential stages, each meticulously executed to ensure the accuracy and legality of documents:</w:t>
      </w:r>
    </w:p>
    <w:p w:rsidR="005E4FA5" w:rsidRDefault="005E4FA5" w:rsidP="005E4FA5">
      <w:pPr>
        <w:rPr>
          <w:rFonts w:ascii="Segoe UI" w:hAnsi="Segoe UI" w:cs="Segoe UI"/>
          <w:color w:val="0D0D0D"/>
          <w:shd w:val="clear" w:color="auto" w:fill="FFFFFF"/>
        </w:rPr>
      </w:pPr>
      <w:r w:rsidRPr="00705BB3">
        <w:rPr>
          <w:b/>
          <w:bCs/>
          <w:sz w:val="24"/>
          <w:szCs w:val="24"/>
        </w:rPr>
        <w:t>Notarization</w:t>
      </w:r>
      <w:r w:rsidRPr="005E4FA5">
        <w:rPr>
          <w:sz w:val="24"/>
          <w:szCs w:val="24"/>
        </w:rPr>
        <w:t xml:space="preserve">: </w:t>
      </w:r>
      <w:r>
        <w:rPr>
          <w:rFonts w:ascii="Segoe UI" w:hAnsi="Segoe UI" w:cs="Segoe UI"/>
          <w:color w:val="0D0D0D"/>
          <w:shd w:val="clear" w:color="auto" w:fill="FFFFFF"/>
        </w:rPr>
        <w:t>The document receives notarization from a recognized authority in the issuing country, confirming its authenticity on a national level.</w:t>
      </w:r>
    </w:p>
    <w:p w:rsidR="005E4FA5" w:rsidRPr="005E4FA5" w:rsidRDefault="005E4FA5" w:rsidP="005E4FA5">
      <w:pPr>
        <w:rPr>
          <w:sz w:val="24"/>
          <w:szCs w:val="24"/>
        </w:rPr>
      </w:pPr>
      <w:r w:rsidRPr="00705BB3">
        <w:rPr>
          <w:b/>
          <w:bCs/>
          <w:sz w:val="24"/>
          <w:szCs w:val="24"/>
        </w:rPr>
        <w:t>Authentication:</w:t>
      </w:r>
      <w:r w:rsidRPr="005E4FA5">
        <w:rPr>
          <w:sz w:val="24"/>
          <w:szCs w:val="24"/>
        </w:rPr>
        <w:t xml:space="preserve"> </w:t>
      </w:r>
      <w:r>
        <w:rPr>
          <w:rFonts w:ascii="Segoe UI" w:hAnsi="Segoe UI" w:cs="Segoe UI"/>
          <w:color w:val="0D0D0D"/>
          <w:shd w:val="clear" w:color="auto" w:fill="FFFFFF"/>
        </w:rPr>
        <w:t>After notarization, the document undergoes authentication by the pertinent government department or agency in the issuing country to verify the signature and seal of the notary public.</w:t>
      </w:r>
    </w:p>
    <w:p w:rsidR="005E4FA5" w:rsidRDefault="005E4FA5" w:rsidP="005E4FA5">
      <w:pPr>
        <w:rPr>
          <w:rFonts w:ascii="Segoe UI" w:hAnsi="Segoe UI" w:cs="Segoe UI"/>
          <w:color w:val="0D0D0D"/>
          <w:shd w:val="clear" w:color="auto" w:fill="FFFFFF"/>
        </w:rPr>
      </w:pPr>
      <w:r w:rsidRPr="00705BB3">
        <w:rPr>
          <w:b/>
          <w:bCs/>
          <w:sz w:val="24"/>
          <w:szCs w:val="24"/>
        </w:rPr>
        <w:t>Embassy Attestation</w:t>
      </w:r>
      <w:r w:rsidRPr="005E4FA5">
        <w:rPr>
          <w:sz w:val="24"/>
          <w:szCs w:val="24"/>
        </w:rPr>
        <w:t xml:space="preserve">: </w:t>
      </w:r>
      <w:r>
        <w:rPr>
          <w:rFonts w:ascii="Segoe UI" w:hAnsi="Segoe UI" w:cs="Segoe UI"/>
          <w:color w:val="0D0D0D"/>
          <w:shd w:val="clear" w:color="auto" w:fill="FFFFFF"/>
        </w:rPr>
        <w:t>The verified document is then presented to the UAE Embassy or Consulate in the issuing country for additional validation, where the embassy confirms the authenticity and validity of the document.</w:t>
      </w:r>
    </w:p>
    <w:p w:rsidR="005E4FA5" w:rsidRPr="005E4FA5" w:rsidRDefault="005E4FA5" w:rsidP="005E4FA5">
      <w:pPr>
        <w:rPr>
          <w:sz w:val="24"/>
          <w:szCs w:val="24"/>
        </w:rPr>
      </w:pPr>
      <w:r w:rsidRPr="00705BB3">
        <w:rPr>
          <w:b/>
          <w:bCs/>
          <w:sz w:val="24"/>
          <w:szCs w:val="24"/>
        </w:rPr>
        <w:t>Ministry of Foreign Affairs Attestation:</w:t>
      </w:r>
      <w:r w:rsidRPr="005E4FA5">
        <w:rPr>
          <w:sz w:val="24"/>
          <w:szCs w:val="24"/>
        </w:rPr>
        <w:t xml:space="preserve"> Upon receiving attestation from the embassy, the document is forwarded to the UAE Ministry of Foreign Affairs for ultimate authentication, affirming the endorsement provided by the embassy.</w:t>
      </w:r>
    </w:p>
    <w:p w:rsidR="005E4FA5" w:rsidRPr="005E4FA5" w:rsidRDefault="005E4FA5" w:rsidP="005E4FA5">
      <w:pPr>
        <w:rPr>
          <w:sz w:val="24"/>
          <w:szCs w:val="24"/>
        </w:rPr>
      </w:pPr>
      <w:r w:rsidRPr="00705BB3">
        <w:rPr>
          <w:b/>
          <w:bCs/>
          <w:sz w:val="24"/>
          <w:szCs w:val="24"/>
        </w:rPr>
        <w:t>Translation and Attestation (if applicable):</w:t>
      </w:r>
      <w:r w:rsidRPr="005E4FA5">
        <w:rPr>
          <w:sz w:val="24"/>
          <w:szCs w:val="24"/>
        </w:rPr>
        <w:t xml:space="preserve"> </w:t>
      </w:r>
      <w:r w:rsidRPr="005E4FA5">
        <w:rPr>
          <w:sz w:val="24"/>
          <w:szCs w:val="24"/>
        </w:rPr>
        <w:t>If the document is in a language other than Arabic, it might require translation by a certified translator into Arabic. Subsequently, the translated document undergoes attestation by the Ministry of Justice or pertinent authorities in the UAE.</w:t>
      </w:r>
    </w:p>
    <w:p w:rsidR="005E4FA5" w:rsidRPr="00705BB3" w:rsidRDefault="005E4FA5" w:rsidP="005E4FA5">
      <w:pPr>
        <w:rPr>
          <w:b/>
          <w:bCs/>
          <w:sz w:val="24"/>
          <w:szCs w:val="24"/>
        </w:rPr>
      </w:pPr>
      <w:r w:rsidRPr="00705BB3">
        <w:rPr>
          <w:b/>
          <w:bCs/>
          <w:sz w:val="24"/>
          <w:szCs w:val="24"/>
        </w:rPr>
        <w:t>Challenges and Considerations:</w:t>
      </w:r>
    </w:p>
    <w:p w:rsidR="005E4FA5" w:rsidRPr="00705BB3" w:rsidRDefault="005E4FA5" w:rsidP="005E4FA5">
      <w:pPr>
        <w:rPr>
          <w:b/>
          <w:bCs/>
          <w:sz w:val="24"/>
          <w:szCs w:val="24"/>
        </w:rPr>
      </w:pPr>
      <w:r w:rsidRPr="00705BB3">
        <w:rPr>
          <w:b/>
          <w:bCs/>
          <w:sz w:val="24"/>
          <w:szCs w:val="24"/>
        </w:rPr>
        <w:t>Despite its significance, the commercial certificate attestation process in the UAE poses several challenges and considerations:</w:t>
      </w:r>
    </w:p>
    <w:p w:rsidR="005E4FA5" w:rsidRPr="005E4FA5" w:rsidRDefault="00D20A99" w:rsidP="00D20A99">
      <w:pPr>
        <w:rPr>
          <w:sz w:val="24"/>
          <w:szCs w:val="24"/>
        </w:rPr>
      </w:pPr>
      <w:r w:rsidRPr="00705BB3">
        <w:rPr>
          <w:rFonts w:ascii="Segoe UI" w:hAnsi="Segoe UI" w:cs="Segoe UI"/>
          <w:b/>
          <w:bCs/>
          <w:color w:val="0D0D0D"/>
          <w:shd w:val="clear" w:color="auto" w:fill="FFFFFF"/>
        </w:rPr>
        <w:t xml:space="preserve">Complexity: </w:t>
      </w:r>
      <w:r>
        <w:rPr>
          <w:rFonts w:ascii="Segoe UI" w:hAnsi="Segoe UI" w:cs="Segoe UI"/>
          <w:color w:val="0D0D0D"/>
          <w:shd w:val="clear" w:color="auto" w:fill="FFFFFF"/>
        </w:rPr>
        <w:t>The attestation process may be intricate and time-consuming, requiring careful attention to detail and strict adherence to specific procedures.</w:t>
      </w:r>
    </w:p>
    <w:p w:rsidR="00D20A99" w:rsidRDefault="005E4FA5" w:rsidP="005E4FA5">
      <w:pPr>
        <w:rPr>
          <w:sz w:val="24"/>
          <w:szCs w:val="24"/>
        </w:rPr>
      </w:pPr>
      <w:r w:rsidRPr="00705BB3">
        <w:rPr>
          <w:b/>
          <w:bCs/>
          <w:sz w:val="24"/>
          <w:szCs w:val="24"/>
        </w:rPr>
        <w:t xml:space="preserve">Diversity: </w:t>
      </w:r>
      <w:r w:rsidRPr="005E4FA5">
        <w:rPr>
          <w:sz w:val="24"/>
          <w:szCs w:val="24"/>
        </w:rPr>
        <w:t>The requirements for attestation may differ based on factors like the document type, issuing country, and its intended purpose within the UAE.</w:t>
      </w:r>
    </w:p>
    <w:p w:rsidR="00705BB3" w:rsidRDefault="00D20A99" w:rsidP="00705BB3">
      <w:pPr>
        <w:rPr>
          <w:rFonts w:ascii="Segoe UI" w:hAnsi="Segoe UI" w:cs="Segoe UI"/>
          <w:color w:val="0D0D0D"/>
          <w:shd w:val="clear" w:color="auto" w:fill="FFFFFF"/>
        </w:rPr>
      </w:pPr>
      <w:r w:rsidRPr="00705BB3">
        <w:rPr>
          <w:rFonts w:ascii="Segoe UI" w:hAnsi="Segoe UI" w:cs="Segoe UI"/>
          <w:b/>
          <w:bCs/>
          <w:color w:val="0D0D0D"/>
          <w:shd w:val="clear" w:color="auto" w:fill="FFFFFF"/>
        </w:rPr>
        <w:t xml:space="preserve">Language Obstacle: </w:t>
      </w:r>
      <w:r>
        <w:rPr>
          <w:rFonts w:ascii="Segoe UI" w:hAnsi="Segoe UI" w:cs="Segoe UI"/>
          <w:color w:val="0D0D0D"/>
          <w:shd w:val="clear" w:color="auto" w:fill="FFFFFF"/>
        </w:rPr>
        <w:t>Documents not in Arabic may necessitate translation, further complicating the attestation process.</w:t>
      </w:r>
    </w:p>
    <w:p w:rsidR="005E4FA5" w:rsidRPr="005E4FA5" w:rsidRDefault="005E4FA5" w:rsidP="00705BB3">
      <w:pPr>
        <w:rPr>
          <w:sz w:val="24"/>
          <w:szCs w:val="24"/>
        </w:rPr>
      </w:pPr>
      <w:r w:rsidRPr="00705BB3">
        <w:rPr>
          <w:b/>
          <w:bCs/>
          <w:sz w:val="24"/>
          <w:szCs w:val="24"/>
        </w:rPr>
        <w:t>Legal Changes</w:t>
      </w:r>
      <w:r w:rsidRPr="005E4FA5">
        <w:rPr>
          <w:sz w:val="24"/>
          <w:szCs w:val="24"/>
        </w:rPr>
        <w:t>: Regulatory changes and updates to attestation procedures may impact the validity and acceptance of previously attested documents, necessitating ongoing compliance with evolving regulations.</w:t>
      </w:r>
    </w:p>
    <w:p w:rsidR="005E4FA5" w:rsidRPr="005E4FA5" w:rsidRDefault="005E4FA5" w:rsidP="005E4FA5">
      <w:pPr>
        <w:rPr>
          <w:sz w:val="24"/>
          <w:szCs w:val="24"/>
        </w:rPr>
      </w:pPr>
      <w:r w:rsidRPr="00705BB3">
        <w:rPr>
          <w:b/>
          <w:bCs/>
          <w:sz w:val="24"/>
          <w:szCs w:val="24"/>
        </w:rPr>
        <w:lastRenderedPageBreak/>
        <w:t>Reliability of Service Providers</w:t>
      </w:r>
      <w:r w:rsidRPr="005E4FA5">
        <w:rPr>
          <w:sz w:val="24"/>
          <w:szCs w:val="24"/>
        </w:rPr>
        <w:t>: Engaging reputable attestation services or legal experts is crucial to ensure the authenticity and validity of attested documents and mitigate the risk of fraudulent practices.</w:t>
      </w:r>
    </w:p>
    <w:p w:rsidR="005E4FA5" w:rsidRPr="00705BB3" w:rsidRDefault="005E4FA5" w:rsidP="005E4FA5">
      <w:pPr>
        <w:rPr>
          <w:b/>
          <w:bCs/>
          <w:sz w:val="24"/>
          <w:szCs w:val="24"/>
        </w:rPr>
      </w:pPr>
      <w:r w:rsidRPr="00705BB3">
        <w:rPr>
          <w:b/>
          <w:bCs/>
          <w:sz w:val="24"/>
          <w:szCs w:val="24"/>
        </w:rPr>
        <w:t>Conclusion:</w:t>
      </w:r>
    </w:p>
    <w:p w:rsidR="005E4FA5" w:rsidRPr="005E4FA5" w:rsidRDefault="005E4FA5" w:rsidP="00D20A99">
      <w:pPr>
        <w:rPr>
          <w:sz w:val="24"/>
          <w:szCs w:val="24"/>
        </w:rPr>
      </w:pPr>
      <w:r w:rsidRPr="005E4FA5">
        <w:rPr>
          <w:sz w:val="24"/>
          <w:szCs w:val="24"/>
        </w:rPr>
        <w:t xml:space="preserve">Commercial certificate attestation services serve as indispensable facilitators of business legitimacy and compliance in the UAE's vibrant business landscape. By validating the authenticity and legality of commercial documents, attestation ensures compliance with legal requirements, enhances credibility, and fosters trust in commercial transactions. </w:t>
      </w:r>
      <w:r w:rsidR="00D20A99" w:rsidRPr="00D20A99">
        <w:rPr>
          <w:sz w:val="24"/>
          <w:szCs w:val="24"/>
        </w:rPr>
        <w:t>Although managing the intricacies of attestation can present hurdles, a comprehensive grasp of the process, meticulous preparation, and collaboration with trustworthy service providers can simplify the journey and open doors to myriad opportunities for businesses in the UAE.</w:t>
      </w:r>
      <w:r w:rsidRPr="005E4FA5">
        <w:rPr>
          <w:sz w:val="24"/>
          <w:szCs w:val="24"/>
        </w:rPr>
        <w:t xml:space="preserve"> As the UAE continues to evolve as a global hub for commerce and innovation, commercial certificate attestation services will remain essential enablers of business growth and success.</w:t>
      </w:r>
    </w:p>
    <w:p w:rsidR="00705BB3" w:rsidRPr="00705BB3" w:rsidRDefault="00705BB3" w:rsidP="00705BB3">
      <w:pPr>
        <w:shd w:val="clear" w:color="auto" w:fill="FFFFFF"/>
        <w:spacing w:before="360" w:after="360" w:line="240" w:lineRule="auto"/>
        <w:rPr>
          <w:rStyle w:val="Hyperlink"/>
          <w:rFonts w:cstheme="minorHAnsi"/>
          <w:b/>
          <w:bCs/>
          <w:sz w:val="28"/>
          <w:szCs w:val="28"/>
        </w:rPr>
      </w:pPr>
      <w:r w:rsidRPr="00705BB3">
        <w:rPr>
          <w:rFonts w:cstheme="minorHAnsi"/>
          <w:b/>
          <w:bCs/>
          <w:sz w:val="28"/>
          <w:szCs w:val="28"/>
        </w:rPr>
        <w:t>For more information, </w:t>
      </w:r>
      <w:hyperlink r:id="rId5" w:history="1">
        <w:r w:rsidRPr="00705BB3">
          <w:rPr>
            <w:rStyle w:val="Hyperlink"/>
            <w:rFonts w:cstheme="minorHAnsi"/>
            <w:b/>
            <w:bCs/>
            <w:sz w:val="28"/>
            <w:szCs w:val="28"/>
          </w:rPr>
          <w:t>Attestation services in Abu Dhabi</w:t>
        </w:r>
      </w:hyperlink>
      <w:r w:rsidRPr="00705BB3">
        <w:rPr>
          <w:rFonts w:cstheme="minorHAnsi"/>
          <w:b/>
          <w:bCs/>
          <w:sz w:val="28"/>
          <w:szCs w:val="28"/>
        </w:rPr>
        <w:t xml:space="preserve">, </w:t>
      </w:r>
      <w:hyperlink r:id="rId6" w:history="1">
        <w:r w:rsidRPr="00705BB3">
          <w:rPr>
            <w:rStyle w:val="Hyperlink"/>
            <w:rFonts w:cstheme="minorHAnsi"/>
            <w:b/>
            <w:bCs/>
            <w:sz w:val="28"/>
            <w:szCs w:val="28"/>
          </w:rPr>
          <w:t>Attestation services in Dubai</w:t>
        </w:r>
      </w:hyperlink>
      <w:r w:rsidRPr="00705BB3">
        <w:rPr>
          <w:rFonts w:cstheme="minorHAnsi"/>
          <w:b/>
          <w:bCs/>
          <w:sz w:val="28"/>
          <w:szCs w:val="28"/>
        </w:rPr>
        <w:t xml:space="preserve">, </w:t>
      </w:r>
      <w:hyperlink r:id="rId7" w:history="1">
        <w:r w:rsidRPr="00705BB3">
          <w:rPr>
            <w:rStyle w:val="Hyperlink"/>
            <w:rFonts w:cstheme="minorHAnsi"/>
            <w:b/>
            <w:bCs/>
            <w:sz w:val="28"/>
            <w:szCs w:val="28"/>
          </w:rPr>
          <w:t>Att</w:t>
        </w:r>
        <w:bookmarkStart w:id="0" w:name="_GoBack"/>
        <w:bookmarkEnd w:id="0"/>
        <w:r w:rsidRPr="00705BB3">
          <w:rPr>
            <w:rStyle w:val="Hyperlink"/>
            <w:rFonts w:cstheme="minorHAnsi"/>
            <w:b/>
            <w:bCs/>
            <w:sz w:val="28"/>
            <w:szCs w:val="28"/>
          </w:rPr>
          <w:t>estation services in uae</w:t>
        </w:r>
      </w:hyperlink>
      <w:r w:rsidRPr="00705BB3">
        <w:rPr>
          <w:rFonts w:cstheme="minorHAnsi"/>
          <w:b/>
          <w:bCs/>
          <w:sz w:val="28"/>
          <w:szCs w:val="28"/>
        </w:rPr>
        <w:t>,</w:t>
      </w:r>
      <w:proofErr w:type="gramStart"/>
      <w:r w:rsidRPr="00705BB3">
        <w:rPr>
          <w:rFonts w:cstheme="minorHAnsi"/>
          <w:b/>
          <w:bCs/>
          <w:sz w:val="28"/>
          <w:szCs w:val="28"/>
        </w:rPr>
        <w:t>  </w:t>
      </w:r>
      <w:proofErr w:type="gramEnd"/>
      <w:hyperlink r:id="rId8" w:history="1">
        <w:r w:rsidRPr="00705BB3">
          <w:rPr>
            <w:rStyle w:val="Hyperlink"/>
            <w:b/>
            <w:bCs/>
            <w:sz w:val="28"/>
            <w:szCs w:val="28"/>
          </w:rPr>
          <w:t xml:space="preserve">attestation services in </w:t>
        </w:r>
        <w:proofErr w:type="spellStart"/>
        <w:r w:rsidRPr="00705BB3">
          <w:rPr>
            <w:rStyle w:val="Hyperlink"/>
            <w:b/>
            <w:bCs/>
            <w:sz w:val="28"/>
            <w:szCs w:val="28"/>
          </w:rPr>
          <w:t>sharjah</w:t>
        </w:r>
        <w:proofErr w:type="spellEnd"/>
      </w:hyperlink>
      <w:r w:rsidRPr="00705BB3">
        <w:rPr>
          <w:rStyle w:val="Hyperlink"/>
          <w:rFonts w:cstheme="minorHAnsi"/>
          <w:b/>
          <w:bCs/>
          <w:sz w:val="28"/>
          <w:szCs w:val="28"/>
        </w:rPr>
        <w:t xml:space="preserve"> </w:t>
      </w:r>
    </w:p>
    <w:p w:rsidR="005E4FA5" w:rsidRPr="005E4FA5" w:rsidRDefault="00327E39" w:rsidP="005E4FA5">
      <w:pPr>
        <w:rPr>
          <w:sz w:val="24"/>
          <w:szCs w:val="24"/>
        </w:rPr>
      </w:pPr>
      <w:r>
        <w:rPr>
          <w:noProof/>
          <w:sz w:val="24"/>
          <w:szCs w:val="24"/>
        </w:rPr>
        <w:lastRenderedPageBreak/>
        <w:drawing>
          <wp:inline distT="0" distB="0" distL="0" distR="0">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48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5E4FA5" w:rsidRPr="005E4FA5" w:rsidRDefault="005E4FA5" w:rsidP="005E4FA5">
      <w:pPr>
        <w:rPr>
          <w:sz w:val="24"/>
          <w:szCs w:val="24"/>
        </w:rPr>
      </w:pPr>
    </w:p>
    <w:p w:rsidR="005E4FA5" w:rsidRPr="005E4FA5" w:rsidRDefault="005E4FA5" w:rsidP="005E4FA5">
      <w:pPr>
        <w:rPr>
          <w:sz w:val="24"/>
          <w:szCs w:val="24"/>
        </w:rPr>
      </w:pPr>
    </w:p>
    <w:p w:rsidR="005E4FA5" w:rsidRPr="005E4FA5" w:rsidRDefault="005E4FA5" w:rsidP="005E4FA5">
      <w:pPr>
        <w:rPr>
          <w:sz w:val="24"/>
          <w:szCs w:val="24"/>
        </w:rPr>
      </w:pPr>
    </w:p>
    <w:p w:rsidR="005E4FA5" w:rsidRPr="005E4FA5" w:rsidRDefault="005E4FA5" w:rsidP="005E4FA5">
      <w:pPr>
        <w:rPr>
          <w:sz w:val="24"/>
          <w:szCs w:val="24"/>
        </w:rPr>
      </w:pPr>
    </w:p>
    <w:p w:rsidR="005E4FA5" w:rsidRPr="005E4FA5" w:rsidRDefault="005E4FA5" w:rsidP="005E4FA5">
      <w:pPr>
        <w:rPr>
          <w:sz w:val="24"/>
          <w:szCs w:val="24"/>
        </w:rPr>
      </w:pPr>
    </w:p>
    <w:p w:rsidR="005E4FA5" w:rsidRPr="005E4FA5" w:rsidRDefault="005E4FA5" w:rsidP="005E4FA5">
      <w:pPr>
        <w:rPr>
          <w:sz w:val="24"/>
          <w:szCs w:val="24"/>
        </w:rPr>
      </w:pPr>
    </w:p>
    <w:p w:rsidR="005E4FA5" w:rsidRPr="005E4FA5" w:rsidRDefault="005E4FA5" w:rsidP="005E4FA5">
      <w:pPr>
        <w:rPr>
          <w:sz w:val="24"/>
          <w:szCs w:val="24"/>
        </w:rPr>
      </w:pPr>
    </w:p>
    <w:p w:rsidR="005E4FA5" w:rsidRPr="005E4FA5" w:rsidRDefault="005E4FA5" w:rsidP="005E4FA5">
      <w:pPr>
        <w:rPr>
          <w:sz w:val="24"/>
          <w:szCs w:val="24"/>
        </w:rPr>
      </w:pPr>
    </w:p>
    <w:p w:rsidR="005E4FA5" w:rsidRPr="005E4FA5" w:rsidRDefault="005E4FA5" w:rsidP="005E4FA5">
      <w:pPr>
        <w:rPr>
          <w:sz w:val="24"/>
          <w:szCs w:val="24"/>
        </w:rPr>
      </w:pPr>
    </w:p>
    <w:p w:rsidR="00EC34BB" w:rsidRPr="005E4FA5" w:rsidRDefault="00EC34BB">
      <w:pPr>
        <w:rPr>
          <w:sz w:val="24"/>
          <w:szCs w:val="24"/>
        </w:rPr>
      </w:pPr>
    </w:p>
    <w:sectPr w:rsidR="00EC34BB" w:rsidRPr="005E4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FA5"/>
    <w:rsid w:val="00327E39"/>
    <w:rsid w:val="005E4FA5"/>
    <w:rsid w:val="00705BB3"/>
    <w:rsid w:val="007B53E5"/>
    <w:rsid w:val="00D20A99"/>
    <w:rsid w:val="00EC34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5BB3"/>
    <w:rPr>
      <w:color w:val="0000FF"/>
      <w:u w:val="single"/>
    </w:rPr>
  </w:style>
  <w:style w:type="paragraph" w:styleId="BalloonText">
    <w:name w:val="Balloon Text"/>
    <w:basedOn w:val="Normal"/>
    <w:link w:val="BalloonTextChar"/>
    <w:uiPriority w:val="99"/>
    <w:semiHidden/>
    <w:unhideWhenUsed/>
    <w:rsid w:val="00327E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E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5BB3"/>
    <w:rPr>
      <w:color w:val="0000FF"/>
      <w:u w:val="single"/>
    </w:rPr>
  </w:style>
  <w:style w:type="paragraph" w:styleId="BalloonText">
    <w:name w:val="Balloon Text"/>
    <w:basedOn w:val="Normal"/>
    <w:link w:val="BalloonTextChar"/>
    <w:uiPriority w:val="99"/>
    <w:semiHidden/>
    <w:unhideWhenUsed/>
    <w:rsid w:val="00327E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E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59517">
      <w:bodyDiv w:val="1"/>
      <w:marLeft w:val="0"/>
      <w:marRight w:val="0"/>
      <w:marTop w:val="0"/>
      <w:marBottom w:val="0"/>
      <w:divBdr>
        <w:top w:val="none" w:sz="0" w:space="0" w:color="auto"/>
        <w:left w:val="none" w:sz="0" w:space="0" w:color="auto"/>
        <w:bottom w:val="none" w:sz="0" w:space="0" w:color="auto"/>
        <w:right w:val="none" w:sz="0" w:space="0" w:color="auto"/>
      </w:divBdr>
      <w:divsChild>
        <w:div w:id="20741739">
          <w:marLeft w:val="0"/>
          <w:marRight w:val="0"/>
          <w:marTop w:val="0"/>
          <w:marBottom w:val="0"/>
          <w:divBdr>
            <w:top w:val="single" w:sz="2" w:space="0" w:color="E3E3E3"/>
            <w:left w:val="single" w:sz="2" w:space="0" w:color="E3E3E3"/>
            <w:bottom w:val="single" w:sz="2" w:space="0" w:color="E3E3E3"/>
            <w:right w:val="single" w:sz="2" w:space="0" w:color="E3E3E3"/>
          </w:divBdr>
          <w:divsChild>
            <w:div w:id="62684512">
              <w:marLeft w:val="0"/>
              <w:marRight w:val="0"/>
              <w:marTop w:val="0"/>
              <w:marBottom w:val="0"/>
              <w:divBdr>
                <w:top w:val="single" w:sz="2" w:space="0" w:color="E3E3E3"/>
                <w:left w:val="single" w:sz="2" w:space="0" w:color="E3E3E3"/>
                <w:bottom w:val="single" w:sz="2" w:space="0" w:color="E3E3E3"/>
                <w:right w:val="single" w:sz="2" w:space="0" w:color="E3E3E3"/>
              </w:divBdr>
              <w:divsChild>
                <w:div w:id="1844395583">
                  <w:marLeft w:val="0"/>
                  <w:marRight w:val="0"/>
                  <w:marTop w:val="0"/>
                  <w:marBottom w:val="0"/>
                  <w:divBdr>
                    <w:top w:val="single" w:sz="2" w:space="0" w:color="E3E3E3"/>
                    <w:left w:val="single" w:sz="2" w:space="0" w:color="E3E3E3"/>
                    <w:bottom w:val="single" w:sz="2" w:space="0" w:color="E3E3E3"/>
                    <w:right w:val="single" w:sz="2" w:space="0" w:color="E3E3E3"/>
                  </w:divBdr>
                  <w:divsChild>
                    <w:div w:id="1549561446">
                      <w:marLeft w:val="0"/>
                      <w:marRight w:val="0"/>
                      <w:marTop w:val="0"/>
                      <w:marBottom w:val="0"/>
                      <w:divBdr>
                        <w:top w:val="single" w:sz="2" w:space="0" w:color="E3E3E3"/>
                        <w:left w:val="single" w:sz="2" w:space="0" w:color="E3E3E3"/>
                        <w:bottom w:val="single" w:sz="2" w:space="0" w:color="E3E3E3"/>
                        <w:right w:val="single" w:sz="2" w:space="0" w:color="E3E3E3"/>
                      </w:divBdr>
                      <w:divsChild>
                        <w:div w:id="1833789756">
                          <w:marLeft w:val="0"/>
                          <w:marRight w:val="0"/>
                          <w:marTop w:val="0"/>
                          <w:marBottom w:val="0"/>
                          <w:divBdr>
                            <w:top w:val="single" w:sz="2" w:space="0" w:color="E3E3E3"/>
                            <w:left w:val="single" w:sz="2" w:space="0" w:color="E3E3E3"/>
                            <w:bottom w:val="single" w:sz="2" w:space="0" w:color="E3E3E3"/>
                            <w:right w:val="single" w:sz="2" w:space="0" w:color="E3E3E3"/>
                          </w:divBdr>
                          <w:divsChild>
                            <w:div w:id="856433479">
                              <w:marLeft w:val="0"/>
                              <w:marRight w:val="0"/>
                              <w:marTop w:val="0"/>
                              <w:marBottom w:val="0"/>
                              <w:divBdr>
                                <w:top w:val="single" w:sz="2" w:space="0" w:color="E3E3E3"/>
                                <w:left w:val="single" w:sz="2" w:space="0" w:color="E3E3E3"/>
                                <w:bottom w:val="single" w:sz="2" w:space="0" w:color="E3E3E3"/>
                                <w:right w:val="single" w:sz="2" w:space="0" w:color="E3E3E3"/>
                              </w:divBdr>
                              <w:divsChild>
                                <w:div w:id="798573968">
                                  <w:marLeft w:val="0"/>
                                  <w:marRight w:val="0"/>
                                  <w:marTop w:val="100"/>
                                  <w:marBottom w:val="100"/>
                                  <w:divBdr>
                                    <w:top w:val="single" w:sz="2" w:space="0" w:color="E3E3E3"/>
                                    <w:left w:val="single" w:sz="2" w:space="0" w:color="E3E3E3"/>
                                    <w:bottom w:val="single" w:sz="2" w:space="0" w:color="E3E3E3"/>
                                    <w:right w:val="single" w:sz="2" w:space="0" w:color="E3E3E3"/>
                                  </w:divBdr>
                                  <w:divsChild>
                                    <w:div w:id="498692622">
                                      <w:marLeft w:val="0"/>
                                      <w:marRight w:val="0"/>
                                      <w:marTop w:val="0"/>
                                      <w:marBottom w:val="0"/>
                                      <w:divBdr>
                                        <w:top w:val="single" w:sz="2" w:space="0" w:color="E3E3E3"/>
                                        <w:left w:val="single" w:sz="2" w:space="0" w:color="E3E3E3"/>
                                        <w:bottom w:val="single" w:sz="2" w:space="0" w:color="E3E3E3"/>
                                        <w:right w:val="single" w:sz="2" w:space="0" w:color="E3E3E3"/>
                                      </w:divBdr>
                                      <w:divsChild>
                                        <w:div w:id="1270547120">
                                          <w:marLeft w:val="0"/>
                                          <w:marRight w:val="0"/>
                                          <w:marTop w:val="0"/>
                                          <w:marBottom w:val="0"/>
                                          <w:divBdr>
                                            <w:top w:val="single" w:sz="2" w:space="0" w:color="E3E3E3"/>
                                            <w:left w:val="single" w:sz="2" w:space="0" w:color="E3E3E3"/>
                                            <w:bottom w:val="single" w:sz="2" w:space="0" w:color="E3E3E3"/>
                                            <w:right w:val="single" w:sz="2" w:space="0" w:color="E3E3E3"/>
                                          </w:divBdr>
                                          <w:divsChild>
                                            <w:div w:id="1832256571">
                                              <w:marLeft w:val="0"/>
                                              <w:marRight w:val="0"/>
                                              <w:marTop w:val="0"/>
                                              <w:marBottom w:val="0"/>
                                              <w:divBdr>
                                                <w:top w:val="single" w:sz="2" w:space="0" w:color="E3E3E3"/>
                                                <w:left w:val="single" w:sz="2" w:space="0" w:color="E3E3E3"/>
                                                <w:bottom w:val="single" w:sz="2" w:space="0" w:color="E3E3E3"/>
                                                <w:right w:val="single" w:sz="2" w:space="0" w:color="E3E3E3"/>
                                              </w:divBdr>
                                              <w:divsChild>
                                                <w:div w:id="2077126366">
                                                  <w:marLeft w:val="0"/>
                                                  <w:marRight w:val="0"/>
                                                  <w:marTop w:val="0"/>
                                                  <w:marBottom w:val="0"/>
                                                  <w:divBdr>
                                                    <w:top w:val="single" w:sz="2" w:space="0" w:color="E3E3E3"/>
                                                    <w:left w:val="single" w:sz="2" w:space="0" w:color="E3E3E3"/>
                                                    <w:bottom w:val="single" w:sz="2" w:space="0" w:color="E3E3E3"/>
                                                    <w:right w:val="single" w:sz="2" w:space="0" w:color="E3E3E3"/>
                                                  </w:divBdr>
                                                  <w:divsChild>
                                                    <w:div w:id="1922641669">
                                                      <w:marLeft w:val="0"/>
                                                      <w:marRight w:val="0"/>
                                                      <w:marTop w:val="0"/>
                                                      <w:marBottom w:val="0"/>
                                                      <w:divBdr>
                                                        <w:top w:val="single" w:sz="2" w:space="0" w:color="E3E3E3"/>
                                                        <w:left w:val="single" w:sz="2" w:space="0" w:color="E3E3E3"/>
                                                        <w:bottom w:val="single" w:sz="2" w:space="0" w:color="E3E3E3"/>
                                                        <w:right w:val="single" w:sz="2" w:space="0" w:color="E3E3E3"/>
                                                      </w:divBdr>
                                                      <w:divsChild>
                                                        <w:div w:id="875654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87143279">
          <w:marLeft w:val="0"/>
          <w:marRight w:val="0"/>
          <w:marTop w:val="0"/>
          <w:marBottom w:val="0"/>
          <w:divBdr>
            <w:top w:val="none" w:sz="0" w:space="0" w:color="auto"/>
            <w:left w:val="none" w:sz="0" w:space="0" w:color="auto"/>
            <w:bottom w:val="none" w:sz="0" w:space="0" w:color="auto"/>
            <w:right w:val="none" w:sz="0" w:space="0" w:color="auto"/>
          </w:divBdr>
        </w:div>
      </w:divsChild>
    </w:div>
    <w:div w:id="184755977">
      <w:bodyDiv w:val="1"/>
      <w:marLeft w:val="0"/>
      <w:marRight w:val="0"/>
      <w:marTop w:val="0"/>
      <w:marBottom w:val="0"/>
      <w:divBdr>
        <w:top w:val="none" w:sz="0" w:space="0" w:color="auto"/>
        <w:left w:val="none" w:sz="0" w:space="0" w:color="auto"/>
        <w:bottom w:val="none" w:sz="0" w:space="0" w:color="auto"/>
        <w:right w:val="none" w:sz="0" w:space="0" w:color="auto"/>
      </w:divBdr>
      <w:divsChild>
        <w:div w:id="899560627">
          <w:marLeft w:val="0"/>
          <w:marRight w:val="0"/>
          <w:marTop w:val="0"/>
          <w:marBottom w:val="0"/>
          <w:divBdr>
            <w:top w:val="single" w:sz="2" w:space="0" w:color="E3E3E3"/>
            <w:left w:val="single" w:sz="2" w:space="0" w:color="E3E3E3"/>
            <w:bottom w:val="single" w:sz="2" w:space="0" w:color="E3E3E3"/>
            <w:right w:val="single" w:sz="2" w:space="0" w:color="E3E3E3"/>
          </w:divBdr>
          <w:divsChild>
            <w:div w:id="1621951987">
              <w:marLeft w:val="0"/>
              <w:marRight w:val="0"/>
              <w:marTop w:val="0"/>
              <w:marBottom w:val="0"/>
              <w:divBdr>
                <w:top w:val="single" w:sz="2" w:space="0" w:color="E3E3E3"/>
                <w:left w:val="single" w:sz="2" w:space="0" w:color="E3E3E3"/>
                <w:bottom w:val="single" w:sz="2" w:space="0" w:color="E3E3E3"/>
                <w:right w:val="single" w:sz="2" w:space="0" w:color="E3E3E3"/>
              </w:divBdr>
              <w:divsChild>
                <w:div w:id="1602835754">
                  <w:marLeft w:val="0"/>
                  <w:marRight w:val="0"/>
                  <w:marTop w:val="0"/>
                  <w:marBottom w:val="0"/>
                  <w:divBdr>
                    <w:top w:val="single" w:sz="2" w:space="0" w:color="E3E3E3"/>
                    <w:left w:val="single" w:sz="2" w:space="0" w:color="E3E3E3"/>
                    <w:bottom w:val="single" w:sz="2" w:space="0" w:color="E3E3E3"/>
                    <w:right w:val="single" w:sz="2" w:space="0" w:color="E3E3E3"/>
                  </w:divBdr>
                  <w:divsChild>
                    <w:div w:id="1787237043">
                      <w:marLeft w:val="0"/>
                      <w:marRight w:val="0"/>
                      <w:marTop w:val="0"/>
                      <w:marBottom w:val="0"/>
                      <w:divBdr>
                        <w:top w:val="single" w:sz="2" w:space="0" w:color="E3E3E3"/>
                        <w:left w:val="single" w:sz="2" w:space="0" w:color="E3E3E3"/>
                        <w:bottom w:val="single" w:sz="2" w:space="0" w:color="E3E3E3"/>
                        <w:right w:val="single" w:sz="2" w:space="0" w:color="E3E3E3"/>
                      </w:divBdr>
                      <w:divsChild>
                        <w:div w:id="1897156700">
                          <w:marLeft w:val="0"/>
                          <w:marRight w:val="0"/>
                          <w:marTop w:val="0"/>
                          <w:marBottom w:val="0"/>
                          <w:divBdr>
                            <w:top w:val="single" w:sz="2" w:space="0" w:color="E3E3E3"/>
                            <w:left w:val="single" w:sz="2" w:space="0" w:color="E3E3E3"/>
                            <w:bottom w:val="single" w:sz="2" w:space="0" w:color="E3E3E3"/>
                            <w:right w:val="single" w:sz="2" w:space="0" w:color="E3E3E3"/>
                          </w:divBdr>
                          <w:divsChild>
                            <w:div w:id="336230808">
                              <w:marLeft w:val="0"/>
                              <w:marRight w:val="0"/>
                              <w:marTop w:val="0"/>
                              <w:marBottom w:val="0"/>
                              <w:divBdr>
                                <w:top w:val="single" w:sz="2" w:space="0" w:color="E3E3E3"/>
                                <w:left w:val="single" w:sz="2" w:space="0" w:color="E3E3E3"/>
                                <w:bottom w:val="single" w:sz="2" w:space="0" w:color="E3E3E3"/>
                                <w:right w:val="single" w:sz="2" w:space="0" w:color="E3E3E3"/>
                              </w:divBdr>
                              <w:divsChild>
                                <w:div w:id="1678118807">
                                  <w:marLeft w:val="0"/>
                                  <w:marRight w:val="0"/>
                                  <w:marTop w:val="100"/>
                                  <w:marBottom w:val="100"/>
                                  <w:divBdr>
                                    <w:top w:val="single" w:sz="2" w:space="0" w:color="E3E3E3"/>
                                    <w:left w:val="single" w:sz="2" w:space="0" w:color="E3E3E3"/>
                                    <w:bottom w:val="single" w:sz="2" w:space="0" w:color="E3E3E3"/>
                                    <w:right w:val="single" w:sz="2" w:space="0" w:color="E3E3E3"/>
                                  </w:divBdr>
                                  <w:divsChild>
                                    <w:div w:id="16735388">
                                      <w:marLeft w:val="0"/>
                                      <w:marRight w:val="0"/>
                                      <w:marTop w:val="0"/>
                                      <w:marBottom w:val="0"/>
                                      <w:divBdr>
                                        <w:top w:val="single" w:sz="2" w:space="0" w:color="E3E3E3"/>
                                        <w:left w:val="single" w:sz="2" w:space="0" w:color="E3E3E3"/>
                                        <w:bottom w:val="single" w:sz="2" w:space="0" w:color="E3E3E3"/>
                                        <w:right w:val="single" w:sz="2" w:space="0" w:color="E3E3E3"/>
                                      </w:divBdr>
                                      <w:divsChild>
                                        <w:div w:id="629020320">
                                          <w:marLeft w:val="0"/>
                                          <w:marRight w:val="0"/>
                                          <w:marTop w:val="0"/>
                                          <w:marBottom w:val="0"/>
                                          <w:divBdr>
                                            <w:top w:val="single" w:sz="2" w:space="0" w:color="E3E3E3"/>
                                            <w:left w:val="single" w:sz="2" w:space="0" w:color="E3E3E3"/>
                                            <w:bottom w:val="single" w:sz="2" w:space="0" w:color="E3E3E3"/>
                                            <w:right w:val="single" w:sz="2" w:space="0" w:color="E3E3E3"/>
                                          </w:divBdr>
                                          <w:divsChild>
                                            <w:div w:id="369035679">
                                              <w:marLeft w:val="0"/>
                                              <w:marRight w:val="0"/>
                                              <w:marTop w:val="0"/>
                                              <w:marBottom w:val="0"/>
                                              <w:divBdr>
                                                <w:top w:val="single" w:sz="2" w:space="0" w:color="E3E3E3"/>
                                                <w:left w:val="single" w:sz="2" w:space="0" w:color="E3E3E3"/>
                                                <w:bottom w:val="single" w:sz="2" w:space="0" w:color="E3E3E3"/>
                                                <w:right w:val="single" w:sz="2" w:space="0" w:color="E3E3E3"/>
                                              </w:divBdr>
                                              <w:divsChild>
                                                <w:div w:id="2101758338">
                                                  <w:marLeft w:val="0"/>
                                                  <w:marRight w:val="0"/>
                                                  <w:marTop w:val="0"/>
                                                  <w:marBottom w:val="0"/>
                                                  <w:divBdr>
                                                    <w:top w:val="single" w:sz="2" w:space="0" w:color="E3E3E3"/>
                                                    <w:left w:val="single" w:sz="2" w:space="0" w:color="E3E3E3"/>
                                                    <w:bottom w:val="single" w:sz="2" w:space="0" w:color="E3E3E3"/>
                                                    <w:right w:val="single" w:sz="2" w:space="0" w:color="E3E3E3"/>
                                                  </w:divBdr>
                                                  <w:divsChild>
                                                    <w:div w:id="547424763">
                                                      <w:marLeft w:val="0"/>
                                                      <w:marRight w:val="0"/>
                                                      <w:marTop w:val="0"/>
                                                      <w:marBottom w:val="0"/>
                                                      <w:divBdr>
                                                        <w:top w:val="single" w:sz="2" w:space="0" w:color="E3E3E3"/>
                                                        <w:left w:val="single" w:sz="2" w:space="0" w:color="E3E3E3"/>
                                                        <w:bottom w:val="single" w:sz="2" w:space="0" w:color="E3E3E3"/>
                                                        <w:right w:val="single" w:sz="2" w:space="0" w:color="E3E3E3"/>
                                                      </w:divBdr>
                                                      <w:divsChild>
                                                        <w:div w:id="13151787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3568121">
          <w:marLeft w:val="0"/>
          <w:marRight w:val="0"/>
          <w:marTop w:val="0"/>
          <w:marBottom w:val="0"/>
          <w:divBdr>
            <w:top w:val="none" w:sz="0" w:space="0" w:color="auto"/>
            <w:left w:val="none" w:sz="0" w:space="0" w:color="auto"/>
            <w:bottom w:val="none" w:sz="0" w:space="0" w:color="auto"/>
            <w:right w:val="none" w:sz="0" w:space="0" w:color="auto"/>
          </w:divBdr>
        </w:div>
      </w:divsChild>
    </w:div>
    <w:div w:id="256253906">
      <w:bodyDiv w:val="1"/>
      <w:marLeft w:val="0"/>
      <w:marRight w:val="0"/>
      <w:marTop w:val="0"/>
      <w:marBottom w:val="0"/>
      <w:divBdr>
        <w:top w:val="none" w:sz="0" w:space="0" w:color="auto"/>
        <w:left w:val="none" w:sz="0" w:space="0" w:color="auto"/>
        <w:bottom w:val="none" w:sz="0" w:space="0" w:color="auto"/>
        <w:right w:val="none" w:sz="0" w:space="0" w:color="auto"/>
      </w:divBdr>
      <w:divsChild>
        <w:div w:id="1221289244">
          <w:marLeft w:val="0"/>
          <w:marRight w:val="0"/>
          <w:marTop w:val="0"/>
          <w:marBottom w:val="0"/>
          <w:divBdr>
            <w:top w:val="single" w:sz="2" w:space="0" w:color="E3E3E3"/>
            <w:left w:val="single" w:sz="2" w:space="0" w:color="E3E3E3"/>
            <w:bottom w:val="single" w:sz="2" w:space="0" w:color="E3E3E3"/>
            <w:right w:val="single" w:sz="2" w:space="0" w:color="E3E3E3"/>
          </w:divBdr>
          <w:divsChild>
            <w:div w:id="2031373052">
              <w:marLeft w:val="0"/>
              <w:marRight w:val="0"/>
              <w:marTop w:val="0"/>
              <w:marBottom w:val="0"/>
              <w:divBdr>
                <w:top w:val="single" w:sz="2" w:space="0" w:color="E3E3E3"/>
                <w:left w:val="single" w:sz="2" w:space="0" w:color="E3E3E3"/>
                <w:bottom w:val="single" w:sz="2" w:space="0" w:color="E3E3E3"/>
                <w:right w:val="single" w:sz="2" w:space="0" w:color="E3E3E3"/>
              </w:divBdr>
              <w:divsChild>
                <w:div w:id="878249250">
                  <w:marLeft w:val="0"/>
                  <w:marRight w:val="0"/>
                  <w:marTop w:val="0"/>
                  <w:marBottom w:val="0"/>
                  <w:divBdr>
                    <w:top w:val="single" w:sz="2" w:space="0" w:color="E3E3E3"/>
                    <w:left w:val="single" w:sz="2" w:space="0" w:color="E3E3E3"/>
                    <w:bottom w:val="single" w:sz="2" w:space="0" w:color="E3E3E3"/>
                    <w:right w:val="single" w:sz="2" w:space="0" w:color="E3E3E3"/>
                  </w:divBdr>
                  <w:divsChild>
                    <w:div w:id="345517441">
                      <w:marLeft w:val="0"/>
                      <w:marRight w:val="0"/>
                      <w:marTop w:val="0"/>
                      <w:marBottom w:val="0"/>
                      <w:divBdr>
                        <w:top w:val="single" w:sz="2" w:space="0" w:color="E3E3E3"/>
                        <w:left w:val="single" w:sz="2" w:space="0" w:color="E3E3E3"/>
                        <w:bottom w:val="single" w:sz="2" w:space="0" w:color="E3E3E3"/>
                        <w:right w:val="single" w:sz="2" w:space="0" w:color="E3E3E3"/>
                      </w:divBdr>
                      <w:divsChild>
                        <w:div w:id="1511261038">
                          <w:marLeft w:val="0"/>
                          <w:marRight w:val="0"/>
                          <w:marTop w:val="0"/>
                          <w:marBottom w:val="0"/>
                          <w:divBdr>
                            <w:top w:val="single" w:sz="2" w:space="0" w:color="E3E3E3"/>
                            <w:left w:val="single" w:sz="2" w:space="0" w:color="E3E3E3"/>
                            <w:bottom w:val="single" w:sz="2" w:space="0" w:color="E3E3E3"/>
                            <w:right w:val="single" w:sz="2" w:space="0" w:color="E3E3E3"/>
                          </w:divBdr>
                          <w:divsChild>
                            <w:div w:id="685013119">
                              <w:marLeft w:val="0"/>
                              <w:marRight w:val="0"/>
                              <w:marTop w:val="0"/>
                              <w:marBottom w:val="0"/>
                              <w:divBdr>
                                <w:top w:val="single" w:sz="2" w:space="0" w:color="E3E3E3"/>
                                <w:left w:val="single" w:sz="2" w:space="0" w:color="E3E3E3"/>
                                <w:bottom w:val="single" w:sz="2" w:space="0" w:color="E3E3E3"/>
                                <w:right w:val="single" w:sz="2" w:space="0" w:color="E3E3E3"/>
                              </w:divBdr>
                              <w:divsChild>
                                <w:div w:id="252904553">
                                  <w:marLeft w:val="0"/>
                                  <w:marRight w:val="0"/>
                                  <w:marTop w:val="100"/>
                                  <w:marBottom w:val="100"/>
                                  <w:divBdr>
                                    <w:top w:val="single" w:sz="2" w:space="0" w:color="E3E3E3"/>
                                    <w:left w:val="single" w:sz="2" w:space="0" w:color="E3E3E3"/>
                                    <w:bottom w:val="single" w:sz="2" w:space="0" w:color="E3E3E3"/>
                                    <w:right w:val="single" w:sz="2" w:space="0" w:color="E3E3E3"/>
                                  </w:divBdr>
                                  <w:divsChild>
                                    <w:div w:id="1397123967">
                                      <w:marLeft w:val="0"/>
                                      <w:marRight w:val="0"/>
                                      <w:marTop w:val="0"/>
                                      <w:marBottom w:val="0"/>
                                      <w:divBdr>
                                        <w:top w:val="single" w:sz="2" w:space="0" w:color="E3E3E3"/>
                                        <w:left w:val="single" w:sz="2" w:space="0" w:color="E3E3E3"/>
                                        <w:bottom w:val="single" w:sz="2" w:space="0" w:color="E3E3E3"/>
                                        <w:right w:val="single" w:sz="2" w:space="0" w:color="E3E3E3"/>
                                      </w:divBdr>
                                      <w:divsChild>
                                        <w:div w:id="584145158">
                                          <w:marLeft w:val="0"/>
                                          <w:marRight w:val="0"/>
                                          <w:marTop w:val="0"/>
                                          <w:marBottom w:val="0"/>
                                          <w:divBdr>
                                            <w:top w:val="single" w:sz="2" w:space="0" w:color="E3E3E3"/>
                                            <w:left w:val="single" w:sz="2" w:space="0" w:color="E3E3E3"/>
                                            <w:bottom w:val="single" w:sz="2" w:space="0" w:color="E3E3E3"/>
                                            <w:right w:val="single" w:sz="2" w:space="0" w:color="E3E3E3"/>
                                          </w:divBdr>
                                          <w:divsChild>
                                            <w:div w:id="114718476">
                                              <w:marLeft w:val="0"/>
                                              <w:marRight w:val="0"/>
                                              <w:marTop w:val="0"/>
                                              <w:marBottom w:val="0"/>
                                              <w:divBdr>
                                                <w:top w:val="single" w:sz="2" w:space="0" w:color="E3E3E3"/>
                                                <w:left w:val="single" w:sz="2" w:space="0" w:color="E3E3E3"/>
                                                <w:bottom w:val="single" w:sz="2" w:space="0" w:color="E3E3E3"/>
                                                <w:right w:val="single" w:sz="2" w:space="0" w:color="E3E3E3"/>
                                              </w:divBdr>
                                              <w:divsChild>
                                                <w:div w:id="1647011924">
                                                  <w:marLeft w:val="0"/>
                                                  <w:marRight w:val="0"/>
                                                  <w:marTop w:val="0"/>
                                                  <w:marBottom w:val="0"/>
                                                  <w:divBdr>
                                                    <w:top w:val="single" w:sz="2" w:space="0" w:color="E3E3E3"/>
                                                    <w:left w:val="single" w:sz="2" w:space="0" w:color="E3E3E3"/>
                                                    <w:bottom w:val="single" w:sz="2" w:space="0" w:color="E3E3E3"/>
                                                    <w:right w:val="single" w:sz="2" w:space="0" w:color="E3E3E3"/>
                                                  </w:divBdr>
                                                  <w:divsChild>
                                                    <w:div w:id="1716857524">
                                                      <w:marLeft w:val="0"/>
                                                      <w:marRight w:val="0"/>
                                                      <w:marTop w:val="0"/>
                                                      <w:marBottom w:val="0"/>
                                                      <w:divBdr>
                                                        <w:top w:val="single" w:sz="2" w:space="0" w:color="E3E3E3"/>
                                                        <w:left w:val="single" w:sz="2" w:space="0" w:color="E3E3E3"/>
                                                        <w:bottom w:val="single" w:sz="2" w:space="0" w:color="E3E3E3"/>
                                                        <w:right w:val="single" w:sz="2" w:space="0" w:color="E3E3E3"/>
                                                      </w:divBdr>
                                                      <w:divsChild>
                                                        <w:div w:id="238640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15969886">
          <w:marLeft w:val="0"/>
          <w:marRight w:val="0"/>
          <w:marTop w:val="0"/>
          <w:marBottom w:val="0"/>
          <w:divBdr>
            <w:top w:val="none" w:sz="0" w:space="0" w:color="auto"/>
            <w:left w:val="none" w:sz="0" w:space="0" w:color="auto"/>
            <w:bottom w:val="none" w:sz="0" w:space="0" w:color="auto"/>
            <w:right w:val="none" w:sz="0" w:space="0" w:color="auto"/>
          </w:divBdr>
        </w:div>
      </w:divsChild>
    </w:div>
    <w:div w:id="1016149667">
      <w:bodyDiv w:val="1"/>
      <w:marLeft w:val="0"/>
      <w:marRight w:val="0"/>
      <w:marTop w:val="0"/>
      <w:marBottom w:val="0"/>
      <w:divBdr>
        <w:top w:val="none" w:sz="0" w:space="0" w:color="auto"/>
        <w:left w:val="none" w:sz="0" w:space="0" w:color="auto"/>
        <w:bottom w:val="none" w:sz="0" w:space="0" w:color="auto"/>
        <w:right w:val="none" w:sz="0" w:space="0" w:color="auto"/>
      </w:divBdr>
      <w:divsChild>
        <w:div w:id="920716280">
          <w:marLeft w:val="0"/>
          <w:marRight w:val="0"/>
          <w:marTop w:val="0"/>
          <w:marBottom w:val="0"/>
          <w:divBdr>
            <w:top w:val="single" w:sz="2" w:space="0" w:color="E3E3E3"/>
            <w:left w:val="single" w:sz="2" w:space="0" w:color="E3E3E3"/>
            <w:bottom w:val="single" w:sz="2" w:space="0" w:color="E3E3E3"/>
            <w:right w:val="single" w:sz="2" w:space="0" w:color="E3E3E3"/>
          </w:divBdr>
          <w:divsChild>
            <w:div w:id="820461704">
              <w:marLeft w:val="0"/>
              <w:marRight w:val="0"/>
              <w:marTop w:val="0"/>
              <w:marBottom w:val="0"/>
              <w:divBdr>
                <w:top w:val="single" w:sz="2" w:space="0" w:color="E3E3E3"/>
                <w:left w:val="single" w:sz="2" w:space="0" w:color="E3E3E3"/>
                <w:bottom w:val="single" w:sz="2" w:space="0" w:color="E3E3E3"/>
                <w:right w:val="single" w:sz="2" w:space="0" w:color="E3E3E3"/>
              </w:divBdr>
              <w:divsChild>
                <w:div w:id="576717285">
                  <w:marLeft w:val="0"/>
                  <w:marRight w:val="0"/>
                  <w:marTop w:val="0"/>
                  <w:marBottom w:val="0"/>
                  <w:divBdr>
                    <w:top w:val="single" w:sz="2" w:space="0" w:color="E3E3E3"/>
                    <w:left w:val="single" w:sz="2" w:space="0" w:color="E3E3E3"/>
                    <w:bottom w:val="single" w:sz="2" w:space="0" w:color="E3E3E3"/>
                    <w:right w:val="single" w:sz="2" w:space="0" w:color="E3E3E3"/>
                  </w:divBdr>
                  <w:divsChild>
                    <w:div w:id="375158900">
                      <w:marLeft w:val="0"/>
                      <w:marRight w:val="0"/>
                      <w:marTop w:val="0"/>
                      <w:marBottom w:val="0"/>
                      <w:divBdr>
                        <w:top w:val="single" w:sz="2" w:space="0" w:color="E3E3E3"/>
                        <w:left w:val="single" w:sz="2" w:space="0" w:color="E3E3E3"/>
                        <w:bottom w:val="single" w:sz="2" w:space="0" w:color="E3E3E3"/>
                        <w:right w:val="single" w:sz="2" w:space="0" w:color="E3E3E3"/>
                      </w:divBdr>
                      <w:divsChild>
                        <w:div w:id="705443504">
                          <w:marLeft w:val="0"/>
                          <w:marRight w:val="0"/>
                          <w:marTop w:val="0"/>
                          <w:marBottom w:val="0"/>
                          <w:divBdr>
                            <w:top w:val="single" w:sz="2" w:space="0" w:color="E3E3E3"/>
                            <w:left w:val="single" w:sz="2" w:space="0" w:color="E3E3E3"/>
                            <w:bottom w:val="single" w:sz="2" w:space="0" w:color="E3E3E3"/>
                            <w:right w:val="single" w:sz="2" w:space="0" w:color="E3E3E3"/>
                          </w:divBdr>
                          <w:divsChild>
                            <w:div w:id="1450472754">
                              <w:marLeft w:val="0"/>
                              <w:marRight w:val="0"/>
                              <w:marTop w:val="0"/>
                              <w:marBottom w:val="0"/>
                              <w:divBdr>
                                <w:top w:val="single" w:sz="2" w:space="0" w:color="E3E3E3"/>
                                <w:left w:val="single" w:sz="2" w:space="0" w:color="E3E3E3"/>
                                <w:bottom w:val="single" w:sz="2" w:space="0" w:color="E3E3E3"/>
                                <w:right w:val="single" w:sz="2" w:space="0" w:color="E3E3E3"/>
                              </w:divBdr>
                              <w:divsChild>
                                <w:div w:id="791241637">
                                  <w:marLeft w:val="0"/>
                                  <w:marRight w:val="0"/>
                                  <w:marTop w:val="100"/>
                                  <w:marBottom w:val="100"/>
                                  <w:divBdr>
                                    <w:top w:val="single" w:sz="2" w:space="0" w:color="E3E3E3"/>
                                    <w:left w:val="single" w:sz="2" w:space="0" w:color="E3E3E3"/>
                                    <w:bottom w:val="single" w:sz="2" w:space="0" w:color="E3E3E3"/>
                                    <w:right w:val="single" w:sz="2" w:space="0" w:color="E3E3E3"/>
                                  </w:divBdr>
                                  <w:divsChild>
                                    <w:div w:id="553350433">
                                      <w:marLeft w:val="0"/>
                                      <w:marRight w:val="0"/>
                                      <w:marTop w:val="0"/>
                                      <w:marBottom w:val="0"/>
                                      <w:divBdr>
                                        <w:top w:val="single" w:sz="2" w:space="0" w:color="E3E3E3"/>
                                        <w:left w:val="single" w:sz="2" w:space="0" w:color="E3E3E3"/>
                                        <w:bottom w:val="single" w:sz="2" w:space="0" w:color="E3E3E3"/>
                                        <w:right w:val="single" w:sz="2" w:space="0" w:color="E3E3E3"/>
                                      </w:divBdr>
                                      <w:divsChild>
                                        <w:div w:id="512915669">
                                          <w:marLeft w:val="0"/>
                                          <w:marRight w:val="0"/>
                                          <w:marTop w:val="0"/>
                                          <w:marBottom w:val="0"/>
                                          <w:divBdr>
                                            <w:top w:val="single" w:sz="2" w:space="0" w:color="E3E3E3"/>
                                            <w:left w:val="single" w:sz="2" w:space="0" w:color="E3E3E3"/>
                                            <w:bottom w:val="single" w:sz="2" w:space="0" w:color="E3E3E3"/>
                                            <w:right w:val="single" w:sz="2" w:space="0" w:color="E3E3E3"/>
                                          </w:divBdr>
                                          <w:divsChild>
                                            <w:div w:id="1606226576">
                                              <w:marLeft w:val="0"/>
                                              <w:marRight w:val="0"/>
                                              <w:marTop w:val="0"/>
                                              <w:marBottom w:val="0"/>
                                              <w:divBdr>
                                                <w:top w:val="single" w:sz="2" w:space="0" w:color="E3E3E3"/>
                                                <w:left w:val="single" w:sz="2" w:space="0" w:color="E3E3E3"/>
                                                <w:bottom w:val="single" w:sz="2" w:space="0" w:color="E3E3E3"/>
                                                <w:right w:val="single" w:sz="2" w:space="0" w:color="E3E3E3"/>
                                              </w:divBdr>
                                              <w:divsChild>
                                                <w:div w:id="1074159632">
                                                  <w:marLeft w:val="0"/>
                                                  <w:marRight w:val="0"/>
                                                  <w:marTop w:val="0"/>
                                                  <w:marBottom w:val="0"/>
                                                  <w:divBdr>
                                                    <w:top w:val="single" w:sz="2" w:space="0" w:color="E3E3E3"/>
                                                    <w:left w:val="single" w:sz="2" w:space="0" w:color="E3E3E3"/>
                                                    <w:bottom w:val="single" w:sz="2" w:space="0" w:color="E3E3E3"/>
                                                    <w:right w:val="single" w:sz="2" w:space="0" w:color="E3E3E3"/>
                                                  </w:divBdr>
                                                  <w:divsChild>
                                                    <w:div w:id="975455308">
                                                      <w:marLeft w:val="0"/>
                                                      <w:marRight w:val="0"/>
                                                      <w:marTop w:val="0"/>
                                                      <w:marBottom w:val="0"/>
                                                      <w:divBdr>
                                                        <w:top w:val="single" w:sz="2" w:space="0" w:color="E3E3E3"/>
                                                        <w:left w:val="single" w:sz="2" w:space="0" w:color="E3E3E3"/>
                                                        <w:bottom w:val="single" w:sz="2" w:space="0" w:color="E3E3E3"/>
                                                        <w:right w:val="single" w:sz="2" w:space="0" w:color="E3E3E3"/>
                                                      </w:divBdr>
                                                      <w:divsChild>
                                                        <w:div w:id="394857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86081570">
          <w:marLeft w:val="0"/>
          <w:marRight w:val="0"/>
          <w:marTop w:val="0"/>
          <w:marBottom w:val="0"/>
          <w:divBdr>
            <w:top w:val="none" w:sz="0" w:space="0" w:color="auto"/>
            <w:left w:val="none" w:sz="0" w:space="0" w:color="auto"/>
            <w:bottom w:val="none" w:sz="0" w:space="0" w:color="auto"/>
            <w:right w:val="none" w:sz="0" w:space="0" w:color="auto"/>
          </w:divBdr>
        </w:div>
      </w:divsChild>
    </w:div>
    <w:div w:id="1423145892">
      <w:bodyDiv w:val="1"/>
      <w:marLeft w:val="0"/>
      <w:marRight w:val="0"/>
      <w:marTop w:val="0"/>
      <w:marBottom w:val="0"/>
      <w:divBdr>
        <w:top w:val="none" w:sz="0" w:space="0" w:color="auto"/>
        <w:left w:val="none" w:sz="0" w:space="0" w:color="auto"/>
        <w:bottom w:val="none" w:sz="0" w:space="0" w:color="auto"/>
        <w:right w:val="none" w:sz="0" w:space="0" w:color="auto"/>
      </w:divBdr>
      <w:divsChild>
        <w:div w:id="325285926">
          <w:marLeft w:val="0"/>
          <w:marRight w:val="0"/>
          <w:marTop w:val="0"/>
          <w:marBottom w:val="0"/>
          <w:divBdr>
            <w:top w:val="single" w:sz="2" w:space="0" w:color="E3E3E3"/>
            <w:left w:val="single" w:sz="2" w:space="0" w:color="E3E3E3"/>
            <w:bottom w:val="single" w:sz="2" w:space="0" w:color="E3E3E3"/>
            <w:right w:val="single" w:sz="2" w:space="0" w:color="E3E3E3"/>
          </w:divBdr>
          <w:divsChild>
            <w:div w:id="1086926682">
              <w:marLeft w:val="0"/>
              <w:marRight w:val="0"/>
              <w:marTop w:val="0"/>
              <w:marBottom w:val="0"/>
              <w:divBdr>
                <w:top w:val="single" w:sz="2" w:space="0" w:color="E3E3E3"/>
                <w:left w:val="single" w:sz="2" w:space="0" w:color="E3E3E3"/>
                <w:bottom w:val="single" w:sz="2" w:space="0" w:color="E3E3E3"/>
                <w:right w:val="single" w:sz="2" w:space="0" w:color="E3E3E3"/>
              </w:divBdr>
              <w:divsChild>
                <w:div w:id="1281956300">
                  <w:marLeft w:val="0"/>
                  <w:marRight w:val="0"/>
                  <w:marTop w:val="0"/>
                  <w:marBottom w:val="0"/>
                  <w:divBdr>
                    <w:top w:val="single" w:sz="2" w:space="0" w:color="E3E3E3"/>
                    <w:left w:val="single" w:sz="2" w:space="0" w:color="E3E3E3"/>
                    <w:bottom w:val="single" w:sz="2" w:space="0" w:color="E3E3E3"/>
                    <w:right w:val="single" w:sz="2" w:space="0" w:color="E3E3E3"/>
                  </w:divBdr>
                  <w:divsChild>
                    <w:div w:id="1440642618">
                      <w:marLeft w:val="0"/>
                      <w:marRight w:val="0"/>
                      <w:marTop w:val="0"/>
                      <w:marBottom w:val="0"/>
                      <w:divBdr>
                        <w:top w:val="single" w:sz="2" w:space="0" w:color="E3E3E3"/>
                        <w:left w:val="single" w:sz="2" w:space="0" w:color="E3E3E3"/>
                        <w:bottom w:val="single" w:sz="2" w:space="0" w:color="E3E3E3"/>
                        <w:right w:val="single" w:sz="2" w:space="0" w:color="E3E3E3"/>
                      </w:divBdr>
                      <w:divsChild>
                        <w:div w:id="69010771">
                          <w:marLeft w:val="0"/>
                          <w:marRight w:val="0"/>
                          <w:marTop w:val="0"/>
                          <w:marBottom w:val="0"/>
                          <w:divBdr>
                            <w:top w:val="single" w:sz="2" w:space="0" w:color="E3E3E3"/>
                            <w:left w:val="single" w:sz="2" w:space="0" w:color="E3E3E3"/>
                            <w:bottom w:val="single" w:sz="2" w:space="0" w:color="E3E3E3"/>
                            <w:right w:val="single" w:sz="2" w:space="0" w:color="E3E3E3"/>
                          </w:divBdr>
                          <w:divsChild>
                            <w:div w:id="1568765950">
                              <w:marLeft w:val="0"/>
                              <w:marRight w:val="0"/>
                              <w:marTop w:val="0"/>
                              <w:marBottom w:val="0"/>
                              <w:divBdr>
                                <w:top w:val="single" w:sz="2" w:space="0" w:color="E3E3E3"/>
                                <w:left w:val="single" w:sz="2" w:space="0" w:color="E3E3E3"/>
                                <w:bottom w:val="single" w:sz="2" w:space="0" w:color="E3E3E3"/>
                                <w:right w:val="single" w:sz="2" w:space="0" w:color="E3E3E3"/>
                              </w:divBdr>
                              <w:divsChild>
                                <w:div w:id="416948402">
                                  <w:marLeft w:val="0"/>
                                  <w:marRight w:val="0"/>
                                  <w:marTop w:val="100"/>
                                  <w:marBottom w:val="100"/>
                                  <w:divBdr>
                                    <w:top w:val="single" w:sz="2" w:space="0" w:color="E3E3E3"/>
                                    <w:left w:val="single" w:sz="2" w:space="0" w:color="E3E3E3"/>
                                    <w:bottom w:val="single" w:sz="2" w:space="0" w:color="E3E3E3"/>
                                    <w:right w:val="single" w:sz="2" w:space="0" w:color="E3E3E3"/>
                                  </w:divBdr>
                                  <w:divsChild>
                                    <w:div w:id="2141608103">
                                      <w:marLeft w:val="0"/>
                                      <w:marRight w:val="0"/>
                                      <w:marTop w:val="0"/>
                                      <w:marBottom w:val="0"/>
                                      <w:divBdr>
                                        <w:top w:val="single" w:sz="2" w:space="0" w:color="E3E3E3"/>
                                        <w:left w:val="single" w:sz="2" w:space="0" w:color="E3E3E3"/>
                                        <w:bottom w:val="single" w:sz="2" w:space="0" w:color="E3E3E3"/>
                                        <w:right w:val="single" w:sz="2" w:space="0" w:color="E3E3E3"/>
                                      </w:divBdr>
                                      <w:divsChild>
                                        <w:div w:id="480079830">
                                          <w:marLeft w:val="0"/>
                                          <w:marRight w:val="0"/>
                                          <w:marTop w:val="0"/>
                                          <w:marBottom w:val="0"/>
                                          <w:divBdr>
                                            <w:top w:val="single" w:sz="2" w:space="0" w:color="E3E3E3"/>
                                            <w:left w:val="single" w:sz="2" w:space="0" w:color="E3E3E3"/>
                                            <w:bottom w:val="single" w:sz="2" w:space="0" w:color="E3E3E3"/>
                                            <w:right w:val="single" w:sz="2" w:space="0" w:color="E3E3E3"/>
                                          </w:divBdr>
                                          <w:divsChild>
                                            <w:div w:id="1079525324">
                                              <w:marLeft w:val="0"/>
                                              <w:marRight w:val="0"/>
                                              <w:marTop w:val="0"/>
                                              <w:marBottom w:val="0"/>
                                              <w:divBdr>
                                                <w:top w:val="single" w:sz="2" w:space="0" w:color="E3E3E3"/>
                                                <w:left w:val="single" w:sz="2" w:space="0" w:color="E3E3E3"/>
                                                <w:bottom w:val="single" w:sz="2" w:space="0" w:color="E3E3E3"/>
                                                <w:right w:val="single" w:sz="2" w:space="0" w:color="E3E3E3"/>
                                              </w:divBdr>
                                              <w:divsChild>
                                                <w:div w:id="1089932127">
                                                  <w:marLeft w:val="0"/>
                                                  <w:marRight w:val="0"/>
                                                  <w:marTop w:val="0"/>
                                                  <w:marBottom w:val="0"/>
                                                  <w:divBdr>
                                                    <w:top w:val="single" w:sz="2" w:space="0" w:color="E3E3E3"/>
                                                    <w:left w:val="single" w:sz="2" w:space="0" w:color="E3E3E3"/>
                                                    <w:bottom w:val="single" w:sz="2" w:space="0" w:color="E3E3E3"/>
                                                    <w:right w:val="single" w:sz="2" w:space="0" w:color="E3E3E3"/>
                                                  </w:divBdr>
                                                  <w:divsChild>
                                                    <w:div w:id="1167280528">
                                                      <w:marLeft w:val="0"/>
                                                      <w:marRight w:val="0"/>
                                                      <w:marTop w:val="0"/>
                                                      <w:marBottom w:val="0"/>
                                                      <w:divBdr>
                                                        <w:top w:val="single" w:sz="2" w:space="0" w:color="E3E3E3"/>
                                                        <w:left w:val="single" w:sz="2" w:space="0" w:color="E3E3E3"/>
                                                        <w:bottom w:val="single" w:sz="2" w:space="0" w:color="E3E3E3"/>
                                                        <w:right w:val="single" w:sz="2" w:space="0" w:color="E3E3E3"/>
                                                      </w:divBdr>
                                                      <w:divsChild>
                                                        <w:div w:id="5361604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68562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testglobal.com/location/attestation-services-in-sharjah" TargetMode="External"/><Relationship Id="rId3" Type="http://schemas.openxmlformats.org/officeDocument/2006/relationships/settings" Target="settings.xml"/><Relationship Id="rId7" Type="http://schemas.openxmlformats.org/officeDocument/2006/relationships/hyperlink" Target="https://www.attestglobal.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attestglobal.com/location/attestation-services-in-dubai" TargetMode="External"/><Relationship Id="rId11" Type="http://schemas.openxmlformats.org/officeDocument/2006/relationships/theme" Target="theme/theme1.xml"/><Relationship Id="rId5" Type="http://schemas.openxmlformats.org/officeDocument/2006/relationships/hyperlink" Target="https://www.attestglobal.com/location/attestation-services-in-abu-dhab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5</Pages>
  <Words>859</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2024-04-29T07:58:00Z</dcterms:created>
  <dcterms:modified xsi:type="dcterms:W3CDTF">2024-04-29T08:37:00Z</dcterms:modified>
</cp:coreProperties>
</file>