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E07" w:rsidRPr="00086E07" w:rsidRDefault="00086E07" w:rsidP="00086E07">
      <w:pPr>
        <w:rPr>
          <w:b/>
          <w:bCs/>
          <w:sz w:val="40"/>
          <w:szCs w:val="40"/>
        </w:rPr>
      </w:pPr>
      <w:r w:rsidRPr="00086E07">
        <w:rPr>
          <w:b/>
          <w:bCs/>
          <w:sz w:val="40"/>
          <w:szCs w:val="40"/>
        </w:rPr>
        <w:t>Navigating the Maze: Understanding Degree Certificate Attestation in the UAE</w:t>
      </w:r>
    </w:p>
    <w:p w:rsidR="00086E07" w:rsidRDefault="00086E07" w:rsidP="00086E07"/>
    <w:p w:rsidR="00086E07" w:rsidRPr="00086E07" w:rsidRDefault="00086E07" w:rsidP="00086E07">
      <w:pPr>
        <w:rPr>
          <w:sz w:val="24"/>
          <w:szCs w:val="24"/>
        </w:rPr>
      </w:pPr>
      <w:r w:rsidRPr="00086E07">
        <w:rPr>
          <w:sz w:val="24"/>
          <w:szCs w:val="24"/>
        </w:rPr>
        <w:t>In the dynamic landscape of global mobility, the United Arab Emirates (UAE) stands out as a beacon of opportunity. Boasting a robust economy, a multicultural society, and a thriving job market, it's no wonder that the UAE attracts professionals from around the world. However, for those seeking to work or study in the UAE, navigating the intricacies of legal documentation can be a daunting task. One such crucial requirement is the attestation of degree certificates—a process that holds immense significance in the UAE's regulatory framework.</w:t>
      </w:r>
    </w:p>
    <w:p w:rsidR="00086E07" w:rsidRPr="00086E07" w:rsidRDefault="00086E07" w:rsidP="00086E07">
      <w:pPr>
        <w:rPr>
          <w:b/>
          <w:bCs/>
          <w:sz w:val="24"/>
          <w:szCs w:val="24"/>
        </w:rPr>
      </w:pPr>
      <w:r w:rsidRPr="00086E07">
        <w:rPr>
          <w:b/>
          <w:bCs/>
          <w:sz w:val="24"/>
          <w:szCs w:val="24"/>
        </w:rPr>
        <w:t>What is Degree Certificate Attestation?</w:t>
      </w:r>
    </w:p>
    <w:p w:rsidR="00086E07" w:rsidRPr="00086E07" w:rsidRDefault="00086E07" w:rsidP="00086E07">
      <w:pPr>
        <w:rPr>
          <w:sz w:val="24"/>
          <w:szCs w:val="24"/>
        </w:rPr>
      </w:pPr>
      <w:r w:rsidRPr="00086E07">
        <w:rPr>
          <w:sz w:val="24"/>
          <w:szCs w:val="24"/>
        </w:rPr>
        <w:t>Degree certificate attestation is the process of authenticating educational documents issued by foreign institutions. In the UAE, this is a mandatory step for individuals planning to pursue higher education, seek employment, or engage in business activities. Attestation serves as a mechanism to verify the legitimacy and credibility of academic qualifications presented by individuals to employers, educational institutions, or government authorities.</w:t>
      </w:r>
    </w:p>
    <w:p w:rsidR="00086E07" w:rsidRPr="00086E07" w:rsidRDefault="00086E07" w:rsidP="00086E07">
      <w:pPr>
        <w:rPr>
          <w:b/>
          <w:bCs/>
          <w:sz w:val="24"/>
          <w:szCs w:val="24"/>
        </w:rPr>
      </w:pPr>
      <w:r w:rsidRPr="00086E07">
        <w:rPr>
          <w:b/>
          <w:bCs/>
          <w:sz w:val="24"/>
          <w:szCs w:val="24"/>
        </w:rPr>
        <w:t>Why is Attestation Necessary?</w:t>
      </w:r>
    </w:p>
    <w:p w:rsidR="00086E07" w:rsidRPr="00086E07" w:rsidRDefault="00086E07" w:rsidP="00086E07">
      <w:pPr>
        <w:rPr>
          <w:sz w:val="24"/>
          <w:szCs w:val="24"/>
        </w:rPr>
      </w:pPr>
      <w:r w:rsidRPr="00086E07">
        <w:rPr>
          <w:sz w:val="24"/>
          <w:szCs w:val="24"/>
        </w:rPr>
        <w:t>The UAE places great emphasis on ensuring the quality and authenticity of academic credentials. Attesting degree certificates helps authorities verify the validity of foreign qualifications and ensures that individuals possess the necessary skills and knowledge to contribute effectively to the country's workforce or academic landscape. Moreover, it safeguards against fraudulent practices and maintains the integrity of the education system.</w:t>
      </w:r>
    </w:p>
    <w:p w:rsidR="00086E07" w:rsidRPr="00086E07" w:rsidRDefault="00086E07" w:rsidP="00086E07">
      <w:pPr>
        <w:rPr>
          <w:b/>
          <w:bCs/>
          <w:sz w:val="24"/>
          <w:szCs w:val="24"/>
        </w:rPr>
      </w:pPr>
      <w:r w:rsidRPr="00086E07">
        <w:rPr>
          <w:b/>
          <w:bCs/>
          <w:sz w:val="24"/>
          <w:szCs w:val="24"/>
        </w:rPr>
        <w:t>The Attestation Process</w:t>
      </w:r>
    </w:p>
    <w:p w:rsidR="00086E07" w:rsidRPr="00F25EBD" w:rsidRDefault="00086E07" w:rsidP="00086E07">
      <w:pPr>
        <w:rPr>
          <w:b/>
          <w:bCs/>
          <w:sz w:val="24"/>
          <w:szCs w:val="24"/>
        </w:rPr>
      </w:pPr>
      <w:r w:rsidRPr="00F25EBD">
        <w:rPr>
          <w:b/>
          <w:bCs/>
          <w:sz w:val="24"/>
          <w:szCs w:val="24"/>
        </w:rPr>
        <w:t>Degree certificate attestation in the UAE involves a series of steps, each carried out by relevant authorities. While the specific requirements may vary depending on factors such as the country of origin and the nature of the document, the general process typically includes the following stages:</w:t>
      </w:r>
    </w:p>
    <w:p w:rsidR="00086E07" w:rsidRDefault="00086E07" w:rsidP="00086E07">
      <w:pPr>
        <w:rPr>
          <w:sz w:val="24"/>
          <w:szCs w:val="24"/>
        </w:rPr>
      </w:pPr>
      <w:r w:rsidRPr="00F25EBD">
        <w:rPr>
          <w:b/>
          <w:bCs/>
          <w:sz w:val="24"/>
          <w:szCs w:val="24"/>
        </w:rPr>
        <w:t xml:space="preserve">Notarization: </w:t>
      </w:r>
      <w:r w:rsidRPr="00086E07">
        <w:rPr>
          <w:sz w:val="24"/>
          <w:szCs w:val="24"/>
        </w:rPr>
        <w:t>The first step involves getting the degree certificate notarized by a competent authority in the issuing country. This affirms the authenticity of the document at the national level.</w:t>
      </w:r>
    </w:p>
    <w:p w:rsidR="00F25EBD" w:rsidRPr="00F25EBD" w:rsidRDefault="00086E07" w:rsidP="00F25EBD">
      <w:pPr>
        <w:rPr>
          <w:sz w:val="24"/>
          <w:szCs w:val="24"/>
        </w:rPr>
      </w:pPr>
      <w:r w:rsidRPr="00F25EBD">
        <w:rPr>
          <w:b/>
          <w:bCs/>
          <w:sz w:val="24"/>
          <w:szCs w:val="24"/>
        </w:rPr>
        <w:lastRenderedPageBreak/>
        <w:t>Authentication:</w:t>
      </w:r>
      <w:r w:rsidRPr="00086E07">
        <w:rPr>
          <w:sz w:val="24"/>
          <w:szCs w:val="24"/>
        </w:rPr>
        <w:t xml:space="preserve"> Following notariza</w:t>
      </w:r>
      <w:bookmarkStart w:id="0" w:name="_GoBack"/>
      <w:bookmarkEnd w:id="0"/>
      <w:r w:rsidRPr="00086E07">
        <w:rPr>
          <w:sz w:val="24"/>
          <w:szCs w:val="24"/>
        </w:rPr>
        <w:t xml:space="preserve">tion, the document is authenticated by the respective government department responsible for educational affairs or foreign affairs. </w:t>
      </w:r>
      <w:r w:rsidR="00F25EBD" w:rsidRPr="00F25EBD">
        <w:rPr>
          <w:sz w:val="24"/>
          <w:szCs w:val="24"/>
        </w:rPr>
        <w:t>This step validates the signature and seal of the notary public.</w:t>
      </w:r>
    </w:p>
    <w:p w:rsidR="00086E07" w:rsidRPr="00086E07" w:rsidRDefault="00086E07" w:rsidP="00F25EBD">
      <w:pPr>
        <w:rPr>
          <w:sz w:val="24"/>
          <w:szCs w:val="24"/>
        </w:rPr>
      </w:pPr>
      <w:r w:rsidRPr="00F25EBD">
        <w:rPr>
          <w:b/>
          <w:bCs/>
          <w:sz w:val="24"/>
          <w:szCs w:val="24"/>
        </w:rPr>
        <w:t>Attestation by the UAE Embassy:</w:t>
      </w:r>
      <w:r w:rsidRPr="00086E07">
        <w:rPr>
          <w:sz w:val="24"/>
          <w:szCs w:val="24"/>
        </w:rPr>
        <w:t xml:space="preserve"> Once authenticated, the degree certificate is submitted to the UAE Embassy or Consulate in the issuing country for further verification. The embassy attests to the document's authenticity and validity.</w:t>
      </w:r>
    </w:p>
    <w:p w:rsidR="00086E07" w:rsidRPr="00086E07" w:rsidRDefault="00086E07" w:rsidP="00086E07">
      <w:pPr>
        <w:rPr>
          <w:sz w:val="24"/>
          <w:szCs w:val="24"/>
        </w:rPr>
      </w:pPr>
      <w:r w:rsidRPr="00F25EBD">
        <w:rPr>
          <w:b/>
          <w:bCs/>
          <w:sz w:val="24"/>
          <w:szCs w:val="24"/>
        </w:rPr>
        <w:t>Ministry of Foreign Affairs Attestation</w:t>
      </w:r>
      <w:r w:rsidRPr="00086E07">
        <w:rPr>
          <w:sz w:val="24"/>
          <w:szCs w:val="24"/>
        </w:rPr>
        <w:t>: Upon receiving embassy attestation, the document is sent to the UAE Ministry of Foreign Affairs for final authentication. This step confirms the validity of the embassy's endorsement.</w:t>
      </w:r>
    </w:p>
    <w:p w:rsidR="00086E07" w:rsidRPr="00086E07" w:rsidRDefault="00086E07" w:rsidP="00086E07">
      <w:pPr>
        <w:rPr>
          <w:sz w:val="24"/>
          <w:szCs w:val="24"/>
        </w:rPr>
      </w:pPr>
      <w:r w:rsidRPr="00F25EBD">
        <w:rPr>
          <w:b/>
          <w:bCs/>
          <w:sz w:val="24"/>
          <w:szCs w:val="24"/>
        </w:rPr>
        <w:t>Optional Translation and Attestation:</w:t>
      </w:r>
      <w:r w:rsidRPr="00086E07">
        <w:rPr>
          <w:sz w:val="24"/>
          <w:szCs w:val="24"/>
        </w:rPr>
        <w:t xml:space="preserve"> If the degree certificate is not in Arabic, it may need to be translated into Arabic by a certified translator. The translated document is then attested by the Ministry of Justice or relevant authorities in the UAE.</w:t>
      </w:r>
    </w:p>
    <w:p w:rsidR="00086E07" w:rsidRPr="00F25EBD" w:rsidRDefault="00086E07" w:rsidP="00086E07">
      <w:pPr>
        <w:rPr>
          <w:b/>
          <w:bCs/>
          <w:sz w:val="24"/>
          <w:szCs w:val="24"/>
        </w:rPr>
      </w:pPr>
      <w:r w:rsidRPr="00F25EBD">
        <w:rPr>
          <w:b/>
          <w:bCs/>
          <w:sz w:val="24"/>
          <w:szCs w:val="24"/>
        </w:rPr>
        <w:t>Tips for a Smooth Attestation Process</w:t>
      </w:r>
    </w:p>
    <w:p w:rsidR="00086E07" w:rsidRPr="00F25EBD" w:rsidRDefault="00086E07" w:rsidP="00086E07">
      <w:pPr>
        <w:rPr>
          <w:b/>
          <w:bCs/>
          <w:sz w:val="24"/>
          <w:szCs w:val="24"/>
        </w:rPr>
      </w:pPr>
      <w:r w:rsidRPr="00F25EBD">
        <w:rPr>
          <w:b/>
          <w:bCs/>
          <w:sz w:val="24"/>
          <w:szCs w:val="24"/>
        </w:rPr>
        <w:t>Navigating the degree certificate attestation process can be complex, but adhering to certain guidelines can help streamline the journey:</w:t>
      </w:r>
    </w:p>
    <w:p w:rsidR="00086E07" w:rsidRPr="00086E07" w:rsidRDefault="00086E07" w:rsidP="00086E07">
      <w:pPr>
        <w:rPr>
          <w:sz w:val="24"/>
          <w:szCs w:val="24"/>
        </w:rPr>
      </w:pPr>
      <w:r w:rsidRPr="00F25EBD">
        <w:rPr>
          <w:b/>
          <w:bCs/>
          <w:sz w:val="24"/>
          <w:szCs w:val="24"/>
        </w:rPr>
        <w:t>Research Requirements</w:t>
      </w:r>
      <w:r w:rsidRPr="00086E07">
        <w:rPr>
          <w:sz w:val="24"/>
          <w:szCs w:val="24"/>
        </w:rPr>
        <w:t>: Familiarize yourself with the specific attestation requirements applicable to your situation, including the documents needed, designated authorities, and any additional steps.</w:t>
      </w:r>
    </w:p>
    <w:p w:rsidR="00086E07" w:rsidRPr="00086E07" w:rsidRDefault="00086E07" w:rsidP="00086E07">
      <w:pPr>
        <w:rPr>
          <w:sz w:val="24"/>
          <w:szCs w:val="24"/>
        </w:rPr>
      </w:pPr>
      <w:r w:rsidRPr="00F25EBD">
        <w:rPr>
          <w:b/>
          <w:bCs/>
          <w:sz w:val="24"/>
          <w:szCs w:val="24"/>
        </w:rPr>
        <w:t>Plan Ahead:</w:t>
      </w:r>
      <w:r w:rsidRPr="00086E07">
        <w:rPr>
          <w:sz w:val="24"/>
          <w:szCs w:val="24"/>
        </w:rPr>
        <w:t xml:space="preserve"> Start the attestation process well in advance to avoid last-minute delays or complications. Processing times can vary, so allow ample time for each stage of attestation.</w:t>
      </w:r>
    </w:p>
    <w:p w:rsidR="00086E07" w:rsidRPr="00086E07" w:rsidRDefault="00086E07" w:rsidP="00086E07">
      <w:pPr>
        <w:rPr>
          <w:sz w:val="24"/>
          <w:szCs w:val="24"/>
        </w:rPr>
      </w:pPr>
      <w:r w:rsidRPr="00F25EBD">
        <w:rPr>
          <w:b/>
          <w:bCs/>
          <w:sz w:val="24"/>
          <w:szCs w:val="24"/>
        </w:rPr>
        <w:t>Ensure Document Authenticity:</w:t>
      </w:r>
      <w:r w:rsidRPr="00086E07">
        <w:rPr>
          <w:sz w:val="24"/>
          <w:szCs w:val="24"/>
        </w:rPr>
        <w:t xml:space="preserve"> Ensure that your degree certificate is genuine and free from any discrepancies before initiating the attestation process. Any discrepancies or inconsistencies may lead to rejection or delays.</w:t>
      </w:r>
    </w:p>
    <w:p w:rsidR="00086E07" w:rsidRPr="00086E07" w:rsidRDefault="00086E07" w:rsidP="00086E07">
      <w:pPr>
        <w:rPr>
          <w:sz w:val="24"/>
          <w:szCs w:val="24"/>
        </w:rPr>
      </w:pPr>
      <w:r w:rsidRPr="00F25EBD">
        <w:rPr>
          <w:b/>
          <w:bCs/>
          <w:sz w:val="24"/>
          <w:szCs w:val="24"/>
        </w:rPr>
        <w:t>Seek Professional Assistance:</w:t>
      </w:r>
      <w:r w:rsidRPr="00086E07">
        <w:rPr>
          <w:sz w:val="24"/>
          <w:szCs w:val="24"/>
        </w:rPr>
        <w:t xml:space="preserve"> Consider seeking assistance from reputable attestation services or legal experts specializing in document authentication. They can provide guidance, expedite the process, and minimize potential errors.</w:t>
      </w:r>
    </w:p>
    <w:p w:rsidR="00086E07" w:rsidRPr="00086E07" w:rsidRDefault="00086E07" w:rsidP="00086E07">
      <w:pPr>
        <w:rPr>
          <w:sz w:val="24"/>
          <w:szCs w:val="24"/>
        </w:rPr>
      </w:pPr>
      <w:r w:rsidRPr="00F25EBD">
        <w:rPr>
          <w:b/>
          <w:bCs/>
          <w:sz w:val="24"/>
          <w:szCs w:val="24"/>
        </w:rPr>
        <w:t>Stay Informed:</w:t>
      </w:r>
      <w:r w:rsidRPr="00086E07">
        <w:rPr>
          <w:sz w:val="24"/>
          <w:szCs w:val="24"/>
        </w:rPr>
        <w:t xml:space="preserve"> Stay updated on any changes or updates to attestation procedures or requirements issued by relevant authorities in the UAE. Being informed can help you adapt to evolving regulations and avoid pitfalls.</w:t>
      </w:r>
    </w:p>
    <w:p w:rsidR="00086E07" w:rsidRDefault="00086E07" w:rsidP="00086E07">
      <w:pPr>
        <w:rPr>
          <w:sz w:val="24"/>
          <w:szCs w:val="24"/>
        </w:rPr>
      </w:pPr>
    </w:p>
    <w:p w:rsidR="00086E07" w:rsidRDefault="00086E07" w:rsidP="00086E07">
      <w:pPr>
        <w:rPr>
          <w:sz w:val="24"/>
          <w:szCs w:val="24"/>
        </w:rPr>
      </w:pPr>
    </w:p>
    <w:p w:rsidR="00086E07" w:rsidRPr="00F25EBD" w:rsidRDefault="00086E07" w:rsidP="00086E07">
      <w:pPr>
        <w:rPr>
          <w:b/>
          <w:bCs/>
          <w:sz w:val="24"/>
          <w:szCs w:val="24"/>
        </w:rPr>
      </w:pPr>
      <w:r w:rsidRPr="00F25EBD">
        <w:rPr>
          <w:b/>
          <w:bCs/>
          <w:sz w:val="24"/>
          <w:szCs w:val="24"/>
        </w:rPr>
        <w:lastRenderedPageBreak/>
        <w:t>Conclusion</w:t>
      </w:r>
    </w:p>
    <w:p w:rsidR="00086E07" w:rsidRPr="00086E07" w:rsidRDefault="00086E07" w:rsidP="00086E07">
      <w:pPr>
        <w:rPr>
          <w:sz w:val="24"/>
          <w:szCs w:val="24"/>
        </w:rPr>
      </w:pPr>
      <w:r w:rsidRPr="00086E07">
        <w:rPr>
          <w:sz w:val="24"/>
          <w:szCs w:val="24"/>
        </w:rPr>
        <w:t xml:space="preserve">Degree certificate attestation is a crucial prerequisite for individuals seeking to pursue opportunities in the UAE. By verifying the authenticity of foreign educational credentials, the attestation process upholds standards of quality and integrity in the country's academic and professional spheres. While navigating the complexities of attestation may seem daunting, thorough preparation, adherence to </w:t>
      </w:r>
      <w:proofErr w:type="gramStart"/>
      <w:r w:rsidRPr="00086E07">
        <w:rPr>
          <w:sz w:val="24"/>
          <w:szCs w:val="24"/>
        </w:rPr>
        <w:t>guidelines,</w:t>
      </w:r>
      <w:proofErr w:type="gramEnd"/>
      <w:r w:rsidRPr="00086E07">
        <w:rPr>
          <w:sz w:val="24"/>
          <w:szCs w:val="24"/>
        </w:rPr>
        <w:t xml:space="preserve"> and seeking professional assistance can facilitate a smooth and successful attestation experience. Ultimately, attestation serves as a gateway to unlocking a world of opportunities in the vibrant landscape of the UAE.</w:t>
      </w:r>
    </w:p>
    <w:p w:rsidR="00086E07" w:rsidRPr="00A628AB" w:rsidRDefault="00086E07" w:rsidP="00086E07">
      <w:pPr>
        <w:shd w:val="clear" w:color="auto" w:fill="FFFFFF"/>
        <w:spacing w:before="360" w:after="360" w:line="240" w:lineRule="auto"/>
        <w:rPr>
          <w:rFonts w:ascii="Segoe UI" w:eastAsia="Times New Roman" w:hAnsi="Segoe UI" w:cs="Segoe UI"/>
          <w:b/>
          <w:bCs/>
          <w:color w:val="1F1F1F"/>
          <w:sz w:val="28"/>
          <w:szCs w:val="28"/>
        </w:rPr>
      </w:pPr>
      <w:r w:rsidRPr="00A628AB">
        <w:rPr>
          <w:rFonts w:ascii="Segoe UI" w:eastAsia="Times New Roman" w:hAnsi="Segoe UI" w:cs="Segoe UI"/>
          <w:b/>
          <w:bCs/>
          <w:color w:val="1F1F1F"/>
          <w:sz w:val="28"/>
          <w:szCs w:val="28"/>
        </w:rPr>
        <w:t>For more information:</w:t>
      </w:r>
    </w:p>
    <w:p w:rsidR="00086E07" w:rsidRPr="00F25EBD" w:rsidRDefault="00086E07" w:rsidP="00086E07">
      <w:pPr>
        <w:shd w:val="clear" w:color="auto" w:fill="FFFFFF"/>
        <w:spacing w:before="360" w:after="360" w:line="240" w:lineRule="auto"/>
        <w:rPr>
          <w:rFonts w:ascii="Segoe UI" w:eastAsia="Times New Roman" w:hAnsi="Segoe UI" w:cs="Segoe UI"/>
          <w:b/>
          <w:bCs/>
          <w:color w:val="1F1F1F"/>
          <w:sz w:val="24"/>
          <w:szCs w:val="24"/>
        </w:rPr>
      </w:pPr>
      <w:hyperlink r:id="rId5" w:history="1">
        <w:r w:rsidRPr="00F25EBD">
          <w:rPr>
            <w:rStyle w:val="Hyperlink"/>
            <w:rFonts w:ascii="Segoe UI" w:eastAsia="Times New Roman" w:hAnsi="Segoe UI" w:cs="Segoe UI"/>
            <w:b/>
            <w:bCs/>
            <w:sz w:val="24"/>
            <w:szCs w:val="24"/>
          </w:rPr>
          <w:t xml:space="preserve">Attestation services in </w:t>
        </w:r>
        <w:proofErr w:type="spellStart"/>
        <w:proofErr w:type="gramStart"/>
        <w:r w:rsidRPr="00F25EBD">
          <w:rPr>
            <w:rStyle w:val="Hyperlink"/>
            <w:rFonts w:ascii="Segoe UI" w:eastAsia="Times New Roman" w:hAnsi="Segoe UI" w:cs="Segoe UI"/>
            <w:b/>
            <w:bCs/>
            <w:sz w:val="24"/>
            <w:szCs w:val="24"/>
          </w:rPr>
          <w:t>abu</w:t>
        </w:r>
        <w:proofErr w:type="spellEnd"/>
        <w:r w:rsidRPr="00F25EBD">
          <w:rPr>
            <w:rStyle w:val="Hyperlink"/>
            <w:rFonts w:ascii="Segoe UI" w:eastAsia="Times New Roman" w:hAnsi="Segoe UI" w:cs="Segoe UI"/>
            <w:b/>
            <w:bCs/>
            <w:sz w:val="24"/>
            <w:szCs w:val="24"/>
          </w:rPr>
          <w:t xml:space="preserve"> </w:t>
        </w:r>
        <w:proofErr w:type="spellStart"/>
        <w:r w:rsidRPr="00F25EBD">
          <w:rPr>
            <w:rStyle w:val="Hyperlink"/>
            <w:rFonts w:ascii="Segoe UI" w:eastAsia="Times New Roman" w:hAnsi="Segoe UI" w:cs="Segoe UI"/>
            <w:b/>
            <w:bCs/>
            <w:sz w:val="24"/>
            <w:szCs w:val="24"/>
          </w:rPr>
          <w:t>dhabi</w:t>
        </w:r>
        <w:proofErr w:type="spellEnd"/>
        <w:proofErr w:type="gramEnd"/>
      </w:hyperlink>
      <w:r w:rsidRPr="00F25EBD">
        <w:rPr>
          <w:rFonts w:ascii="Segoe UI" w:eastAsia="Times New Roman" w:hAnsi="Segoe UI" w:cs="Segoe UI"/>
          <w:b/>
          <w:bCs/>
          <w:color w:val="1F1F1F"/>
          <w:sz w:val="24"/>
          <w:szCs w:val="24"/>
        </w:rPr>
        <w:t xml:space="preserve">, </w:t>
      </w:r>
      <w:hyperlink r:id="rId6" w:history="1">
        <w:r w:rsidRPr="00F25EBD">
          <w:rPr>
            <w:rStyle w:val="Hyperlink"/>
            <w:rFonts w:ascii="Segoe UI" w:eastAsia="Times New Roman" w:hAnsi="Segoe UI" w:cs="Segoe UI"/>
            <w:b/>
            <w:bCs/>
            <w:sz w:val="24"/>
            <w:szCs w:val="24"/>
          </w:rPr>
          <w:t xml:space="preserve">attestation services in </w:t>
        </w:r>
        <w:proofErr w:type="spellStart"/>
        <w:r w:rsidRPr="00F25EBD">
          <w:rPr>
            <w:rStyle w:val="Hyperlink"/>
            <w:rFonts w:ascii="Segoe UI" w:eastAsia="Times New Roman" w:hAnsi="Segoe UI" w:cs="Segoe UI"/>
            <w:b/>
            <w:bCs/>
            <w:sz w:val="24"/>
            <w:szCs w:val="24"/>
          </w:rPr>
          <w:t>dubai</w:t>
        </w:r>
        <w:proofErr w:type="spellEnd"/>
      </w:hyperlink>
      <w:r w:rsidRPr="00F25EBD">
        <w:rPr>
          <w:rFonts w:ascii="Segoe UI" w:eastAsia="Times New Roman" w:hAnsi="Segoe UI" w:cs="Segoe UI"/>
          <w:b/>
          <w:bCs/>
          <w:color w:val="1F1F1F"/>
          <w:sz w:val="24"/>
          <w:szCs w:val="24"/>
        </w:rPr>
        <w:t xml:space="preserve">, </w:t>
      </w:r>
      <w:hyperlink r:id="rId7" w:history="1">
        <w:r w:rsidRPr="00F25EBD">
          <w:rPr>
            <w:rStyle w:val="Hyperlink"/>
            <w:rFonts w:ascii="Segoe UI" w:eastAsia="Times New Roman" w:hAnsi="Segoe UI" w:cs="Segoe UI"/>
            <w:b/>
            <w:bCs/>
            <w:sz w:val="24"/>
            <w:szCs w:val="24"/>
          </w:rPr>
          <w:t xml:space="preserve">attestation services in </w:t>
        </w:r>
        <w:proofErr w:type="spellStart"/>
        <w:r w:rsidRPr="00F25EBD">
          <w:rPr>
            <w:rStyle w:val="Hyperlink"/>
            <w:rFonts w:ascii="Segoe UI" w:eastAsia="Times New Roman" w:hAnsi="Segoe UI" w:cs="Segoe UI"/>
            <w:b/>
            <w:bCs/>
            <w:sz w:val="24"/>
            <w:szCs w:val="24"/>
          </w:rPr>
          <w:t>sharjah</w:t>
        </w:r>
        <w:proofErr w:type="spellEnd"/>
      </w:hyperlink>
      <w:r w:rsidRPr="00F25EBD">
        <w:rPr>
          <w:rFonts w:ascii="Segoe UI" w:eastAsia="Times New Roman" w:hAnsi="Segoe UI" w:cs="Segoe UI"/>
          <w:b/>
          <w:bCs/>
          <w:color w:val="1F1F1F"/>
          <w:sz w:val="24"/>
          <w:szCs w:val="24"/>
        </w:rPr>
        <w:t xml:space="preserve">, </w:t>
      </w:r>
      <w:hyperlink r:id="rId8" w:history="1">
        <w:r w:rsidRPr="00F25EBD">
          <w:rPr>
            <w:rStyle w:val="Hyperlink"/>
            <w:rFonts w:ascii="Segoe UI" w:eastAsia="Times New Roman" w:hAnsi="Segoe UI" w:cs="Segoe UI"/>
            <w:b/>
            <w:bCs/>
            <w:sz w:val="24"/>
            <w:szCs w:val="24"/>
          </w:rPr>
          <w:t>attestation services in uae</w:t>
        </w:r>
      </w:hyperlink>
      <w:r w:rsidRPr="00F25EBD">
        <w:rPr>
          <w:rFonts w:ascii="Segoe UI" w:eastAsia="Times New Roman" w:hAnsi="Segoe UI" w:cs="Segoe UI"/>
          <w:b/>
          <w:bCs/>
          <w:color w:val="1F1F1F"/>
          <w:sz w:val="24"/>
          <w:szCs w:val="24"/>
        </w:rPr>
        <w:t xml:space="preserve"> </w:t>
      </w:r>
      <w:r w:rsidRPr="00F25EBD">
        <w:rPr>
          <w:rFonts w:ascii="Segoe UI" w:eastAsia="Times New Roman" w:hAnsi="Segoe UI" w:cs="Segoe UI"/>
          <w:b/>
          <w:bCs/>
          <w:color w:val="1F1F1F"/>
          <w:sz w:val="24"/>
          <w:szCs w:val="24"/>
        </w:rPr>
        <w:t xml:space="preserve">and </w:t>
      </w:r>
      <w:hyperlink r:id="rId9" w:history="1">
        <w:r w:rsidRPr="00F25EBD">
          <w:rPr>
            <w:rStyle w:val="Hyperlink"/>
            <w:rFonts w:ascii="Segoe UI" w:eastAsia="Times New Roman" w:hAnsi="Segoe UI" w:cs="Segoe UI"/>
            <w:b/>
            <w:bCs/>
            <w:sz w:val="24"/>
            <w:szCs w:val="24"/>
          </w:rPr>
          <w:t>degree attestation in uae</w:t>
        </w:r>
      </w:hyperlink>
      <w:r w:rsidRPr="00F25EBD">
        <w:rPr>
          <w:rFonts w:ascii="Segoe UI" w:eastAsia="Times New Roman" w:hAnsi="Segoe UI" w:cs="Segoe UI"/>
          <w:b/>
          <w:bCs/>
          <w:color w:val="1F1F1F"/>
          <w:sz w:val="24"/>
          <w:szCs w:val="24"/>
        </w:rPr>
        <w:t xml:space="preserve"> </w:t>
      </w:r>
    </w:p>
    <w:p w:rsidR="00086E07" w:rsidRPr="00086E07" w:rsidRDefault="00F25EBD" w:rsidP="00F25EBD">
      <w:pPr>
        <w:jc w:val="center"/>
        <w:rPr>
          <w:sz w:val="24"/>
          <w:szCs w:val="24"/>
        </w:rPr>
      </w:pPr>
      <w:r>
        <w:rPr>
          <w:noProof/>
          <w:sz w:val="24"/>
          <w:szCs w:val="24"/>
        </w:rPr>
        <w:drawing>
          <wp:inline distT="0" distB="0" distL="0" distR="0">
            <wp:extent cx="4543425" cy="454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93.jpg"/>
                    <pic:cNvPicPr/>
                  </pic:nvPicPr>
                  <pic:blipFill>
                    <a:blip r:embed="rId10">
                      <a:extLst>
                        <a:ext uri="{28A0092B-C50C-407E-A947-70E740481C1C}">
                          <a14:useLocalDpi xmlns:a14="http://schemas.microsoft.com/office/drawing/2010/main" val="0"/>
                        </a:ext>
                      </a:extLst>
                    </a:blip>
                    <a:stretch>
                      <a:fillRect/>
                    </a:stretch>
                  </pic:blipFill>
                  <pic:spPr>
                    <a:xfrm>
                      <a:off x="0" y="0"/>
                      <a:ext cx="4543425" cy="4543425"/>
                    </a:xfrm>
                    <a:prstGeom prst="rect">
                      <a:avLst/>
                    </a:prstGeom>
                  </pic:spPr>
                </pic:pic>
              </a:graphicData>
            </a:graphic>
          </wp:inline>
        </w:drawing>
      </w:r>
    </w:p>
    <w:sectPr w:rsidR="00086E07" w:rsidRPr="0008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E07"/>
    <w:rsid w:val="00086E07"/>
    <w:rsid w:val="008945D5"/>
    <w:rsid w:val="00F25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E07"/>
    <w:rPr>
      <w:color w:val="0000FF"/>
      <w:u w:val="single"/>
    </w:rPr>
  </w:style>
  <w:style w:type="paragraph" w:styleId="BalloonText">
    <w:name w:val="Balloon Text"/>
    <w:basedOn w:val="Normal"/>
    <w:link w:val="BalloonTextChar"/>
    <w:uiPriority w:val="99"/>
    <w:semiHidden/>
    <w:unhideWhenUsed/>
    <w:rsid w:val="00F25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E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E07"/>
    <w:rPr>
      <w:color w:val="0000FF"/>
      <w:u w:val="single"/>
    </w:rPr>
  </w:style>
  <w:style w:type="paragraph" w:styleId="BalloonText">
    <w:name w:val="Balloon Text"/>
    <w:basedOn w:val="Normal"/>
    <w:link w:val="BalloonTextChar"/>
    <w:uiPriority w:val="99"/>
    <w:semiHidden/>
    <w:unhideWhenUsed/>
    <w:rsid w:val="00F25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E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396335">
      <w:bodyDiv w:val="1"/>
      <w:marLeft w:val="0"/>
      <w:marRight w:val="0"/>
      <w:marTop w:val="0"/>
      <w:marBottom w:val="0"/>
      <w:divBdr>
        <w:top w:val="none" w:sz="0" w:space="0" w:color="auto"/>
        <w:left w:val="none" w:sz="0" w:space="0" w:color="auto"/>
        <w:bottom w:val="none" w:sz="0" w:space="0" w:color="auto"/>
        <w:right w:val="none" w:sz="0" w:space="0" w:color="auto"/>
      </w:divBdr>
      <w:divsChild>
        <w:div w:id="1548373645">
          <w:marLeft w:val="0"/>
          <w:marRight w:val="0"/>
          <w:marTop w:val="0"/>
          <w:marBottom w:val="0"/>
          <w:divBdr>
            <w:top w:val="single" w:sz="2" w:space="0" w:color="E3E3E3"/>
            <w:left w:val="single" w:sz="2" w:space="0" w:color="E3E3E3"/>
            <w:bottom w:val="single" w:sz="2" w:space="0" w:color="E3E3E3"/>
            <w:right w:val="single" w:sz="2" w:space="0" w:color="E3E3E3"/>
          </w:divBdr>
          <w:divsChild>
            <w:div w:id="1432817050">
              <w:marLeft w:val="0"/>
              <w:marRight w:val="0"/>
              <w:marTop w:val="0"/>
              <w:marBottom w:val="0"/>
              <w:divBdr>
                <w:top w:val="single" w:sz="2" w:space="0" w:color="E3E3E3"/>
                <w:left w:val="single" w:sz="2" w:space="0" w:color="E3E3E3"/>
                <w:bottom w:val="single" w:sz="2" w:space="0" w:color="E3E3E3"/>
                <w:right w:val="single" w:sz="2" w:space="0" w:color="E3E3E3"/>
              </w:divBdr>
              <w:divsChild>
                <w:div w:id="1441097971">
                  <w:marLeft w:val="0"/>
                  <w:marRight w:val="0"/>
                  <w:marTop w:val="0"/>
                  <w:marBottom w:val="0"/>
                  <w:divBdr>
                    <w:top w:val="single" w:sz="2" w:space="0" w:color="E3E3E3"/>
                    <w:left w:val="single" w:sz="2" w:space="0" w:color="E3E3E3"/>
                    <w:bottom w:val="single" w:sz="2" w:space="0" w:color="E3E3E3"/>
                    <w:right w:val="single" w:sz="2" w:space="0" w:color="E3E3E3"/>
                  </w:divBdr>
                  <w:divsChild>
                    <w:div w:id="747003012">
                      <w:marLeft w:val="0"/>
                      <w:marRight w:val="0"/>
                      <w:marTop w:val="0"/>
                      <w:marBottom w:val="0"/>
                      <w:divBdr>
                        <w:top w:val="single" w:sz="2" w:space="0" w:color="E3E3E3"/>
                        <w:left w:val="single" w:sz="2" w:space="0" w:color="E3E3E3"/>
                        <w:bottom w:val="single" w:sz="2" w:space="0" w:color="E3E3E3"/>
                        <w:right w:val="single" w:sz="2" w:space="0" w:color="E3E3E3"/>
                      </w:divBdr>
                      <w:divsChild>
                        <w:div w:id="1706641454">
                          <w:marLeft w:val="0"/>
                          <w:marRight w:val="0"/>
                          <w:marTop w:val="0"/>
                          <w:marBottom w:val="0"/>
                          <w:divBdr>
                            <w:top w:val="single" w:sz="2" w:space="0" w:color="E3E3E3"/>
                            <w:left w:val="single" w:sz="2" w:space="0" w:color="E3E3E3"/>
                            <w:bottom w:val="single" w:sz="2" w:space="0" w:color="E3E3E3"/>
                            <w:right w:val="single" w:sz="2" w:space="0" w:color="E3E3E3"/>
                          </w:divBdr>
                          <w:divsChild>
                            <w:div w:id="481116587">
                              <w:marLeft w:val="0"/>
                              <w:marRight w:val="0"/>
                              <w:marTop w:val="0"/>
                              <w:marBottom w:val="0"/>
                              <w:divBdr>
                                <w:top w:val="single" w:sz="2" w:space="0" w:color="E3E3E3"/>
                                <w:left w:val="single" w:sz="2" w:space="0" w:color="E3E3E3"/>
                                <w:bottom w:val="single" w:sz="2" w:space="0" w:color="E3E3E3"/>
                                <w:right w:val="single" w:sz="2" w:space="0" w:color="E3E3E3"/>
                              </w:divBdr>
                              <w:divsChild>
                                <w:div w:id="1232890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701508">
                                      <w:marLeft w:val="0"/>
                                      <w:marRight w:val="0"/>
                                      <w:marTop w:val="0"/>
                                      <w:marBottom w:val="0"/>
                                      <w:divBdr>
                                        <w:top w:val="single" w:sz="2" w:space="0" w:color="E3E3E3"/>
                                        <w:left w:val="single" w:sz="2" w:space="0" w:color="E3E3E3"/>
                                        <w:bottom w:val="single" w:sz="2" w:space="0" w:color="E3E3E3"/>
                                        <w:right w:val="single" w:sz="2" w:space="0" w:color="E3E3E3"/>
                                      </w:divBdr>
                                      <w:divsChild>
                                        <w:div w:id="259333244">
                                          <w:marLeft w:val="0"/>
                                          <w:marRight w:val="0"/>
                                          <w:marTop w:val="0"/>
                                          <w:marBottom w:val="0"/>
                                          <w:divBdr>
                                            <w:top w:val="single" w:sz="2" w:space="0" w:color="E3E3E3"/>
                                            <w:left w:val="single" w:sz="2" w:space="0" w:color="E3E3E3"/>
                                            <w:bottom w:val="single" w:sz="2" w:space="0" w:color="E3E3E3"/>
                                            <w:right w:val="single" w:sz="2" w:space="0" w:color="E3E3E3"/>
                                          </w:divBdr>
                                          <w:divsChild>
                                            <w:div w:id="748575717">
                                              <w:marLeft w:val="0"/>
                                              <w:marRight w:val="0"/>
                                              <w:marTop w:val="0"/>
                                              <w:marBottom w:val="0"/>
                                              <w:divBdr>
                                                <w:top w:val="single" w:sz="2" w:space="0" w:color="E3E3E3"/>
                                                <w:left w:val="single" w:sz="2" w:space="0" w:color="E3E3E3"/>
                                                <w:bottom w:val="single" w:sz="2" w:space="0" w:color="E3E3E3"/>
                                                <w:right w:val="single" w:sz="2" w:space="0" w:color="E3E3E3"/>
                                              </w:divBdr>
                                              <w:divsChild>
                                                <w:div w:id="43531403">
                                                  <w:marLeft w:val="0"/>
                                                  <w:marRight w:val="0"/>
                                                  <w:marTop w:val="0"/>
                                                  <w:marBottom w:val="0"/>
                                                  <w:divBdr>
                                                    <w:top w:val="single" w:sz="2" w:space="0" w:color="E3E3E3"/>
                                                    <w:left w:val="single" w:sz="2" w:space="0" w:color="E3E3E3"/>
                                                    <w:bottom w:val="single" w:sz="2" w:space="0" w:color="E3E3E3"/>
                                                    <w:right w:val="single" w:sz="2" w:space="0" w:color="E3E3E3"/>
                                                  </w:divBdr>
                                                  <w:divsChild>
                                                    <w:div w:id="1183401609">
                                                      <w:marLeft w:val="0"/>
                                                      <w:marRight w:val="0"/>
                                                      <w:marTop w:val="0"/>
                                                      <w:marBottom w:val="0"/>
                                                      <w:divBdr>
                                                        <w:top w:val="single" w:sz="2" w:space="0" w:color="E3E3E3"/>
                                                        <w:left w:val="single" w:sz="2" w:space="0" w:color="E3E3E3"/>
                                                        <w:bottom w:val="single" w:sz="2" w:space="0" w:color="E3E3E3"/>
                                                        <w:right w:val="single" w:sz="2" w:space="0" w:color="E3E3E3"/>
                                                      </w:divBdr>
                                                      <w:divsChild>
                                                        <w:div w:id="391076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8749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 TargetMode="External"/><Relationship Id="rId3" Type="http://schemas.openxmlformats.org/officeDocument/2006/relationships/settings" Target="settings.xml"/><Relationship Id="rId7" Type="http://schemas.openxmlformats.org/officeDocument/2006/relationships/hyperlink" Target="https://www.attestglobal.com/location/attestation-services-in-sharjah"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fontTable" Target="fontTable.xml"/><Relationship Id="rId5" Type="http://schemas.openxmlformats.org/officeDocument/2006/relationships/hyperlink" Target="https://www.attestglobal.com/location/attestation-services-in-abu-dhabi"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attestglobal.com/service/educational-certificates-attestation-u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2024-04-25T08:24:00Z</dcterms:created>
  <dcterms:modified xsi:type="dcterms:W3CDTF">2024-04-25T08:37:00Z</dcterms:modified>
</cp:coreProperties>
</file>