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55" w:rsidRPr="006429F2" w:rsidRDefault="00A94DB1" w:rsidP="00610DEB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="00DA09A5">
        <w:rPr>
          <w:rFonts w:hint="cs"/>
          <w:sz w:val="32"/>
          <w:szCs w:val="32"/>
          <w:rtl/>
        </w:rPr>
        <w:t xml:space="preserve"> עבודה מספר 2.</w:t>
      </w:r>
      <w:r w:rsidR="00610DEB">
        <w:rPr>
          <w:rFonts w:hint="cs"/>
          <w:sz w:val="32"/>
          <w:szCs w:val="32"/>
          <w:rtl/>
        </w:rPr>
        <w:t>2</w:t>
      </w:r>
    </w:p>
    <w:p w:rsidR="00A94DB1" w:rsidRDefault="00A94DB1" w:rsidP="00C722C5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בעבודה זאת</w:t>
      </w:r>
      <w:r>
        <w:rPr>
          <w:rFonts w:hint="cs"/>
          <w:rtl/>
        </w:rPr>
        <w:t xml:space="preserve"> תרכיבו מהרכיבים אותם מימשתם בע</w:t>
      </w:r>
      <w:r w:rsidR="00B141B8">
        <w:rPr>
          <w:rFonts w:hint="cs"/>
          <w:rtl/>
        </w:rPr>
        <w:t>ב</w:t>
      </w:r>
      <w:r>
        <w:rPr>
          <w:rFonts w:hint="cs"/>
          <w:rtl/>
        </w:rPr>
        <w:t>ודה הקודמת מכונת פון נוימן מתפקדת. העבודה קשה ומאתגרת, ורצוי להתחיל בה בהקדם האפשרי.</w:t>
      </w:r>
    </w:p>
    <w:p w:rsidR="00A94DB1" w:rsidRDefault="00A94DB1" w:rsidP="00C722C5">
      <w:pPr>
        <w:bidi/>
      </w:pPr>
      <w:r>
        <w:rPr>
          <w:rFonts w:hint="cs"/>
          <w:rtl/>
        </w:rPr>
        <w:t xml:space="preserve">מימוש מכונת פון נוימן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אתם</w:t>
      </w:r>
      <w:r>
        <w:rPr>
          <w:rFonts w:hint="cs"/>
          <w:rtl/>
        </w:rPr>
        <w:t xml:space="preserve"> תממשו מכונת פון נוימן כפי שהוצגה בכיתה. המכונה משתמשת ברכיבים דומים לאלו שמימשת</w:t>
      </w:r>
      <w:r w:rsidR="002A21DB">
        <w:rPr>
          <w:rFonts w:hint="cs"/>
          <w:rtl/>
        </w:rPr>
        <w:t>ם</w:t>
      </w:r>
      <w:r>
        <w:rPr>
          <w:rFonts w:hint="cs"/>
          <w:rtl/>
        </w:rPr>
        <w:t xml:space="preserve"> בתרגיל הראשון, אך למטרת שיפור יעילות הקוד, אנו מספקים לכם מימוש אלטרנטיבי מהיר יותר בחבילה </w:t>
      </w:r>
      <w:proofErr w:type="spellStart"/>
      <w:r>
        <w:t>SimpleComponents</w:t>
      </w:r>
      <w:proofErr w:type="spellEnd"/>
      <w:r>
        <w:rPr>
          <w:rFonts w:hint="cs"/>
          <w:rtl/>
        </w:rPr>
        <w:t xml:space="preserve">. כפי שתוכלו לראות, הפרויקט </w:t>
      </w:r>
      <w:r>
        <w:t>Machine</w:t>
      </w:r>
      <w:r>
        <w:rPr>
          <w:rFonts w:hint="cs"/>
          <w:rtl/>
        </w:rPr>
        <w:t xml:space="preserve"> </w:t>
      </w:r>
      <w:r w:rsidR="00D71FAF">
        <w:rPr>
          <w:rFonts w:hint="cs"/>
          <w:rtl/>
        </w:rPr>
        <w:t>בו תשתמשו בסעיף</w:t>
      </w:r>
      <w:r w:rsidR="008A0FFF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כבר מכיל </w:t>
      </w:r>
      <w:r>
        <w:t>reference</w:t>
      </w:r>
      <w:r>
        <w:rPr>
          <w:rFonts w:hint="cs"/>
          <w:rtl/>
        </w:rPr>
        <w:t xml:space="preserve"> לפרויקט </w:t>
      </w:r>
      <w:proofErr w:type="spellStart"/>
      <w:r>
        <w:t>SimpleComponents</w:t>
      </w:r>
      <w:proofErr w:type="spellEnd"/>
      <w:r>
        <w:rPr>
          <w:rFonts w:hint="cs"/>
          <w:rtl/>
        </w:rPr>
        <w:t>, וניתן להשתמש בכל המחלקות מפרויקט זה. למעשה, מרבית רכיבי המכונה כבר ממומשים עבורכם, ומחוברים כיאות: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Machine16</w:t>
      </w:r>
      <w:r>
        <w:rPr>
          <w:rFonts w:hint="cs"/>
          <w:rtl/>
        </w:rPr>
        <w:t xml:space="preserve"> - המחלקה המאחדת את כל הרכיבים למכונת פון נוימן. למכונה יש שני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>, אחד עבור הקוד ואחד עבור המידע, מקלדת ומסך.</w:t>
      </w:r>
      <w:r w:rsidR="002B3512">
        <w:rPr>
          <w:rFonts w:hint="cs"/>
          <w:rtl/>
        </w:rPr>
        <w:t xml:space="preserve"> החיבורים בין רכיבי המכונה כבר ממומשים.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ממומש בפרויקט </w:t>
      </w:r>
      <w:proofErr w:type="spellStart"/>
      <w:r>
        <w:t>SimpleComponen</w:t>
      </w:r>
      <w:bookmarkStart w:id="0" w:name="_GoBack"/>
      <w:bookmarkEnd w:id="0"/>
      <w:r>
        <w:t>ts</w:t>
      </w:r>
      <w:proofErr w:type="spellEnd"/>
      <w:r w:rsidR="00706841">
        <w:rPr>
          <w:rFonts w:hint="cs"/>
          <w:rtl/>
        </w:rPr>
        <w:t xml:space="preserve">. </w:t>
      </w:r>
      <w:proofErr w:type="spellStart"/>
      <w:r w:rsidR="00706841">
        <w:rPr>
          <w:rFonts w:hint="cs"/>
          <w:rtl/>
        </w:rPr>
        <w:t>לזכרון</w:t>
      </w:r>
      <w:proofErr w:type="spellEnd"/>
      <w:r w:rsidR="00706841">
        <w:rPr>
          <w:rFonts w:hint="cs"/>
          <w:rtl/>
        </w:rPr>
        <w:t xml:space="preserve"> נוספה פונקציונליות נוספת המאפשרת לכתוב ישירות </w:t>
      </w:r>
      <w:proofErr w:type="spellStart"/>
      <w:r w:rsidR="00706841">
        <w:rPr>
          <w:rFonts w:hint="cs"/>
          <w:rtl/>
        </w:rPr>
        <w:t>לזכרון</w:t>
      </w:r>
      <w:proofErr w:type="spellEnd"/>
      <w:r w:rsidR="00706841">
        <w:rPr>
          <w:rFonts w:hint="cs"/>
          <w:rtl/>
        </w:rPr>
        <w:t xml:space="preserve"> (למשל </w:t>
      </w:r>
      <w:proofErr w:type="spellStart"/>
      <w:r w:rsidR="00706841">
        <w:t>machine.Data</w:t>
      </w:r>
      <w:proofErr w:type="spellEnd"/>
      <w:r w:rsidR="00706841">
        <w:t>[0] = 100</w:t>
      </w:r>
      <w:r w:rsidR="00706841">
        <w:rPr>
          <w:rFonts w:hint="cs"/>
          <w:rtl/>
        </w:rPr>
        <w:t xml:space="preserve">), מאחר וחלק מהתוכניות משתמשות כקלט בתוכנם של התאים הראשונים </w:t>
      </w:r>
      <w:r w:rsidR="00706841">
        <w:t>R0,…,R15</w:t>
      </w:r>
      <w:r w:rsidR="00706841">
        <w:rPr>
          <w:rFonts w:hint="cs"/>
          <w:rtl/>
        </w:rPr>
        <w:t>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Keyboard and Screen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אלו כבר מומשו עבורכם, ואין צורך לשנות בהן כלום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CPU16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B5882">
        <w:rPr>
          <w:rFonts w:hint="cs"/>
          <w:rtl/>
        </w:rPr>
        <w:t xml:space="preserve"> זאת המחלקה העיקרית בה תדרשו למ</w:t>
      </w:r>
      <w:r>
        <w:rPr>
          <w:rFonts w:hint="cs"/>
          <w:rtl/>
        </w:rPr>
        <w:t xml:space="preserve">מש קוד בסעיף זה. במחלקה כבר ממומש תרשים </w:t>
      </w:r>
      <w:r>
        <w:t>5.9</w:t>
      </w:r>
      <w:r>
        <w:rPr>
          <w:rFonts w:hint="cs"/>
          <w:rtl/>
        </w:rPr>
        <w:t xml:space="preserve"> מהספר</w:t>
      </w:r>
      <w:r w:rsidR="005E0217">
        <w:rPr>
          <w:rFonts w:hint="cs"/>
          <w:rtl/>
        </w:rPr>
        <w:t xml:space="preserve"> (ראו למטה)</w:t>
      </w:r>
      <w:r>
        <w:rPr>
          <w:rFonts w:hint="cs"/>
          <w:rtl/>
        </w:rPr>
        <w:t xml:space="preserve"> ובוצעו כל החיבורים המתוארים בתרשים בין</w:t>
      </w:r>
      <w:r w:rsidR="00706841">
        <w:rPr>
          <w:rFonts w:hint="cs"/>
          <w:rtl/>
        </w:rPr>
        <w:t xml:space="preserve"> הרכיבים השונים, כפי שניתן לראות בבנאי של המחלקה.</w:t>
      </w:r>
      <w:r w:rsidR="002638A2">
        <w:rPr>
          <w:rFonts w:hint="cs"/>
          <w:rtl/>
        </w:rPr>
        <w:t xml:space="preserve"> למחלקה ישנה פונקציה בשם </w:t>
      </w:r>
      <w:proofErr w:type="spellStart"/>
      <w:r w:rsidR="002638A2">
        <w:t>PrintState</w:t>
      </w:r>
      <w:proofErr w:type="spellEnd"/>
      <w:r w:rsidR="002638A2">
        <w:rPr>
          <w:rFonts w:hint="cs"/>
          <w:rtl/>
        </w:rPr>
        <w:t xml:space="preserve"> שיכולה לסייע בשלב ה-</w:t>
      </w:r>
      <w:r w:rsidR="002638A2">
        <w:t>debugging</w:t>
      </w:r>
      <w:r w:rsidR="002638A2">
        <w:rPr>
          <w:rFonts w:hint="cs"/>
          <w:rtl/>
        </w:rPr>
        <w:t>. אתם רשאים להוסיף לפונקציה זאת הדפסות כרצונכם.</w:t>
      </w:r>
    </w:p>
    <w:p w:rsidR="00706841" w:rsidRDefault="00706841" w:rsidP="00706841">
      <w:pPr>
        <w:pStyle w:val="ListParagraph"/>
        <w:bidi/>
        <w:ind w:left="1440"/>
      </w:pPr>
      <w:r>
        <w:rPr>
          <w:rFonts w:hint="cs"/>
          <w:noProof/>
        </w:rPr>
        <w:drawing>
          <wp:inline distT="0" distB="0" distL="0" distR="0">
            <wp:extent cx="4479398" cy="26019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7" cy="26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משימתכם היא לממש את מעגלי השליטה (</w:t>
      </w:r>
      <w:r>
        <w:t>control unit</w:t>
      </w:r>
      <w:r>
        <w:rPr>
          <w:rFonts w:hint="cs"/>
          <w:rtl/>
        </w:rPr>
        <w:t>) של ה-</w:t>
      </w:r>
      <w:r>
        <w:t>CPU</w:t>
      </w:r>
      <w:r>
        <w:rPr>
          <w:rFonts w:hint="cs"/>
          <w:rtl/>
        </w:rPr>
        <w:t xml:space="preserve">. לשם כך עליכם להוסיף קוד רק לשיטה </w:t>
      </w:r>
      <w:proofErr w:type="spellStart"/>
      <w:r>
        <w:t>ConnectControls</w:t>
      </w:r>
      <w:proofErr w:type="spellEnd"/>
      <w:r>
        <w:rPr>
          <w:rFonts w:hint="cs"/>
          <w:rtl/>
        </w:rPr>
        <w:t xml:space="preserve"> במחלקה </w:t>
      </w:r>
      <w:r>
        <w:t>CPU16</w:t>
      </w:r>
      <w:r>
        <w:rPr>
          <w:rFonts w:hint="cs"/>
          <w:rtl/>
        </w:rPr>
        <w:t xml:space="preserve">, ולהוסיף רכיבים כשדות למחלקה (מעל השיטה). </w:t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בתוך השיטה מופיעות הערות המציעות את סדר העבודה על מימוש מעגלי השליטה. שימו לב, כאשר תסיימו את שלב 7, תוכלו להריץ כל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שאי</w:t>
      </w:r>
      <w:r w:rsidR="005E0217">
        <w:rPr>
          <w:rFonts w:hint="cs"/>
          <w:rtl/>
        </w:rPr>
        <w:t>נ</w:t>
      </w:r>
      <w:r>
        <w:rPr>
          <w:rFonts w:hint="cs"/>
          <w:rtl/>
        </w:rPr>
        <w:t xml:space="preserve">ה משתמשת בקפיצות בקוד. מומלץ לבדוק שלב זה עם </w:t>
      </w:r>
      <w:proofErr w:type="spellStart"/>
      <w:r>
        <w:rPr>
          <w:rFonts w:hint="cs"/>
          <w:rtl/>
        </w:rPr>
        <w:t>תוכניות</w:t>
      </w:r>
      <w:proofErr w:type="spellEnd"/>
      <w:r>
        <w:rPr>
          <w:rFonts w:hint="cs"/>
          <w:rtl/>
        </w:rPr>
        <w:t xml:space="preserve"> כגון </w:t>
      </w:r>
      <w:r>
        <w:t>Add</w:t>
      </w:r>
      <w:r>
        <w:rPr>
          <w:rFonts w:hint="cs"/>
          <w:rtl/>
        </w:rPr>
        <w:t xml:space="preserve"> ורק אחר כך לממש קפיצות.</w:t>
      </w:r>
    </w:p>
    <w:p w:rsidR="00706841" w:rsidRDefault="00706841" w:rsidP="009E75B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על מנת לבדוק את הקוד, עליכם להשתמש בתוכנות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>. לשם כך מצורפת לעבודה זאת</w:t>
      </w:r>
      <w:r w:rsidR="002638A2">
        <w:rPr>
          <w:rFonts w:hint="cs"/>
          <w:rtl/>
        </w:rPr>
        <w:t xml:space="preserve"> תיקיה המכילה דוגמאות </w:t>
      </w:r>
      <w:proofErr w:type="spellStart"/>
      <w:r w:rsidR="002638A2">
        <w:rPr>
          <w:rFonts w:hint="cs"/>
          <w:rtl/>
        </w:rPr>
        <w:t>אסמבלי</w:t>
      </w:r>
      <w:proofErr w:type="spellEnd"/>
      <w:r w:rsidR="002638A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638A2">
        <w:rPr>
          <w:rFonts w:hint="cs"/>
          <w:rtl/>
        </w:rPr>
        <w:t>ו</w:t>
      </w:r>
      <w:r>
        <w:rPr>
          <w:rFonts w:hint="cs"/>
          <w:rtl/>
        </w:rPr>
        <w:t xml:space="preserve">החבילה </w:t>
      </w:r>
      <w:r>
        <w:t>tools.zip</w:t>
      </w:r>
      <w:r>
        <w:rPr>
          <w:rFonts w:hint="cs"/>
          <w:rtl/>
        </w:rPr>
        <w:t xml:space="preserve"> המכילה מימוש של אסמבלר </w:t>
      </w:r>
      <w:r>
        <w:rPr>
          <w:rFonts w:hint="cs"/>
          <w:rtl/>
        </w:rPr>
        <w:lastRenderedPageBreak/>
        <w:t xml:space="preserve">בו תוכלו להשתמש בכדי </w:t>
      </w:r>
      <w:r w:rsidR="002638A2">
        <w:rPr>
          <w:rFonts w:hint="cs"/>
          <w:rtl/>
        </w:rPr>
        <w:t>לתרגם את הדוגמאות</w:t>
      </w:r>
      <w:r w:rsidR="00B966F1">
        <w:rPr>
          <w:rFonts w:hint="cs"/>
          <w:rtl/>
        </w:rPr>
        <w:t xml:space="preserve"> לשפת מכונה</w:t>
      </w:r>
      <w:r w:rsidR="002638A2">
        <w:rPr>
          <w:rFonts w:hint="cs"/>
          <w:rtl/>
        </w:rPr>
        <w:t xml:space="preserve">. עליכם לתרגם </w:t>
      </w:r>
      <w:proofErr w:type="spellStart"/>
      <w:r w:rsidR="002638A2">
        <w:rPr>
          <w:rFonts w:hint="cs"/>
          <w:rtl/>
        </w:rPr>
        <w:t>תוכנית</w:t>
      </w:r>
      <w:proofErr w:type="spellEnd"/>
      <w:r w:rsidR="002638A2">
        <w:rPr>
          <w:rFonts w:hint="cs"/>
          <w:rtl/>
        </w:rPr>
        <w:t xml:space="preserve"> בע</w:t>
      </w:r>
      <w:r w:rsidR="00B3487B">
        <w:rPr>
          <w:rFonts w:hint="cs"/>
          <w:rtl/>
        </w:rPr>
        <w:t>ז</w:t>
      </w:r>
      <w:r w:rsidR="002638A2">
        <w:rPr>
          <w:rFonts w:hint="cs"/>
          <w:rtl/>
        </w:rPr>
        <w:t>רת האסמבלר ואז להריצה כפי שמודגם ב-</w:t>
      </w:r>
      <w:proofErr w:type="spellStart"/>
      <w:r w:rsidR="002638A2">
        <w:t>Program.cs</w:t>
      </w:r>
      <w:proofErr w:type="spellEnd"/>
      <w:r w:rsidR="002638A2">
        <w:rPr>
          <w:rFonts w:hint="cs"/>
          <w:rtl/>
        </w:rPr>
        <w:t>. מומלץ להתחיל ב-</w:t>
      </w:r>
      <w:r w:rsidR="002638A2">
        <w:t>Add</w:t>
      </w:r>
      <w:r w:rsidR="002638A2">
        <w:rPr>
          <w:rFonts w:hint="cs"/>
          <w:rtl/>
        </w:rPr>
        <w:t xml:space="preserve">, אח"כ </w:t>
      </w:r>
      <w:r w:rsidR="002638A2">
        <w:t>Max</w:t>
      </w:r>
      <w:r w:rsidR="002638A2">
        <w:rPr>
          <w:rFonts w:hint="cs"/>
          <w:rtl/>
        </w:rPr>
        <w:t>, ולבסוף ב-</w:t>
      </w:r>
      <w:proofErr w:type="spellStart"/>
      <w:r w:rsidR="009E75B5">
        <w:t>ScreenExample</w:t>
      </w:r>
      <w:proofErr w:type="spellEnd"/>
      <w:r w:rsidR="002638A2">
        <w:rPr>
          <w:rFonts w:hint="cs"/>
          <w:rtl/>
        </w:rPr>
        <w:t xml:space="preserve"> (התוכנה היחידה הדורשת שימוש במסך).</w:t>
      </w:r>
    </w:p>
    <w:p w:rsidR="003B4F17" w:rsidRDefault="003B4F17" w:rsidP="00B21170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 w:rsidRPr="003B4F17">
        <w:rPr>
          <w:rFonts w:asciiTheme="minorBidi" w:eastAsia="Times New Roman" w:hAnsiTheme="minorBidi"/>
          <w:color w:val="000000"/>
          <w:rtl/>
        </w:rPr>
        <w:t>עבודה 2 כוללת מספר פרויקטים. כאשר</w:t>
      </w:r>
      <w:r w:rsidRPr="003B4F17">
        <w:rPr>
          <w:rFonts w:asciiTheme="minorBidi" w:eastAsia="Times New Roman" w:hAnsiTheme="minorBidi"/>
          <w:color w:val="000000"/>
        </w:rPr>
        <w:t xml:space="preserve"> solution </w:t>
      </w:r>
      <w:r w:rsidRPr="003B4F17">
        <w:rPr>
          <w:rFonts w:asciiTheme="minorBidi" w:eastAsia="Times New Roman" w:hAnsiTheme="minorBidi"/>
          <w:color w:val="000000"/>
          <w:rtl/>
        </w:rPr>
        <w:t>כולל מספר פרויקטים, חלק מהפרויקטים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יכולים להכיל מחלקות בהם ישתמשו בפרויקטים אחרים (כגון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3B4F17">
        <w:rPr>
          <w:rFonts w:asciiTheme="minorBidi" w:eastAsia="Times New Roman" w:hAnsiTheme="minorBidi"/>
          <w:color w:val="000000"/>
        </w:rPr>
        <w:t>SimpleComponents</w:t>
      </w:r>
      <w:proofErr w:type="spellEnd"/>
      <w:r w:rsidR="00EE1869">
        <w:rPr>
          <w:rFonts w:asciiTheme="minorBidi" w:eastAsia="Times New Roman" w:hAnsiTheme="minorBidi" w:hint="cs"/>
          <w:color w:val="000000"/>
          <w:rtl/>
        </w:rPr>
        <w:t xml:space="preserve"> )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ויתכנו גם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מספר פרויקטים שניתן להריץ</w:t>
      </w:r>
      <w:r w:rsidR="00B21170">
        <w:rPr>
          <w:rFonts w:asciiTheme="minorBidi" w:eastAsia="Times New Roman" w:hAnsiTheme="minorBidi"/>
          <w:color w:val="000000"/>
        </w:rPr>
        <w:t xml:space="preserve"> </w:t>
      </w:r>
      <w:r w:rsidR="00B21170">
        <w:rPr>
          <w:rFonts w:asciiTheme="minorBidi" w:eastAsia="Times New Roman" w:hAnsiTheme="minorBidi"/>
          <w:color w:val="000000"/>
          <w:rtl/>
        </w:rPr>
        <w:t>בעבודה זאת</w:t>
      </w:r>
      <w:r w:rsidRPr="003B4F17">
        <w:rPr>
          <w:rFonts w:asciiTheme="minorBidi" w:eastAsia="Times New Roman" w:hAnsiTheme="minorBidi"/>
          <w:color w:val="000000"/>
          <w:rtl/>
        </w:rPr>
        <w:t>. כדי לקבוע איזה פרויקט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מריצים כרגע, יש ללחוץ עם הכפתור הימני על הגדרת הפרויקט ב</w:t>
      </w:r>
      <w:r w:rsidRPr="003B4F17">
        <w:rPr>
          <w:rFonts w:asciiTheme="minorBidi" w:eastAsia="Times New Roman" w:hAnsiTheme="minorBidi"/>
          <w:color w:val="000000"/>
        </w:rPr>
        <w:t>solution explorer</w:t>
      </w:r>
      <w:r w:rsidR="00EE1869">
        <w:rPr>
          <w:rFonts w:asciiTheme="minorBidi" w:eastAsia="Times New Roman" w:hAnsiTheme="minorBidi"/>
          <w:color w:val="000000"/>
        </w:rPr>
        <w:t xml:space="preserve"> 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(</w:t>
      </w:r>
      <w:r w:rsidRPr="003B4F17">
        <w:rPr>
          <w:rFonts w:asciiTheme="minorBidi" w:eastAsia="Times New Roman" w:hAnsiTheme="minorBidi"/>
          <w:color w:val="000000"/>
          <w:rtl/>
        </w:rPr>
        <w:t>מצד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ימין בד"כ) ולבחור</w:t>
      </w:r>
      <w:r w:rsidRPr="003B4F17">
        <w:rPr>
          <w:rFonts w:asciiTheme="minorBidi" w:eastAsia="Times New Roman" w:hAnsiTheme="minorBidi"/>
          <w:color w:val="000000"/>
        </w:rPr>
        <w:t xml:space="preserve"> set as </w:t>
      </w:r>
      <w:proofErr w:type="spellStart"/>
      <w:r w:rsidRPr="003B4F17">
        <w:rPr>
          <w:rFonts w:asciiTheme="minorBidi" w:eastAsia="Times New Roman" w:hAnsiTheme="minorBidi"/>
          <w:color w:val="000000"/>
        </w:rPr>
        <w:t>start up</w:t>
      </w:r>
      <w:proofErr w:type="spellEnd"/>
      <w:r w:rsidRPr="003B4F17">
        <w:rPr>
          <w:rFonts w:asciiTheme="minorBidi" w:eastAsia="Times New Roman" w:hAnsiTheme="minorBidi"/>
          <w:color w:val="000000"/>
        </w:rPr>
        <w:t xml:space="preserve"> project.</w:t>
      </w:r>
    </w:p>
    <w:p w:rsidR="00B42FCD" w:rsidRPr="003B4F17" w:rsidRDefault="00B42FCD" w:rsidP="00B42FCD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כאשר אתם מגישים, עליכם להגיש רק את </w:t>
      </w:r>
      <w:proofErr w:type="spellStart"/>
      <w:r>
        <w:rPr>
          <w:rFonts w:asciiTheme="minorBidi" w:eastAsia="Times New Roman" w:hAnsiTheme="minorBidi" w:hint="cs"/>
          <w:color w:val="000000"/>
          <w:rtl/>
        </w:rPr>
        <w:t>התיקיה</w:t>
      </w:r>
      <w:proofErr w:type="spellEnd"/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</w:rPr>
        <w:t>Machine</w:t>
      </w:r>
      <w:r>
        <w:rPr>
          <w:rFonts w:asciiTheme="minorBidi" w:eastAsia="Times New Roman" w:hAnsiTheme="minorBidi" w:hint="cs"/>
          <w:color w:val="000000"/>
          <w:rtl/>
        </w:rPr>
        <w:t xml:space="preserve"> (ללא קובץ ה-</w:t>
      </w:r>
      <w:r>
        <w:rPr>
          <w:rFonts w:asciiTheme="minorBidi" w:eastAsia="Times New Roman" w:hAnsiTheme="minorBidi"/>
          <w:color w:val="000000"/>
        </w:rPr>
        <w:t>solution</w:t>
      </w:r>
      <w:r>
        <w:rPr>
          <w:rFonts w:asciiTheme="minorBidi" w:eastAsia="Times New Roman" w:hAnsiTheme="minorBidi" w:hint="cs"/>
          <w:color w:val="000000"/>
          <w:rtl/>
        </w:rPr>
        <w:t>). אם תגישו תיקיות נוספות, יתכן  ותתקלו בבעיות בבדיקה.</w:t>
      </w:r>
    </w:p>
    <w:p w:rsidR="003B4F17" w:rsidRPr="003B4F17" w:rsidRDefault="003B4F17" w:rsidP="003B4F17">
      <w:pPr>
        <w:bidi/>
        <w:rPr>
          <w:rFonts w:asciiTheme="minorBidi" w:hAnsiTheme="minorBidi"/>
          <w:rtl/>
        </w:rPr>
      </w:pPr>
      <w:r w:rsidRPr="003B4F17">
        <w:rPr>
          <w:rFonts w:asciiTheme="minorBidi" w:eastAsia="Times New Roman" w:hAnsiTheme="minorBidi"/>
          <w:color w:val="000000"/>
          <w:rtl/>
        </w:rPr>
        <w:t>בכדי לאפשר לפרויקט אחד לגשת למחלקות שנמצאות בפרויקט אחר יש להוסיף</w:t>
      </w:r>
      <w:r w:rsidRPr="003B4F17">
        <w:rPr>
          <w:rFonts w:asciiTheme="minorBidi" w:eastAsia="Times New Roman" w:hAnsiTheme="minorBidi"/>
          <w:color w:val="000000"/>
        </w:rPr>
        <w:t xml:space="preserve"> reference. </w:t>
      </w:r>
      <w:r w:rsidRPr="003B4F17">
        <w:rPr>
          <w:rFonts w:asciiTheme="minorBidi" w:eastAsia="Times New Roman" w:hAnsiTheme="minorBidi"/>
          <w:color w:val="000000"/>
          <w:rtl/>
        </w:rPr>
        <w:t>לחיצה ימנית על ה</w:t>
      </w:r>
      <w:r w:rsidRPr="003B4F17">
        <w:rPr>
          <w:rFonts w:asciiTheme="minorBidi" w:eastAsia="Times New Roman" w:hAnsiTheme="minorBidi"/>
          <w:color w:val="000000"/>
        </w:rPr>
        <w:t xml:space="preserve">-references </w:t>
      </w:r>
      <w:r w:rsidRPr="003B4F17">
        <w:rPr>
          <w:rFonts w:asciiTheme="minorBidi" w:eastAsia="Times New Roman" w:hAnsiTheme="minorBidi"/>
          <w:color w:val="000000"/>
          <w:rtl/>
        </w:rPr>
        <w:t>ב</w:t>
      </w:r>
      <w:r w:rsidRPr="003B4F17">
        <w:rPr>
          <w:rFonts w:asciiTheme="minorBidi" w:eastAsia="Times New Roman" w:hAnsiTheme="minorBidi"/>
          <w:color w:val="000000"/>
        </w:rPr>
        <w:t xml:space="preserve">-solution explorer </w:t>
      </w:r>
      <w:r w:rsidRPr="003B4F17">
        <w:rPr>
          <w:rFonts w:asciiTheme="minorBidi" w:eastAsia="Times New Roman" w:hAnsiTheme="minorBidi"/>
          <w:color w:val="000000"/>
          <w:rtl/>
        </w:rPr>
        <w:t xml:space="preserve">פותחת מסך המאפשר להוסיף </w:t>
      </w:r>
      <w:proofErr w:type="spellStart"/>
      <w:r w:rsidRPr="003B4F17">
        <w:rPr>
          <w:rFonts w:asciiTheme="minorBidi" w:eastAsia="Times New Roman" w:hAnsiTheme="minorBidi"/>
          <w:color w:val="000000"/>
          <w:rtl/>
        </w:rPr>
        <w:t>התיחסות</w:t>
      </w:r>
      <w:proofErr w:type="spellEnd"/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לפרויקט אחר</w:t>
      </w:r>
      <w:r w:rsidRPr="003B4F17">
        <w:rPr>
          <w:rFonts w:asciiTheme="minorBidi" w:eastAsia="Times New Roman" w:hAnsiTheme="minorBidi"/>
          <w:color w:val="000000"/>
        </w:rPr>
        <w:t>.</w:t>
      </w:r>
    </w:p>
    <w:p w:rsidR="003B4F17" w:rsidRDefault="000B750D" w:rsidP="00DA09A5">
      <w:pPr>
        <w:bidi/>
        <w:rPr>
          <w:rtl/>
        </w:rPr>
      </w:pPr>
      <w:r>
        <w:rPr>
          <w:rFonts w:hint="cs"/>
          <w:rtl/>
        </w:rPr>
        <w:t xml:space="preserve">לעבודה מצורפות תוכנות עזר בתיקיה </w:t>
      </w:r>
      <w:r w:rsidR="00DA09A5">
        <w:t>tools</w:t>
      </w:r>
      <w:r>
        <w:t>.zip</w:t>
      </w:r>
      <w:r>
        <w:rPr>
          <w:rFonts w:hint="cs"/>
          <w:rtl/>
        </w:rPr>
        <w:t>, הממשות, בין השאר, אסמבלר ומדמה</w:t>
      </w:r>
      <w:r w:rsidR="00E352BA">
        <w:rPr>
          <w:rFonts w:hint="cs"/>
          <w:rtl/>
        </w:rPr>
        <w:t xml:space="preserve"> (סימולטור)</w:t>
      </w:r>
      <w:r>
        <w:rPr>
          <w:rFonts w:hint="cs"/>
          <w:rtl/>
        </w:rPr>
        <w:t xml:space="preserve"> של התנהגות ה-</w:t>
      </w:r>
      <w:r>
        <w:t>CPU</w:t>
      </w:r>
      <w:r>
        <w:rPr>
          <w:rFonts w:hint="cs"/>
          <w:rtl/>
        </w:rPr>
        <w:t xml:space="preserve">, שיאפשרו לכם לתרגם ולהריץ כל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שתרצו על מנת לבדוק האם המכונה והאסמבלר אותם בניתם מתפקדים כראוי.</w:t>
      </w:r>
    </w:p>
    <w:p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7" w:history="1">
        <w:r w:rsidRPr="001D6E44">
          <w:rPr>
            <w:rStyle w:val="Hyperlink"/>
          </w:rPr>
          <w:t>shanigu@bgu.ac.il</w:t>
        </w:r>
      </w:hyperlink>
    </w:p>
    <w:p w:rsidR="00763CCD" w:rsidRDefault="00763CCD" w:rsidP="00763CCD">
      <w:pPr>
        <w:bidi/>
        <w:rPr>
          <w:rtl/>
        </w:rPr>
      </w:pPr>
    </w:p>
    <w:p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:rsidR="00EE0B75" w:rsidRDefault="00EE0B75" w:rsidP="00EE0B75">
      <w:pPr>
        <w:bidi/>
        <w:rPr>
          <w:rtl/>
        </w:rPr>
      </w:pPr>
      <w:r>
        <w:rPr>
          <w:rFonts w:hint="cs"/>
          <w:rtl/>
        </w:rPr>
        <w:t>.</w:t>
      </w: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B750D"/>
    <w:rsid w:val="000F78F2"/>
    <w:rsid w:val="001D1A9A"/>
    <w:rsid w:val="002638A2"/>
    <w:rsid w:val="00264040"/>
    <w:rsid w:val="00291B39"/>
    <w:rsid w:val="002A21DB"/>
    <w:rsid w:val="002B3512"/>
    <w:rsid w:val="002D4437"/>
    <w:rsid w:val="00342908"/>
    <w:rsid w:val="003B4F17"/>
    <w:rsid w:val="003B5882"/>
    <w:rsid w:val="00566555"/>
    <w:rsid w:val="005E0217"/>
    <w:rsid w:val="00610DEB"/>
    <w:rsid w:val="006429F2"/>
    <w:rsid w:val="006908CF"/>
    <w:rsid w:val="00706841"/>
    <w:rsid w:val="00744C0F"/>
    <w:rsid w:val="00763CCD"/>
    <w:rsid w:val="008A0FFF"/>
    <w:rsid w:val="008B2EC6"/>
    <w:rsid w:val="008E6E1A"/>
    <w:rsid w:val="008F2F86"/>
    <w:rsid w:val="009461E6"/>
    <w:rsid w:val="0097292D"/>
    <w:rsid w:val="0098118C"/>
    <w:rsid w:val="009E75B5"/>
    <w:rsid w:val="00A70A30"/>
    <w:rsid w:val="00A94DB1"/>
    <w:rsid w:val="00AC406E"/>
    <w:rsid w:val="00B141B8"/>
    <w:rsid w:val="00B21170"/>
    <w:rsid w:val="00B3487B"/>
    <w:rsid w:val="00B42FCD"/>
    <w:rsid w:val="00B966F1"/>
    <w:rsid w:val="00C359FC"/>
    <w:rsid w:val="00C722C5"/>
    <w:rsid w:val="00D0672C"/>
    <w:rsid w:val="00D71FAF"/>
    <w:rsid w:val="00D76819"/>
    <w:rsid w:val="00DA09A5"/>
    <w:rsid w:val="00E352BA"/>
    <w:rsid w:val="00EB6E0B"/>
    <w:rsid w:val="00EE0B75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igu@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3837-37D3-4603-B86E-D7FDDF49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shanigu@wincs.cs.bgu.ac.il</cp:lastModifiedBy>
  <cp:revision>6</cp:revision>
  <cp:lastPrinted>2012-12-03T06:54:00Z</cp:lastPrinted>
  <dcterms:created xsi:type="dcterms:W3CDTF">2015-11-23T11:31:00Z</dcterms:created>
  <dcterms:modified xsi:type="dcterms:W3CDTF">2018-11-20T11:17:00Z</dcterms:modified>
</cp:coreProperties>
</file>