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/>
      </w:pPr>
      <w:bookmarkStart w:colFirst="0" w:colLast="0" w:name="_fg3hhs8qr9nn" w:id="0"/>
      <w:bookmarkEnd w:id="0"/>
      <w:r w:rsidDel="00000000" w:rsidR="00000000" w:rsidRPr="00000000">
        <w:rPr>
          <w:rtl w:val="0"/>
        </w:rPr>
        <w:t xml:space="preserve"> Assignment 4 - Part of Speech (POS) Tagging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this assignment you will implement a Hidden Markov Model for Part of Speech tagging. The objectives of this assignment are: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3496340</wp:posOffset>
            </wp:positionH>
            <wp:positionV relativeFrom="paragraph">
              <wp:posOffset>247650</wp:posOffset>
            </wp:positionV>
            <wp:extent cx="2923510" cy="2805113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3510" cy="2805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Better understanding of POS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Better understanding of HMM and generative sequence models.</w:t>
      </w:r>
    </w:p>
    <w:p w:rsidR="00000000" w:rsidDel="00000000" w:rsidP="00000000" w:rsidRDefault="00000000" w:rsidRPr="00000000" w14:paraId="00000007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Submission deadline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23:59, Tuesday, June8,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847725</wp:posOffset>
                </wp:positionH>
                <wp:positionV relativeFrom="paragraph">
                  <wp:posOffset>257175</wp:posOffset>
                </wp:positionV>
                <wp:extent cx="2700338" cy="820597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409600" y="1088200"/>
                          <a:ext cx="2419500" cy="796800"/>
                        </a:xfrm>
                        <a:prstGeom prst="wedgeRectCallout">
                          <a:avLst>
                            <a:gd fmla="val 76899" name="adj1"/>
                            <a:gd fmla="val -104185" name="adj2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mic Sans MS" w:cs="Comic Sans MS" w:eastAsia="Comic Sans MS" w:hAnsi="Comic Sans MS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Oh, really? Check out: </w:t>
                            </w:r>
                            <w:r w:rsidDel="00000000" w:rsidR="00000000" w:rsidRPr="00000000">
                              <w:rPr>
                                <w:rFonts w:ascii="Comic Sans MS" w:cs="Comic Sans MS" w:eastAsia="Comic Sans MS" w:hAnsi="Comic Sans MS"/>
                                <w:b w:val="0"/>
                                <w:i w:val="0"/>
                                <w:smallCaps w:val="0"/>
                                <w:strike w:val="0"/>
                                <w:color w:val="000099"/>
                                <w:sz w:val="22"/>
                                <w:u w:val="single"/>
                                <w:vertAlign w:val="baseline"/>
                              </w:rPr>
                              <w:t xml:space="preserve">https://www.aclweb.org/anthology/P11-2008.pdf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847725</wp:posOffset>
                </wp:positionH>
                <wp:positionV relativeFrom="paragraph">
                  <wp:posOffset>257175</wp:posOffset>
                </wp:positionV>
                <wp:extent cx="2700338" cy="820597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00338" cy="82059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uftimdiz13j9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ix0li9vrga47" w:id="2"/>
      <w:bookmarkEnd w:id="2"/>
      <w:r w:rsidDel="00000000" w:rsidR="00000000" w:rsidRPr="00000000">
        <w:rPr>
          <w:rtl w:val="0"/>
        </w:rPr>
        <w:t xml:space="preserve">Data and documentation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Extracted tokens and POS tags are taken from the English Web Treebank via the Universal Dependencies Project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http://universaldependencies.org/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Tagset overviews: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* Universal: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http://people.cs.georgetown.edu/nschneid/p/UPOS-English.pdf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* Penn (full new-style tagset):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https://spacy.io/docs/usage/pos-tagging#pos-tagging-english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* Penn (examples):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http://surdeanu.info/mihai/teaching/ista555-fall13/readings/PennTreebankTagset.html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Data for training and testing: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  <w:t xml:space="preserve"> and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development</w:t>
        </w:r>
      </w:hyperlink>
      <w:r w:rsidDel="00000000" w:rsidR="00000000" w:rsidRPr="00000000">
        <w:rPr>
          <w:rtl w:val="0"/>
        </w:rPr>
        <w:t xml:space="preserve"> datasets. </w:t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5v7v275huin0" w:id="3"/>
      <w:bookmarkEnd w:id="3"/>
      <w:r w:rsidDel="00000000" w:rsidR="00000000" w:rsidRPr="00000000">
        <w:rPr>
          <w:rtl w:val="0"/>
        </w:rPr>
        <w:t xml:space="preserve">API and requirements: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 code skeleton with the API, documentation and hints can be found here: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tagger.py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You can use all standard modules and packages (not requiring special installation) and the modules imported in the API file. </w:t>
      </w:r>
    </w:p>
    <w:p w:rsidR="00000000" w:rsidDel="00000000" w:rsidP="00000000" w:rsidRDefault="00000000" w:rsidRPr="00000000" w14:paraId="00000019">
      <w:pPr>
        <w:pStyle w:val="Heading3"/>
        <w:rPr/>
      </w:pPr>
      <w:bookmarkStart w:colFirst="0" w:colLast="0" w:name="_w9i8z4uikq0x" w:id="4"/>
      <w:bookmarkEnd w:id="4"/>
      <w:r w:rsidDel="00000000" w:rsidR="00000000" w:rsidRPr="00000000">
        <w:rPr>
          <w:b w:val="1"/>
          <w:rtl w:val="0"/>
        </w:rPr>
        <w:t xml:space="preserve">Submission guidelines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You should submit one </w:t>
      </w:r>
      <w:r w:rsidDel="00000000" w:rsidR="00000000" w:rsidRPr="00000000">
        <w:rPr>
          <w:b w:val="1"/>
          <w:rtl w:val="0"/>
        </w:rPr>
        <w:t xml:space="preserve">tar.gz</w:t>
      </w:r>
      <w:r w:rsidDel="00000000" w:rsidR="00000000" w:rsidRPr="00000000">
        <w:rPr>
          <w:rtl w:val="0"/>
        </w:rPr>
        <w:t xml:space="preserve"> file with all relevant code files (at least tagger.py, supporting the specified API)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You should use Python 3.9 for the coding part.</w:t>
      </w:r>
    </w:p>
    <w:p w:rsidR="00000000" w:rsidDel="00000000" w:rsidP="00000000" w:rsidRDefault="00000000" w:rsidRPr="00000000" w14:paraId="0000001C">
      <w:pPr>
        <w:pStyle w:val="Heading2"/>
        <w:ind w:left="0" w:firstLine="0"/>
        <w:rPr/>
      </w:pPr>
      <w:bookmarkStart w:colFirst="0" w:colLast="0" w:name="_anzbd5njc00a" w:id="5"/>
      <w:bookmarkEnd w:id="5"/>
      <w:r w:rsidDel="00000000" w:rsidR="00000000" w:rsidRPr="00000000">
        <w:rPr>
          <w:rtl w:val="0"/>
        </w:rPr>
        <w:t xml:space="preserve">Integrity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As always - you could (and should) consult each other, but don’t share code.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urdeanu.info/mihai/teaching/ista555-fall13/readings/PennTreebankTagset.html" TargetMode="External"/><Relationship Id="rId10" Type="http://schemas.openxmlformats.org/officeDocument/2006/relationships/hyperlink" Target="https://spacy.io/docs/usage/pos-tagging#pos-tagging-english" TargetMode="External"/><Relationship Id="rId13" Type="http://schemas.openxmlformats.org/officeDocument/2006/relationships/hyperlink" Target="https://www.dropbox.com/s/xzz799pp541z2t4/en-ud-dev.upos.tsv?dl=0" TargetMode="External"/><Relationship Id="rId12" Type="http://schemas.openxmlformats.org/officeDocument/2006/relationships/hyperlink" Target="https://www.dropbox.com/s/dmmeo0froqsw2sf/en-ud-train.upos.tsv?dl=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people.cs.georgetown.edu/nschneid/p/UPOS-English.pdf" TargetMode="External"/><Relationship Id="rId14" Type="http://schemas.openxmlformats.org/officeDocument/2006/relationships/hyperlink" Target="https://www.dropbox.com/s/mq9midp83vsqav5/tagger.py?dl=0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://universaldependencie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