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80"/>
      </w:pPr>
      <w:r>
        <w:rPr>
          <w:rFonts w:ascii="Times New Roman" w:hAnsi="Times New Roman" w:cs="Times New Roman"/>
          <w:sz w:val="53"/>
          <w:sz-cs w:val="53"/>
          <w:b/>
          <w:spacing w:val="0"/>
          <w:color w:val="0E0E0E"/>
        </w:rPr>
        <w:t xml:space="preserve">Project Outcomes Tables</w:t>
      </w:r>
    </w:p>
    <w:p>
      <w:pPr>
        <w:spacing w:after="200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E0E0E"/>
        </w:rPr>
        <w:t xml:space="preserve">Table 4.1 Overall Performance of the Proposed System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Metric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Value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Remarks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Accuracy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Overall correctness of multiclass prediction.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Macro Precision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Average precision across all four classes.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Macro Recall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Average recall across all four classes.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Macro F1-Score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Main summary metric for balanced multiclass evaluation.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Weighted F1-Score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Useful if the dataset is class-imbalanced.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Average Confidence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xx.x%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Mean confidence of the predicted class.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Average Inference Time / Scan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xx ms or x.xx s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End-to-end prediction speed per uploaded scan.</w:t>
      </w:r>
    </w:p>
    <w:p>
      <w:pPr>
        <w:spacing w:after="320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Table 4.1 Overall performance evaluation of the proposed hidden hunger detection system on the evaluation dataset.</w:t>
      </w:r>
    </w:p>
    <w:p>
      <w:pPr>
        <w:spacing w:after="200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E0E0E"/>
        </w:rPr>
        <w:t xml:space="preserve">Table 4.2 Class-Wise Performance Evaluation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Class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Precision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Recall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F1-Score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Support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Healthy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n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Nutrient-Like Stress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n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Drought-Like Stress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n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Disease-Like Stress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n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Macro Average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N</w:t>
      </w:r>
    </w:p>
    <w:p>
      <w:pPr>
        <w:spacing w:after="320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Table 4.2 Class-wise performance comparison of the multiclass stress classifier.</w:t>
      </w:r>
    </w:p>
    <w:p>
      <w:pPr>
        <w:spacing w:after="200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E0E0E"/>
        </w:rPr>
        <w:t xml:space="preserve">Table 4.3 Comparative Evaluation of Different System Configurations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Configuration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Auto Band Selection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Auto Threshold Calibration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Inference Mode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Accuracy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Macro F1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Remarks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Rule-Based Baseline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No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No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Rule-based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Fallback-only system.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RF Model Baseline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No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No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Model-based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Standard trained classifier.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RF + Auto Band Selection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Yes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No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Model-based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Improved spectral band choice.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RF + Auto Band + Auto Threshold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Yes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Yes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Model-based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0.xx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Full proposed setup.</w:t>
      </w:r>
    </w:p>
    <w:p>
      <w:pPr>
        <w:spacing w:after="320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Table 4.3 Comparative analysis of different configurations used in the proposed system.</w:t>
      </w:r>
    </w:p>
    <w:p>
      <w:pPr>
        <w:spacing w:after="200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E0E0E"/>
        </w:rPr>
        <w:t xml:space="preserve">Table 4.4 Functional Testing Results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Test Case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Input / Condition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Expected Result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Actual Result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Status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Valid NPY Upload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Correct hyperspectral cube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Prediction generated successfully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Successful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Pass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Invalid File Type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.jpg / .csv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Validation error displayed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Error shown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Pass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Invalid Band Index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Band index greater than total bands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HTTP validation failure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Error returned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Pass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Heatmap Generation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Valid hyperspectral scan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NDRE heatmap displayed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Successful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Pass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Model Fallback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Missing model files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Rule-based prediction used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Successful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Pass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History Retrieval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Saved scans in database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History displayed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Successful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Pass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Temporal Analysis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Same sample_id across multiple scans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Trend and onset computed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Successful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Pass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Delete Scan Record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Existing scan ID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Record removed from database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Successful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Pass</w:t>
      </w:r>
    </w:p>
    <w:p>
      <w:pPr>
        <w:spacing w:after="320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Table 4.4 Functional testing results of the hidden hunger detection platform.</w:t>
      </w:r>
    </w:p>
    <w:p>
      <w:pPr>
        <w:spacing w:after="200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E0E0E"/>
        </w:rPr>
        <w:t xml:space="preserve">Table 4.5 Example Temporal Analysis Results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Sample ID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Scan 1 Class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Scan 2 Class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NDRE Delta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Stress % Delta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Trend Label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0E0E0E"/>
        </w:rPr>
        <w:t xml:space="preserve">Onset Detected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Plant-A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Healthy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Nutrient-Like Stress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-0.xx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+x.x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Worsening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Yes / No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Plant-B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Drought-Like Stress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Drought-Like Stress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+0.xx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-x.x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Improving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Yes / No</w:t>
      </w:r>
    </w:p>
    <w:p>
      <w:pPr>
        <w:spacing w:after="320"/>
      </w:pPr>
      <w:r>
        <w:rPr>
          <w:rFonts w:ascii="Times New Roman" w:hAnsi="Times New Roman" w:cs="Times New Roman"/>
          <w:sz w:val="29"/>
          <w:sz-cs w:val="29"/>
          <w:spacing w:val="0"/>
          <w:color w:val="0E0E0E"/>
        </w:rPr>
        <w:t xml:space="preserve">Table 4.5 Example temporal analysis outputs for repeated plant scans with trend and onset interpretation.</w:t>
      </w:r>
    </w:p>
    <w:p>
      <w:pPr>
        <w:spacing w:after="280"/>
      </w:pPr>
      <w:r>
        <w:rPr>
          <w:rFonts w:ascii="Times New Roman" w:hAnsi="Times New Roman" w:cs="Times New Roman"/>
          <w:sz w:val="28"/>
          <w:sz-cs w:val="28"/>
          <w:spacing w:val="0"/>
          <w:color w:val="0E0E0E"/>
        </w:rPr>
        <w:t xml:space="preserve">Note: Replace all placeholder values such as 0.xx, xx.x%, n, and N with your actual project results before final submission.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