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Natural Language Processing Overview</w:t>
      </w:r>
    </w:p>
    <w:p>
      <w:r>
        <w:t>Natural Language Processing (NLP) is a field of artificial intelligence that focuses on the interaction between computers and human language. It combines computational linguistics with machine learning and deep learning to enable computers to understand, interpret, and generate human language.</w:t>
      </w:r>
    </w:p>
    <w:p>
      <w:pPr>
        <w:pStyle w:val="Heading2"/>
      </w:pPr>
      <w:r>
        <w:t>Core NLP Tasks</w:t>
      </w:r>
    </w:p>
    <w:p>
      <w:r>
        <w:t>Text Classification: Assigning predefined categories to text documents. Examples include spam detection, sentiment analysis, and topic categorization.</w:t>
      </w:r>
    </w:p>
    <w:p>
      <w:r>
        <w:t>Named Entity Recognition (NER): Identifying and classifying named entities (persons, organizations, locations, dates) in text.</w:t>
      </w:r>
    </w:p>
    <w:p>
      <w:r>
        <w:t>Machine Translation: Automatically translating text from one language to another. Modern systems use neural machine translation (NMT) with attention mechanisms.</w:t>
      </w:r>
    </w:p>
    <w:p>
      <w:pPr>
        <w:pStyle w:val="Heading2"/>
      </w:pPr>
      <w:r>
        <w:t>Word Embeddings</w:t>
      </w:r>
    </w:p>
    <w:p>
      <w:r>
        <w:t>Word embeddings are dense vector representations of words that capture semantic relationships. Popular embedding methods include:</w:t>
      </w:r>
    </w:p>
    <w:p>
      <w:pPr>
        <w:pStyle w:val="ListBullet"/>
      </w:pPr>
      <w:r>
        <w:t>Word2Vec: Uses shallow neural networks to learn word associations</w:t>
      </w:r>
    </w:p>
    <w:p>
      <w:pPr>
        <w:pStyle w:val="ListBullet"/>
      </w:pPr>
      <w:r>
        <w:t>GloVe: Global Vectors for word representation based on co-occurrence statistics</w:t>
      </w:r>
    </w:p>
    <w:p>
      <w:pPr>
        <w:pStyle w:val="ListBullet"/>
      </w:pPr>
      <w:r>
        <w:t>FastText: Extension of Word2Vec that works with subword information</w:t>
      </w:r>
    </w:p>
    <w:p>
      <w:pPr>
        <w:pStyle w:val="ListBullet"/>
      </w:pPr>
      <w:r>
        <w:t>Contextual Embeddings: BERT, GPT, and other transformer-based models</w:t>
      </w:r>
    </w:p>
    <w:p>
      <w:pPr>
        <w:pStyle w:val="Heading2"/>
      </w:pPr>
      <w:r>
        <w:t>Modern NLP with Transformers</w:t>
      </w:r>
    </w:p>
    <w:p>
      <w:r>
        <w:t>The transformer architecture, introduced in 2017, revolutionized NLP. Key innovations include:</w:t>
      </w:r>
    </w:p>
    <w:tbl>
      <w:tblPr>
        <w:tblStyle w:val="LightGrid-Accent1"/>
        <w:tblW w:type="auto" w:w="0"/>
        <w:tblLook w:firstColumn="1" w:firstRow="1" w:lastColumn="0" w:lastRow="0" w:noHBand="0" w:noVBand="1" w:val="04A0"/>
      </w:tblPr>
      <w:tblGrid>
        <w:gridCol w:w="4320"/>
        <w:gridCol w:w="4320"/>
      </w:tblGrid>
      <w:tr>
        <w:tc>
          <w:tcPr>
            <w:tcW w:type="dxa" w:w="4320"/>
          </w:tcPr>
          <w:p>
            <w:r>
              <w:t>Model</w:t>
            </w:r>
          </w:p>
        </w:tc>
        <w:tc>
          <w:tcPr>
            <w:tcW w:type="dxa" w:w="4320"/>
          </w:tcPr>
          <w:p>
            <w:r>
              <w:t>Key Contribution</w:t>
            </w:r>
          </w:p>
        </w:tc>
      </w:tr>
      <w:tr>
        <w:tc>
          <w:tcPr>
            <w:tcW w:type="dxa" w:w="4320"/>
          </w:tcPr>
          <w:p>
            <w:r>
              <w:t>BERT</w:t>
            </w:r>
          </w:p>
        </w:tc>
        <w:tc>
          <w:tcPr>
            <w:tcW w:type="dxa" w:w="4320"/>
          </w:tcPr>
          <w:p>
            <w:r>
              <w:t>Bidirectional encoding, masked language modeling</w:t>
            </w:r>
          </w:p>
        </w:tc>
      </w:tr>
      <w:tr>
        <w:tc>
          <w:tcPr>
            <w:tcW w:type="dxa" w:w="4320"/>
          </w:tcPr>
          <w:p>
            <w:r>
              <w:t>GPT</w:t>
            </w:r>
          </w:p>
        </w:tc>
        <w:tc>
          <w:tcPr>
            <w:tcW w:type="dxa" w:w="4320"/>
          </w:tcPr>
          <w:p>
            <w:r>
              <w:t>Autoregressive generation, zero-shot learning</w:t>
            </w:r>
          </w:p>
        </w:tc>
      </w:tr>
      <w:tr>
        <w:tc>
          <w:tcPr>
            <w:tcW w:type="dxa" w:w="4320"/>
          </w:tcPr>
          <w:p>
            <w:r>
              <w:t>T5</w:t>
            </w:r>
          </w:p>
        </w:tc>
        <w:tc>
          <w:tcPr>
            <w:tcW w:type="dxa" w:w="4320"/>
          </w:tcPr>
          <w:p>
            <w:r>
              <w:t>Text-to-text framework for all NLP tasks</w:t>
            </w:r>
          </w:p>
        </w:tc>
      </w:tr>
    </w:tbl>
    <w:p>
      <w:pPr>
        <w:pStyle w:val="Heading2"/>
      </w:pPr>
      <w:r>
        <w:t>Conclusion</w:t>
      </w:r>
    </w:p>
    <w:p>
      <w:r>
        <w:t>NLP continues to advance rapidly, with applications in chatbots, search engines, content generation, and information extraction. The field bridges the gap between human communication and machine understanding, opening new possibilities for human-computer interaction.</w:t>
      </w:r>
    </w:p>
    <w:p/>
    <w:p>
      <w:r>
        <w:rPr>
          <w:i/>
        </w:rPr>
        <w:t>This document was created to demonstrate multi-format support in the Local Vector RAG Database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