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334"/>
        <w:gridCol w:w="4962"/>
      </w:tblGrid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Fonts w:hint="cs"/>
                <w:rtl/>
              </w:rPr>
            </w:pPr>
          </w:p>
        </w:tc>
        <w:tc>
          <w:tcPr>
            <w:tcW w:w="4148" w:type="dxa"/>
          </w:tcPr>
          <w:p w:rsidR="005336C9" w:rsidRPr="005336C9" w:rsidRDefault="005336C9" w:rsidP="005336C9"/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795F15" w:rsidRPr="00795F15" w:rsidRDefault="00795F15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8931D4" w:rsidRDefault="008931D4" w:rsidP="008931D4">
            <w:pPr>
              <w:bidi w:val="0"/>
              <w:jc w:val="right"/>
              <w:rPr>
                <w:rtl/>
              </w:rPr>
            </w:pPr>
            <w:r w:rsidRPr="005336C9">
              <w:t>stage_122-</w:t>
            </w:r>
            <w:r>
              <w:t>0070</w:t>
            </w:r>
            <w:r w:rsidRPr="005336C9">
              <w:t>.SLDASM</w:t>
            </w:r>
          </w:p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A9352A" w:rsidP="005336C9">
            <w:pPr>
              <w:rPr>
                <w:rtl/>
              </w:rPr>
            </w:pPr>
            <w:hyperlink r:id="rId4" w:history="1">
              <w:r w:rsidR="008931D4" w:rsidRPr="00375782">
                <w:rPr>
                  <w:rStyle w:val="Hyperlink"/>
                </w:rPr>
                <w:t>http://optosigma.com/products/manual-positioners/steel-extended-contact-bearing-stages/steel-extended-contact-bearing-stages/122-0070</w:t>
              </w:r>
            </w:hyperlink>
          </w:p>
          <w:p w:rsidR="008931D4" w:rsidRPr="008931D4" w:rsidRDefault="008931D4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0153C3" w:rsidP="005336C9">
            <w:pPr>
              <w:rPr>
                <w:rtl/>
              </w:rPr>
            </w:pPr>
            <w:r>
              <w:rPr>
                <w:rFonts w:hint="cs"/>
              </w:rPr>
              <w:t>BOLT</w:t>
            </w:r>
            <w:r>
              <w:rPr>
                <w:rFonts w:hint="cs"/>
                <w:rtl/>
              </w:rPr>
              <w:t xml:space="preserve"> </w:t>
            </w:r>
          </w:p>
          <w:p w:rsidR="000153C3" w:rsidRDefault="000153C3" w:rsidP="000153C3">
            <w:pPr>
              <w:bidi w:val="0"/>
            </w:pPr>
            <w:r>
              <w:rPr>
                <w:rFonts w:hint="cs"/>
                <w:rtl/>
              </w:rPr>
              <w:t>1</w:t>
            </w:r>
            <w:r>
              <w:t>/4-20, L=3/8'' (9.53mm)</w:t>
            </w:r>
          </w:p>
        </w:tc>
        <w:tc>
          <w:tcPr>
            <w:tcW w:w="4148" w:type="dxa"/>
          </w:tcPr>
          <w:p w:rsidR="005336C9" w:rsidRDefault="00A9352A" w:rsidP="005336C9">
            <w:pPr>
              <w:rPr>
                <w:rtl/>
              </w:rPr>
            </w:pPr>
            <w:hyperlink r:id="rId5" w:anchor="93235a534/=u1nzs8" w:history="1">
              <w:r w:rsidR="000153C3" w:rsidRPr="00224494">
                <w:rPr>
                  <w:rStyle w:val="Hyperlink"/>
                </w:rPr>
                <w:t>http://www.mcmaster.com/#93235a534/=u1nzs8</w:t>
              </w:r>
            </w:hyperlink>
          </w:p>
          <w:p w:rsidR="000153C3" w:rsidRPr="000153C3" w:rsidRDefault="000153C3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A9352A" w:rsidRPr="00A9352A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outlineLvl w:val="0"/>
              <w:rPr>
                <w:rFonts w:ascii="Verdana" w:hAnsi="Verdana"/>
                <w:color w:val="000000"/>
                <w:sz w:val="27"/>
                <w:szCs w:val="27"/>
              </w:rPr>
            </w:pPr>
            <w:r w:rsidRPr="00A9352A">
              <w:rPr>
                <w:rFonts w:ascii="Verdana" w:hAnsi="Verdana"/>
                <w:color w:val="000000"/>
                <w:sz w:val="27"/>
                <w:szCs w:val="27"/>
              </w:rPr>
              <w:tab/>
            </w:r>
            <w:r w:rsidRPr="00A9352A">
              <w:rPr>
                <w:rFonts w:ascii="Verdana" w:hAnsi="Verdana"/>
                <w:color w:val="000000"/>
                <w:sz w:val="27"/>
                <w:szCs w:val="27"/>
              </w:rPr>
              <w:t>Mirror Mount</w:t>
            </w:r>
          </w:p>
          <w:p w:rsidR="00A9352A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outlineLvl w:val="0"/>
              <w:rPr>
                <w:rFonts w:ascii="Verdana" w:hAnsi="Verdana"/>
                <w:color w:val="000000"/>
                <w:sz w:val="27"/>
                <w:szCs w:val="27"/>
              </w:rPr>
            </w:pPr>
            <w:bookmarkStart w:id="0" w:name="_GoBack"/>
            <w:bookmarkEnd w:id="0"/>
            <w:r w:rsidRPr="00A9352A">
              <w:rPr>
                <w:rFonts w:ascii="Verdana" w:hAnsi="Verdana"/>
                <w:color w:val="000000"/>
                <w:sz w:val="27"/>
                <w:szCs w:val="27"/>
              </w:rPr>
              <w:tab/>
            </w:r>
          </w:p>
          <w:p w:rsidR="005336C9" w:rsidRDefault="00A9352A" w:rsidP="00A9352A">
            <w:pPr>
              <w:pStyle w:val="Heading1"/>
              <w:shd w:val="clear" w:color="auto" w:fill="FFFFFF"/>
              <w:tabs>
                <w:tab w:val="left" w:pos="1095"/>
                <w:tab w:val="right" w:pos="3118"/>
              </w:tabs>
              <w:spacing w:before="0" w:after="180"/>
              <w:rPr>
                <w:rtl/>
              </w:rPr>
            </w:pPr>
            <w:r>
              <w:t>PERFORMA-</w:t>
            </w:r>
            <w:proofErr w:type="spellStart"/>
            <w:r>
              <w:t>i</w:t>
            </w:r>
            <w:proofErr w:type="spellEnd"/>
            <w:r>
              <w:t xml:space="preserve"> Aperture Mount, 50.8 mm, 2 Allen-Key, 80 TPI </w:t>
            </w:r>
          </w:p>
        </w:tc>
        <w:tc>
          <w:tcPr>
            <w:tcW w:w="4148" w:type="dxa"/>
          </w:tcPr>
          <w:p w:rsidR="00A9352A" w:rsidRDefault="00A9352A" w:rsidP="00A9352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tl/>
              </w:rPr>
            </w:pPr>
            <w:hyperlink r:id="rId6" w:history="1">
              <w:r w:rsidRPr="00A70C6F">
                <w:rPr>
                  <w:rStyle w:val="Hyperlink"/>
                </w:rPr>
                <w:t>http://search.newport.com/?q=*&amp;x2=sku&amp;q2=P200-AI28</w:t>
              </w:r>
            </w:hyperlink>
          </w:p>
          <w:p w:rsidR="00A9352A" w:rsidRPr="00A9352A" w:rsidRDefault="00A9352A" w:rsidP="00A9352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tl/>
              </w:rPr>
            </w:pPr>
          </w:p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  <w:tr w:rsidR="005336C9" w:rsidTr="005336C9"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  <w:tc>
          <w:tcPr>
            <w:tcW w:w="4148" w:type="dxa"/>
          </w:tcPr>
          <w:p w:rsidR="005336C9" w:rsidRDefault="005336C9" w:rsidP="005336C9">
            <w:pPr>
              <w:rPr>
                <w:rtl/>
              </w:rPr>
            </w:pPr>
          </w:p>
        </w:tc>
      </w:tr>
    </w:tbl>
    <w:p w:rsidR="00C400F3" w:rsidRDefault="00C400F3" w:rsidP="00C400F3">
      <w:pPr>
        <w:jc w:val="right"/>
        <w:rPr>
          <w:rtl/>
        </w:rPr>
      </w:pPr>
    </w:p>
    <w:p w:rsidR="00C400F3" w:rsidRDefault="00C400F3" w:rsidP="00C400F3">
      <w:pPr>
        <w:rPr>
          <w:rtl/>
        </w:rPr>
      </w:pPr>
    </w:p>
    <w:p w:rsidR="00C400F3" w:rsidRDefault="00C400F3" w:rsidP="00C400F3">
      <w:pPr>
        <w:rPr>
          <w:rtl/>
        </w:rPr>
      </w:pPr>
    </w:p>
    <w:p w:rsidR="00C400F3" w:rsidRDefault="00C400F3" w:rsidP="00C400F3"/>
    <w:p w:rsidR="00C400F3" w:rsidRDefault="00C400F3" w:rsidP="00C400F3">
      <w:pPr>
        <w:jc w:val="center"/>
        <w:rPr>
          <w:rtl/>
        </w:rPr>
      </w:pPr>
      <w:proofErr w:type="spellStart"/>
      <w:r>
        <w:t>Shimadzu_Gratings</w:t>
      </w:r>
      <w:proofErr w:type="spellEnd"/>
      <w:r>
        <w:t>:</w:t>
      </w:r>
    </w:p>
    <w:p w:rsidR="00C400F3" w:rsidRDefault="00C400F3" w:rsidP="00C400F3">
      <w:pPr>
        <w:jc w:val="center"/>
      </w:pPr>
    </w:p>
    <w:p w:rsidR="00C400F3" w:rsidRDefault="00A9352A" w:rsidP="00C400F3">
      <w:hyperlink r:id="rId7" w:tgtFrame="_blank" w:history="1">
        <w:r w:rsidR="00C400F3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http://www.shimadzu.com/products/opt/dif/oh80jt0000001nqa.html</w:t>
        </w:r>
      </w:hyperlink>
    </w:p>
    <w:p w:rsidR="00C400F3" w:rsidRDefault="00C400F3" w:rsidP="00C400F3"/>
    <w:p w:rsidR="00C400F3" w:rsidRDefault="00C400F3" w:rsidP="00C400F3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The 30-002 1200 l/mm grating is a drop in replacement for the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Hatachi</w:t>
      </w:r>
      <w:proofErr w:type="spell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gratings that we currently use at ALLS and at the NRC.  We may also want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to get a 30-001 2400 l/mm grating which will give us better resolution for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photon energies above 100 eV.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~Andrew</w:t>
      </w:r>
    </w:p>
    <w:p w:rsidR="00C400F3" w:rsidRDefault="00C400F3" w:rsidP="00C400F3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20"/>
          <w:szCs w:val="20"/>
        </w:rPr>
        <w:t>Shimadzu C/N 30-001 replaces with Hitachi 001-0450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30-002 replaces with Hitachi 001-0437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Shimadzu C/N 30-003 is unique and it is Shimadzu original grating.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C/N 30-003 is designed with wavelength range between 1-7nm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 xml:space="preserve">and this grating can be used in a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monochromators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designed for Hitachi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001-0437 (C/N30-002)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if C/N 30-003 is shifted by 8.8mm.</w:t>
      </w:r>
      <w:r>
        <w:rPr>
          <w:rStyle w:val="apple-converted-space"/>
          <w:rFonts w:ascii="Arial" w:eastAsiaTheme="majorEastAsia" w:hAnsi="Arial" w:cs="Arial"/>
          <w:color w:val="222222"/>
          <w:sz w:val="19"/>
          <w:szCs w:val="19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20"/>
          <w:szCs w:val="20"/>
        </w:rPr>
        <w:t>This is shown in the attached.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lastRenderedPageBreak/>
        <w:t xml:space="preserve">Base the design on the </w:t>
      </w:r>
    </w:p>
    <w:p w:rsidR="00C400F3" w:rsidRPr="004A2C25" w:rsidRDefault="00C400F3" w:rsidP="00C400F3">
      <w:pPr>
        <w:shd w:val="clear" w:color="auto" w:fill="FFFFFF"/>
        <w:spacing w:line="300" w:lineRule="atLeast"/>
        <w:outlineLvl w:val="3"/>
        <w:rPr>
          <w:rFonts w:ascii="Arial" w:eastAsia="Times New Roman" w:hAnsi="Arial" w:cs="Arial"/>
          <w:b/>
          <w:bCs/>
          <w:color w:val="464646"/>
          <w:sz w:val="24"/>
          <w:szCs w:val="24"/>
        </w:rPr>
      </w:pPr>
      <w:r w:rsidRPr="004A2C25">
        <w:rPr>
          <w:rFonts w:ascii="Arial" w:eastAsia="Times New Roman" w:hAnsi="Arial" w:cs="Arial"/>
          <w:b/>
          <w:bCs/>
          <w:color w:val="464646"/>
          <w:sz w:val="24"/>
          <w:szCs w:val="24"/>
        </w:rPr>
        <w:t>Stainless Steel Extended Contact Bearing Stages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From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Optosigma</w:t>
      </w:r>
      <w:proofErr w:type="spellEnd"/>
    </w:p>
    <w:p w:rsidR="00C400F3" w:rsidRDefault="00A9352A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8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http://optosigma.com/products/manual-positioners/stainless-steel-extended-contact-bearing-stages/stainless-steel-extended-contact-bearing-stages</w:t>
        </w:r>
      </w:hyperlink>
    </w:p>
    <w:p w:rsidR="00C400F3" w:rsidRDefault="00C400F3" w:rsidP="00C400F3">
      <w:pPr>
        <w:pStyle w:val="Heading4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464646"/>
        </w:rPr>
      </w:pPr>
      <w:r>
        <w:rPr>
          <w:rFonts w:ascii="Arial" w:hAnsi="Arial" w:cs="Arial"/>
          <w:color w:val="464646"/>
        </w:rPr>
        <w:t>Rotation Stages</w:t>
      </w:r>
    </w:p>
    <w:p w:rsidR="00C400F3" w:rsidRDefault="00A9352A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9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http://optosigma.com/products/manual-positioners/rotation-stages/rotation-stages</w:t>
        </w:r>
      </w:hyperlink>
    </w:p>
    <w:p w:rsidR="00C400F3" w:rsidRDefault="00C400F3" w:rsidP="00C400F3">
      <w:pPr>
        <w:pStyle w:val="Heading1"/>
        <w:shd w:val="clear" w:color="auto" w:fill="FFFFFF"/>
        <w:spacing w:before="0" w:after="18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7"/>
          <w:szCs w:val="27"/>
        </w:rPr>
        <w:t>Mirror Mount</w:t>
      </w:r>
    </w:p>
    <w:p w:rsidR="00C400F3" w:rsidRDefault="00C400F3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Newport</w:t>
      </w:r>
    </w:p>
    <w:p w:rsidR="00C400F3" w:rsidRDefault="00A9352A" w:rsidP="00C400F3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hyperlink r:id="rId10" w:history="1">
        <w:r w:rsidR="00C400F3" w:rsidRPr="009D2684">
          <w:rPr>
            <w:rStyle w:val="Hyperlink"/>
            <w:rFonts w:ascii="Arial" w:hAnsi="Arial" w:cs="Arial"/>
            <w:sz w:val="19"/>
            <w:szCs w:val="19"/>
          </w:rPr>
          <w:t>http://search.newport.com/?q=*&amp;x2=sku&amp;q2=P200-AI28</w:t>
        </w:r>
      </w:hyperlink>
    </w:p>
    <w:p w:rsidR="009A15DC" w:rsidRPr="00A9352A" w:rsidRDefault="00A9352A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tl/>
        </w:rPr>
      </w:pPr>
      <w:r w:rsidRPr="00A9352A">
        <w:t>http://search.newport.com/?q=*&amp;x2=sku&amp;q2=P200-AI28</w:t>
      </w:r>
    </w:p>
    <w:p w:rsidR="00C400F3" w:rsidRDefault="00C400F3" w:rsidP="005336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sectPr w:rsidR="00C400F3" w:rsidSect="009A05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24"/>
    <w:rsid w:val="000153C3"/>
    <w:rsid w:val="00357424"/>
    <w:rsid w:val="005336C9"/>
    <w:rsid w:val="00795F15"/>
    <w:rsid w:val="008931D4"/>
    <w:rsid w:val="009A0516"/>
    <w:rsid w:val="009A15DC"/>
    <w:rsid w:val="00A9352A"/>
    <w:rsid w:val="00C4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E46DB-F588-4327-A2A6-5C8BCC5A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00F3"/>
    <w:pPr>
      <w:keepNext/>
      <w:keepLines/>
      <w:bidi w:val="0"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400F3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336C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00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00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400F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400F3"/>
  </w:style>
  <w:style w:type="character" w:styleId="FollowedHyperlink">
    <w:name w:val="FollowedHyperlink"/>
    <w:basedOn w:val="DefaultParagraphFont"/>
    <w:uiPriority w:val="99"/>
    <w:semiHidden/>
    <w:unhideWhenUsed/>
    <w:rsid w:val="00C400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tosigma.com/products/manual-positioners/stainless-steel-extended-contact-bearing-stages/stainless-steel-extended-contact-bearing-stag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himadzu.com/products/opt/dif/oh80jt0000001nqa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arch.newport.com/?q=*&amp;x2=sku&amp;q2=P200-AI2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cmaster.com/" TargetMode="External"/><Relationship Id="rId10" Type="http://schemas.openxmlformats.org/officeDocument/2006/relationships/hyperlink" Target="http://search.newport.com/?q=*&amp;x2=sku&amp;q2=P200-AI28" TargetMode="External"/><Relationship Id="rId4" Type="http://schemas.openxmlformats.org/officeDocument/2006/relationships/hyperlink" Target="http://optosigma.com/products/manual-positioners/steel-extended-contact-bearing-stages/steel-extended-contact-bearing-stages/122-0070" TargetMode="External"/><Relationship Id="rId9" Type="http://schemas.openxmlformats.org/officeDocument/2006/relationships/hyperlink" Target="http://optosigma.com/products/manual-positioners/rotation-stages/rotation-st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377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Magazinnik</dc:creator>
  <cp:keywords/>
  <dc:description/>
  <cp:lastModifiedBy>Magazinnik</cp:lastModifiedBy>
  <cp:revision>6</cp:revision>
  <dcterms:created xsi:type="dcterms:W3CDTF">2014-10-02T12:10:00Z</dcterms:created>
  <dcterms:modified xsi:type="dcterms:W3CDTF">2014-10-14T06:18:00Z</dcterms:modified>
</cp:coreProperties>
</file>