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5BF63A42"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E809DD">
        <w:rPr>
          <w:rFonts w:ascii="Cambria" w:hAnsi="Cambria" w:cs="Arial"/>
        </w:rPr>
        <w:t>Unfortunately, 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0B7812">
        <w:rPr>
          <w:rFonts w:ascii="Cambria" w:hAnsi="Cambria" w:cs="Arial"/>
        </w:rPr>
        <w:fldChar w:fldCharType="begin" w:fldLock="1"/>
      </w:r>
      <w:r w:rsidR="000B7812">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0B7812">
        <w:rPr>
          <w:rFonts w:ascii="Cambria" w:hAnsi="Cambria" w:cs="Arial"/>
        </w:rPr>
        <w:fldChar w:fldCharType="separate"/>
      </w:r>
      <w:r w:rsidR="000B7812" w:rsidRPr="000B7812">
        <w:rPr>
          <w:rFonts w:ascii="Cambria" w:hAnsi="Cambria" w:cs="Arial"/>
          <w:noProof/>
          <w:vertAlign w:val="superscript"/>
        </w:rPr>
        <w:t>2</w:t>
      </w:r>
      <w:r w:rsidR="000B7812">
        <w:rPr>
          <w:rFonts w:ascii="Cambria" w:hAnsi="Cambria" w:cs="Arial"/>
        </w:rPr>
        <w:fldChar w:fldCharType="end"/>
      </w:r>
      <w:r w:rsidR="007038FE" w:rsidRPr="002F38A1">
        <w:rPr>
          <w:rFonts w:ascii="Cambria" w:hAnsi="Cambria" w:cs="Arial"/>
        </w:rPr>
        <w:t>, and down to specific local sequences</w:t>
      </w:r>
      <w:r w:rsidR="007038FE" w:rsidRPr="002F38A1">
        <w:rPr>
          <w:rFonts w:ascii="Cambria" w:hAnsi="Cambria" w:cs="Arial"/>
        </w:rPr>
        <w:fldChar w:fldCharType="begin" w:fldLock="1"/>
      </w:r>
      <w:r w:rsidR="000B7812">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0B7812" w:rsidRPr="000B7812">
        <w:rPr>
          <w:rFonts w:ascii="Cambria" w:hAnsi="Cambria" w:cs="Arial"/>
          <w:noProof/>
          <w:vertAlign w:val="superscript"/>
        </w:rPr>
        <w:t>3</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67870945"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0B7812">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"&lt;sup&gt;3\u20135&lt;/sup&gt;" }, "properties" : { "noteIndex" : 0 }, "schema" : "https://github.com/citation-style-language/schema/raw/master/csl-citation.json" }</w:instrText>
      </w:r>
      <w:r w:rsidR="00427647" w:rsidRPr="002F38A1">
        <w:rPr>
          <w:rFonts w:ascii="Cambria" w:hAnsi="Cambria" w:cs="Arial"/>
        </w:rPr>
        <w:fldChar w:fldCharType="separate"/>
      </w:r>
      <w:r w:rsidR="000B7812" w:rsidRPr="000B7812">
        <w:rPr>
          <w:rFonts w:ascii="Cambria" w:hAnsi="Cambria" w:cs="Arial"/>
          <w:noProof/>
          <w:vertAlign w:val="superscript"/>
        </w:rPr>
        <w:t>4–6</w:t>
      </w:r>
      <w:r w:rsidR="00427647" w:rsidRPr="002F38A1">
        <w:rPr>
          <w:rFonts w:ascii="Cambria" w:hAnsi="Cambria" w:cs="Arial"/>
        </w:rPr>
        <w:fldChar w:fldCharType="end"/>
      </w:r>
      <w:r w:rsidR="00427647">
        <w:rPr>
          <w:rFonts w:ascii="Cambria" w:hAnsi="Cambria" w:cs="Arial"/>
        </w:rPr>
        <w:t xml:space="preserve">. </w:t>
      </w:r>
      <w:commentRangeStart w:id="3"/>
      <w:r w:rsidR="00427647">
        <w:rPr>
          <w:rFonts w:ascii="Cambria" w:hAnsi="Cambria" w:cs="Arial"/>
        </w:rPr>
        <w:t xml:space="preserve">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commentRangeEnd w:id="3"/>
      <w:r w:rsidR="002A52EA">
        <w:rPr>
          <w:rStyle w:val="CommentReference"/>
        </w:rPr>
        <w:commentReference w:id="3"/>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0B781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"&lt;sup&gt;3\u20135&lt;/sup&gt;" }, "properties" : { "noteIndex" : 0 }, "schema" : "https://github.com/citation-style-language/schema/raw/master/csl-citation.json" }</w:instrText>
      </w:r>
      <w:r w:rsidR="003A1F34">
        <w:rPr>
          <w:rFonts w:ascii="Cambria" w:hAnsi="Cambria" w:cs="Arial"/>
        </w:rPr>
        <w:fldChar w:fldCharType="separate"/>
      </w:r>
      <w:r w:rsidR="000B7812" w:rsidRPr="000B7812">
        <w:rPr>
          <w:rFonts w:ascii="Cambria" w:hAnsi="Cambria" w:cs="Arial"/>
          <w:noProof/>
          <w:vertAlign w:val="superscript"/>
        </w:rPr>
        <w:t>4–6</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commentRangeStart w:id="4"/>
      <w:commentRangeStart w:id="5"/>
      <w:r w:rsidR="00EC3A5E">
        <w:rPr>
          <w:rFonts w:ascii="Cambria" w:hAnsi="Cambria" w:cs="Arial"/>
        </w:rPr>
        <w:t xml:space="preserve">a number of additional </w:t>
      </w:r>
      <w:r w:rsidR="00DD2C2B">
        <w:rPr>
          <w:rFonts w:ascii="Cambria" w:hAnsi="Cambria" w:cs="Arial"/>
        </w:rPr>
        <w:t xml:space="preserve">polymorphism types </w:t>
      </w:r>
      <w:r w:rsidR="00EC3A5E">
        <w:rPr>
          <w:rFonts w:ascii="Cambria" w:hAnsi="Cambria" w:cs="Arial"/>
        </w:rPr>
        <w:t>that appear heterogeneous across populations</w:t>
      </w:r>
      <w:commentRangeEnd w:id="4"/>
      <w:r w:rsidR="00EC3A5E">
        <w:rPr>
          <w:rStyle w:val="CommentReference"/>
        </w:rPr>
        <w:commentReference w:id="4"/>
      </w:r>
      <w:r w:rsidR="00590F3D">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"&lt;sup&gt;4,5&lt;/sup&gt;" }, "properties" : { "noteIndex" : 0 }, "schema" : "https://github.com/citation-style-language/schema/raw/master/csl-citation.json" }</w:instrText>
      </w:r>
      <w:r w:rsidR="00590F3D">
        <w:rPr>
          <w:rFonts w:ascii="Cambria" w:hAnsi="Cambria" w:cs="Arial"/>
        </w:rPr>
        <w:fldChar w:fldCharType="separate"/>
      </w:r>
      <w:r w:rsidR="000B7812" w:rsidRPr="000B7812">
        <w:rPr>
          <w:rFonts w:ascii="Cambria" w:hAnsi="Cambria" w:cs="Arial"/>
          <w:noProof/>
          <w:vertAlign w:val="superscript"/>
        </w:rPr>
        <w:t>5,6</w:t>
      </w:r>
      <w:r w:rsidR="00590F3D">
        <w:rPr>
          <w:rFonts w:ascii="Cambria" w:hAnsi="Cambria" w:cs="Arial"/>
        </w:rPr>
        <w:fldChar w:fldCharType="end"/>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C4694C">
        <w:rPr>
          <w:rStyle w:val="CommentReference"/>
        </w:rPr>
        <w:commentReference w:id="6"/>
      </w:r>
      <w:r w:rsidR="00B80132">
        <w:rPr>
          <w:rFonts w:ascii="Cambria" w:hAnsi="Cambria" w:cs="Arial"/>
        </w:rPr>
        <w:t>Moreover,</w:t>
      </w:r>
      <w:r w:rsidR="00C4694C">
        <w:rPr>
          <w:rFonts w:ascii="Cambria" w:hAnsi="Cambria" w:cs="Arial"/>
        </w:rPr>
        <w:t xml:space="preserve"> </w:t>
      </w:r>
      <w:r w:rsidR="00B80132">
        <w:rPr>
          <w:rFonts w:ascii="Cambria" w:hAnsi="Cambria" w:cs="Arial"/>
        </w:rPr>
        <w:t>s</w:t>
      </w:r>
      <w:r w:rsidR="00BE0AF7">
        <w:rPr>
          <w:rFonts w:ascii="Cambria" w:hAnsi="Cambria" w:cs="Arial"/>
        </w:rPr>
        <w:t xml:space="preserve">ince </w:t>
      </w:r>
      <w:r w:rsidR="00C4694C">
        <w:rPr>
          <w:rFonts w:ascii="Cambria" w:hAnsi="Cambria" w:cs="Arial"/>
        </w:rPr>
        <w:t xml:space="preserve">clusters of </w:t>
      </w:r>
      <w:r w:rsidR="00BE0AF7">
        <w:rPr>
          <w:rFonts w:ascii="Cambria" w:hAnsi="Cambria" w:cs="Arial"/>
        </w:rPr>
        <w:t xml:space="preserve">polymorphisms with </w:t>
      </w:r>
      <w:proofErr w:type="gramStart"/>
      <w:r w:rsidR="00BE0AF7">
        <w:rPr>
          <w:rFonts w:ascii="Cambria" w:hAnsi="Cambria" w:cs="Arial"/>
        </w:rPr>
        <w:t>similar</w:t>
      </w:r>
      <w:proofErr w:type="gramEnd"/>
      <w:r w:rsidR="00BE0AF7">
        <w:rPr>
          <w:rFonts w:ascii="Cambria" w:hAnsi="Cambria" w:cs="Arial"/>
        </w:rPr>
        <w:t xml:space="preserve"> global profiles of enrichment may 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how variable polymorphism types group together as putative </w:t>
      </w:r>
      <w:commentRangeStart w:id="7"/>
      <w:r w:rsidR="00B80132">
        <w:rPr>
          <w:rFonts w:ascii="Cambria" w:hAnsi="Cambria" w:cs="Arial"/>
        </w:rPr>
        <w:t>“</w:t>
      </w:r>
      <w:r w:rsidR="00D356D4">
        <w:rPr>
          <w:rFonts w:ascii="Cambria" w:hAnsi="Cambria" w:cs="Arial"/>
        </w:rPr>
        <w:t>profiles</w:t>
      </w:r>
      <w:r w:rsidR="00B80132">
        <w:rPr>
          <w:rFonts w:ascii="Cambria" w:hAnsi="Cambria" w:cs="Arial"/>
        </w:rPr>
        <w:t xml:space="preserve">” </w:t>
      </w:r>
      <w:commentRangeEnd w:id="7"/>
      <w:r w:rsidR="00CE6BCD">
        <w:rPr>
          <w:rStyle w:val="CommentReference"/>
        </w:rPr>
        <w:commentReference w:id="7"/>
      </w:r>
      <w:r w:rsidR="00B80132">
        <w:rPr>
          <w:rFonts w:ascii="Cambria" w:hAnsi="Cambria" w:cs="Arial"/>
        </w:rPr>
        <w:t>of mutation rate variation</w:t>
      </w:r>
      <w:ins w:id="8" w:author="VoightLab" w:date="2017-10-01T13:50:00Z">
        <w:r w:rsidR="00D356D4">
          <w:rPr>
            <w:rFonts w:ascii="Cambria" w:hAnsi="Cambria" w:cs="Arial"/>
          </w:rPr>
          <w:t>s</w:t>
        </w:r>
      </w:ins>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5E6A7E">
        <w:rPr>
          <w:rFonts w:ascii="Cambria" w:hAnsi="Cambria" w:cs="Arial"/>
        </w:rPr>
        <w:t xml:space="preserve">is a necessary </w:t>
      </w:r>
      <w:r w:rsidR="00427647">
        <w:rPr>
          <w:rFonts w:ascii="Cambria" w:hAnsi="Cambria" w:cs="Arial"/>
        </w:rPr>
        <w:t>step to link such changes to a putative genetic or environmental cause.</w:t>
      </w:r>
      <w:r w:rsidR="00D67385">
        <w:rPr>
          <w:rFonts w:ascii="Cambria" w:hAnsi="Cambria" w:cs="Arial"/>
        </w:rPr>
        <w:t xml:space="preserve"> </w:t>
      </w:r>
      <w:commentRangeEnd w:id="5"/>
      <w:r w:rsidR="00BE0AF7">
        <w:rPr>
          <w:rStyle w:val="CommentReference"/>
        </w:rPr>
        <w:commentReference w:id="5"/>
      </w:r>
    </w:p>
    <w:p w14:paraId="28CC055A" w14:textId="48E8648F"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0B7812">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"&lt;sup&gt;6,7&lt;/sup&gt;" }, "properties" : { "noteIndex" : 0 }, "schema" : "https://github.com/citation-style-language/schema/raw/master/csl-citation.json" }</w:instrText>
      </w:r>
      <w:r w:rsidR="00590F3D">
        <w:rPr>
          <w:rFonts w:ascii="Cambria" w:hAnsi="Cambria" w:cs="Arial"/>
        </w:rPr>
        <w:fldChar w:fldCharType="separate"/>
      </w:r>
      <w:r w:rsidR="000B7812" w:rsidRPr="000B7812">
        <w:rPr>
          <w:rFonts w:ascii="Cambria" w:hAnsi="Cambria" w:cs="Arial"/>
          <w:noProof/>
          <w:vertAlign w:val="superscript"/>
        </w:rPr>
        <w:t>3,7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w:t>
      </w:r>
      <w:r w:rsidR="00590F3D">
        <w:rPr>
          <w:rFonts w:ascii="Cambria" w:hAnsi="Cambria" w:cs="Arial"/>
        </w:rPr>
        <w:t xml:space="preserve">not yet been applied to the question </w:t>
      </w:r>
      <w:r w:rsidR="007E0E84">
        <w:rPr>
          <w:rFonts w:ascii="Cambria" w:hAnsi="Cambria" w:cs="Arial"/>
        </w:rPr>
        <w:t xml:space="preserve">of population-specific </w:t>
      </w:r>
      <w:r w:rsidR="00224B08">
        <w:rPr>
          <w:rFonts w:ascii="Cambria" w:hAnsi="Cambria" w:cs="Arial"/>
        </w:rPr>
        <w:t>mutation rate variability</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35DD53C8" w:rsidR="00435B52" w:rsidRPr="002F38A1" w:rsidRDefault="005525F3" w:rsidP="00C04E38">
      <w:pPr>
        <w:spacing w:after="0" w:line="360" w:lineRule="auto"/>
        <w:ind w:firstLine="720"/>
        <w:jc w:val="both"/>
        <w:rPr>
          <w:rFonts w:ascii="Cambria" w:hAnsi="Cambria" w:cs="Arial"/>
        </w:rPr>
      </w:pPr>
      <w:r>
        <w:rPr>
          <w:rFonts w:ascii="Cambria" w:hAnsi="Cambria" w:cs="Arial"/>
        </w:rPr>
        <w:lastRenderedPageBreak/>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w:t>
      </w:r>
      <w:bookmarkStart w:id="9" w:name="_GoBack"/>
      <w:bookmarkEnd w:id="9"/>
      <w:r w:rsidR="00B373DE" w:rsidRPr="002F38A1">
        <w:rPr>
          <w:rFonts w:ascii="Cambria" w:hAnsi="Cambria" w:cs="Arial"/>
        </w:rPr>
        <w:t>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commentRangeStart w:id="10"/>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 xml:space="preserve">of sequence contexts. In the future, these insights can be used </w:t>
      </w:r>
      <w:proofErr w:type="gramStart"/>
      <w:r w:rsidR="00590F3D">
        <w:rPr>
          <w:rFonts w:ascii="Cambria" w:hAnsi="Cambria" w:cs="Arial"/>
        </w:rPr>
        <w:t xml:space="preserve">to </w:t>
      </w:r>
      <w:r w:rsidR="00190EF4">
        <w:rPr>
          <w:rFonts w:ascii="Cambria" w:hAnsi="Cambria" w:cs="Arial"/>
        </w:rPr>
        <w:t xml:space="preserve"> </w:t>
      </w:r>
      <w:r w:rsidR="000730FF">
        <w:rPr>
          <w:rFonts w:ascii="Cambria" w:hAnsi="Cambria" w:cs="Arial"/>
        </w:rPr>
        <w:t>build</w:t>
      </w:r>
      <w:proofErr w:type="gramEnd"/>
      <w:r w:rsidR="000730FF">
        <w:rPr>
          <w:rFonts w:ascii="Cambria" w:hAnsi="Cambria" w:cs="Arial"/>
        </w:rPr>
        <w:t xml:space="preserve"> more precise models for explaining human genetic variation</w:t>
      </w:r>
      <w:r w:rsidR="00BD7ED0" w:rsidRPr="002F38A1">
        <w:rPr>
          <w:rFonts w:ascii="Cambria" w:hAnsi="Cambria" w:cs="Arial"/>
        </w:rPr>
        <w:t xml:space="preserve">. </w:t>
      </w:r>
      <w:commentRangeEnd w:id="10"/>
      <w:r w:rsidR="00EF3474">
        <w:rPr>
          <w:rStyle w:val="CommentReference"/>
        </w:rPr>
        <w:commentReference w:id="10"/>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5553609" w:rsidR="000F7E37" w:rsidRDefault="0087755C" w:rsidP="002F38A1">
      <w:pPr>
        <w:spacing w:after="0" w:line="360" w:lineRule="auto"/>
        <w:jc w:val="both"/>
        <w:rPr>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w:t>
      </w:r>
      <w:commentRangeStart w:id="11"/>
      <w:r w:rsidR="005172A3">
        <w:rPr>
          <w:rFonts w:ascii="Cambria" w:hAnsi="Cambria" w:cs="Arial"/>
        </w:rPr>
        <w:t>non-coding genome</w:t>
      </w:r>
      <w:commentRangeEnd w:id="11"/>
      <w:r w:rsidR="00EF3474">
        <w:rPr>
          <w:rStyle w:val="CommentReference"/>
        </w:rPr>
        <w:commentReference w:id="11"/>
      </w:r>
      <w:r w:rsidR="00795343">
        <w:rPr>
          <w:rFonts w:ascii="Cambria" w:hAnsi="Cambria" w:cs="Arial"/>
        </w:rPr>
        <w:t xml:space="preserve"> (</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commentRangeStart w:id="12"/>
      <w:r w:rsidR="00B50D44">
        <w:rPr>
          <w:rFonts w:ascii="Cambria" w:hAnsi="Cambria" w:cs="Arial"/>
        </w:rPr>
        <w:t xml:space="preserve">7,049,495 </w:t>
      </w:r>
      <w:r w:rsidR="000A053A" w:rsidRPr="002F38A1">
        <w:rPr>
          <w:rFonts w:ascii="Cambria" w:hAnsi="Cambria" w:cs="Arial"/>
        </w:rPr>
        <w:t xml:space="preserve">private African variants, </w:t>
      </w:r>
      <w:r w:rsidR="00D25033" w:rsidRPr="002F38A1">
        <w:rPr>
          <w:rFonts w:ascii="Cambria" w:hAnsi="Cambria" w:cs="Arial"/>
        </w:rPr>
        <w:t>1,</w:t>
      </w:r>
      <w:r w:rsidR="00B50D44">
        <w:rPr>
          <w:rFonts w:ascii="Cambria" w:hAnsi="Cambria" w:cs="Arial"/>
        </w:rPr>
        <w:t>296,125</w:t>
      </w:r>
      <w:r w:rsidR="00D25033" w:rsidRPr="002F38A1">
        <w:rPr>
          <w:rFonts w:ascii="Cambria" w:hAnsi="Cambria" w:cs="Arial"/>
        </w:rPr>
        <w:t>,486</w:t>
      </w:r>
      <w:r w:rsidR="000A053A" w:rsidRPr="002F38A1">
        <w:rPr>
          <w:rFonts w:ascii="Cambria" w:hAnsi="Cambria" w:cs="Arial"/>
        </w:rPr>
        <w:t xml:space="preserve"> pri</w:t>
      </w:r>
      <w:r w:rsidR="00D25033" w:rsidRPr="002F38A1">
        <w:rPr>
          <w:rFonts w:ascii="Cambria" w:hAnsi="Cambria" w:cs="Arial"/>
        </w:rPr>
        <w:t>vate European, and 1,</w:t>
      </w:r>
      <w:r w:rsidR="00B50D44">
        <w:rPr>
          <w:rFonts w:ascii="Cambria" w:hAnsi="Cambria" w:cs="Arial"/>
        </w:rPr>
        <w:t>964</w:t>
      </w:r>
      <w:r w:rsidR="00D25033" w:rsidRPr="002F38A1">
        <w:rPr>
          <w:rFonts w:ascii="Cambria" w:hAnsi="Cambria" w:cs="Arial"/>
        </w:rPr>
        <w:t>,</w:t>
      </w:r>
      <w:r w:rsidR="00B50D44">
        <w:rPr>
          <w:rFonts w:ascii="Cambria" w:hAnsi="Cambria" w:cs="Arial"/>
        </w:rPr>
        <w:t>196</w:t>
      </w:r>
      <w:r w:rsidR="00D25033" w:rsidRPr="002F38A1">
        <w:rPr>
          <w:rFonts w:ascii="Cambria" w:hAnsi="Cambria" w:cs="Arial"/>
        </w:rPr>
        <w:t xml:space="preserve"> and 1,</w:t>
      </w:r>
      <w:r w:rsidR="00B50D44">
        <w:rPr>
          <w:rFonts w:ascii="Cambria" w:hAnsi="Cambria" w:cs="Arial"/>
        </w:rPr>
        <w:t>985, 436</w:t>
      </w:r>
      <w:r w:rsidR="000A053A" w:rsidRPr="002F38A1">
        <w:rPr>
          <w:rFonts w:ascii="Cambria" w:hAnsi="Cambria" w:cs="Arial"/>
        </w:rPr>
        <w:t xml:space="preserve"> </w:t>
      </w:r>
      <w:commentRangeEnd w:id="12"/>
      <w:r w:rsidR="000B7812">
        <w:rPr>
          <w:rStyle w:val="CommentReference"/>
        </w:rPr>
        <w:commentReference w:id="12"/>
      </w:r>
      <w:r w:rsidR="000A053A" w:rsidRPr="002F38A1">
        <w:rPr>
          <w:rFonts w:ascii="Cambria" w:hAnsi="Cambria" w:cs="Arial"/>
        </w:rPr>
        <w:t>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43A83E6F"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p>
    <w:p w14:paraId="4532089D" w14:textId="1D903CF2"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"&lt;sup&gt;3,5&lt;/sup&gt;" }, "properties" : { "noteIndex" : 0 }, "schema" : "https://github.com/citation-style-language/schema/raw/master/csl-citation.json" }</w:instrText>
      </w:r>
      <w:r w:rsidR="00795343">
        <w:rPr>
          <w:rFonts w:ascii="Cambria" w:hAnsi="Cambria" w:cs="Arial"/>
        </w:rPr>
        <w:fldChar w:fldCharType="separate"/>
      </w:r>
      <w:r w:rsidR="000B7812" w:rsidRPr="000B7812">
        <w:rPr>
          <w:rFonts w:ascii="Cambria" w:hAnsi="Cambria" w:cs="Arial"/>
          <w:noProof/>
          <w:vertAlign w:val="superscript"/>
        </w:rPr>
        <w:t>4,6</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0B7812" w:rsidRPr="000B7812">
        <w:rPr>
          <w:rFonts w:ascii="Cambria" w:hAnsi="Cambria" w:cs="Arial"/>
          <w:noProof/>
          <w:vertAlign w:val="superscript"/>
        </w:rPr>
        <w:t>4,6</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"&lt;sup&gt;5&lt;/sup&gt;" }, "properties" : { "noteIndex" : 0 }, "schema" : "https://github.com/citation-style-language/schema/raw/master/csl-citation.json" }</w:instrText>
      </w:r>
      <w:r w:rsidR="0086032A">
        <w:rPr>
          <w:rFonts w:ascii="Cambria" w:hAnsi="Cambria" w:cs="Arial"/>
        </w:rPr>
        <w:fldChar w:fldCharType="separate"/>
      </w:r>
      <w:r w:rsidR="000B7812" w:rsidRPr="000B7812">
        <w:rPr>
          <w:rFonts w:ascii="Cambria" w:hAnsi="Cambria" w:cs="Arial"/>
          <w:noProof/>
          <w:vertAlign w:val="superscript"/>
        </w:rPr>
        <w:t>6</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53A35CED"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694BFA">
        <w:rPr>
          <w:rFonts w:ascii="Cambria" w:hAnsi="Cambria" w:cs="Arial"/>
        </w:rPr>
        <w:t xml:space="preserve"> - </w:t>
      </w:r>
      <w:r w:rsidR="000F6229">
        <w:rPr>
          <w:rFonts w:ascii="Cambria" w:hAnsi="Cambria" w:cs="Arial"/>
        </w:rPr>
        <w:t>TCC→T, ACC→T, TCT→T</w:t>
      </w:r>
      <w:r w:rsidRPr="0086032A">
        <w:rPr>
          <w:rFonts w:ascii="Cambria" w:hAnsi="Cambria" w:cs="Arial"/>
        </w:rPr>
        <w:t xml:space="preserve">, and </w:t>
      </w:r>
      <w:r w:rsidRPr="0086032A">
        <w:rPr>
          <w:rFonts w:ascii="Cambria" w:hAnsi="Cambria" w:cs="Arial"/>
        </w:rPr>
        <w:lastRenderedPageBreak/>
        <w:t>CCC→T</w:t>
      </w:r>
      <w:r w:rsidR="00694BFA">
        <w:rPr>
          <w:rFonts w:ascii="Cambria" w:hAnsi="Cambria" w:cs="Arial"/>
        </w:rPr>
        <w:t xml:space="preserve"> -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r w:rsidR="00B50D44">
        <w:rPr>
          <w:rFonts w:ascii="Cambria" w:hAnsi="Cambria" w:cs="Arial"/>
        </w:rPr>
        <w:t>p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 xml:space="preserve">substitutions </w:t>
      </w:r>
      <w:r w:rsidR="00030CC1" w:rsidRPr="007F5788">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0B781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"&lt;sup&gt;4&lt;/sup&gt;" }, "properties" : { "noteIndex" : 0 }, "schema" : "https://github.com/citation-style-language/schema/raw/master/csl-citation.json" }</w:instrText>
      </w:r>
      <w:r w:rsidR="00694BFA">
        <w:rPr>
          <w:rFonts w:ascii="Cambria" w:hAnsi="Cambria" w:cs="Arial"/>
        </w:rPr>
        <w:fldChar w:fldCharType="separate"/>
      </w:r>
      <w:r w:rsidR="000B7812" w:rsidRPr="000B7812">
        <w:rPr>
          <w:rFonts w:ascii="Cambria" w:hAnsi="Cambria" w:cs="Arial"/>
          <w:noProof/>
          <w:vertAlign w:val="superscript"/>
        </w:rPr>
        <w:t>5</w:t>
      </w:r>
      <w:r w:rsidR="00694BFA">
        <w:rPr>
          <w:rFonts w:ascii="Cambria" w:hAnsi="Cambria" w:cs="Arial"/>
        </w:rPr>
        <w:fldChar w:fldCharType="end"/>
      </w:r>
      <w:r w:rsidR="002E309A">
        <w:rPr>
          <w:rFonts w:ascii="Cambria" w:hAnsi="Cambria" w:cs="Arial"/>
        </w:rPr>
        <w:t>, and</w:t>
      </w:r>
      <w:r w:rsidR="00030CC1">
        <w:rPr>
          <w:rFonts w:ascii="Cambria" w:hAnsi="Cambria" w:cs="Arial"/>
        </w:rPr>
        <w:t xml:space="preserve"> we</w:t>
      </w:r>
      <w:r w:rsidR="002E309A">
        <w:rPr>
          <w:rFonts w:ascii="Cambria" w:hAnsi="Cambria" w:cs="Arial"/>
        </w:rPr>
        <w:t xml:space="preserve"> too note</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 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0B781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"&lt;sup&gt;4&lt;/sup&gt;" }, "properties" : { "noteIndex" : 0 }, "schema" : "https://github.com/citation-style-language/schema/raw/master/csl-citation.json" }</w:instrText>
      </w:r>
      <w:r w:rsidR="00607F14">
        <w:rPr>
          <w:rFonts w:ascii="Cambria" w:hAnsi="Cambria" w:cs="Arial"/>
        </w:rPr>
        <w:fldChar w:fldCharType="separate"/>
      </w:r>
      <w:r w:rsidR="000B7812" w:rsidRPr="000B7812">
        <w:rPr>
          <w:rFonts w:ascii="Cambria" w:hAnsi="Cambria" w:cs="Arial"/>
          <w:noProof/>
          <w:vertAlign w:val="superscript"/>
        </w:rPr>
        <w:t>5</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13"/>
      <w:r w:rsidR="00030CC1">
        <w:rPr>
          <w:rFonts w:ascii="Cambria" w:hAnsi="Cambria" w:cs="Arial"/>
        </w:rPr>
        <w:t>not observe</w:t>
      </w:r>
      <w:commentRangeEnd w:id="13"/>
      <w:r w:rsidR="002E309A">
        <w:rPr>
          <w:rStyle w:val="CommentReference"/>
        </w:rPr>
        <w:commentReference w:id="13"/>
      </w:r>
      <w:r w:rsidR="00030CC1">
        <w:rPr>
          <w:rFonts w:ascii="Cambria" w:hAnsi="Cambria" w:cs="Arial"/>
        </w:rPr>
        <w:t xml:space="preserve"> (</w:t>
      </w:r>
      <w:r w:rsidR="002E309A" w:rsidRPr="00C82C23">
        <w:rPr>
          <w:rFonts w:ascii="Cambria" w:hAnsi="Cambria" w:cs="Arial"/>
          <w:b/>
        </w:rPr>
        <w:t>Supplementary Note</w:t>
      </w:r>
      <w:r w:rsidR="00030CC1">
        <w:rPr>
          <w:rFonts w:ascii="Cambria" w:hAnsi="Cambria" w:cs="Arial"/>
        </w:rPr>
        <w:t>).</w:t>
      </w:r>
    </w:p>
    <w:p w14:paraId="5EC714FE" w14:textId="37215E61"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proofErr w:type="spellStart"/>
      <w:r>
        <w:rPr>
          <w:rFonts w:ascii="Cambria" w:hAnsi="Cambria" w:cs="Arial"/>
        </w:rPr>
        <w:t>P</w:t>
      </w:r>
      <w:r w:rsidR="00592C64">
        <w:rPr>
          <w:rFonts w:ascii="Cambria" w:hAnsi="Cambria" w:cs="Arial"/>
          <w:vertAlign w:val="subscript"/>
        </w:rPr>
        <w:t>ordered</w:t>
      </w:r>
      <w:commentRangeStart w:id="14"/>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commentRangeEnd w:id="14"/>
      <w:r w:rsidR="00030CC1">
        <w:rPr>
          <w:rStyle w:val="CommentReference"/>
        </w:rPr>
        <w:commentReference w:id="14"/>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commentRangeStart w:id="15"/>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w:t>
      </w:r>
      <w:proofErr w:type="gramStart"/>
      <w:r w:rsidR="00DD2C3B">
        <w:rPr>
          <w:rFonts w:ascii="Cambria" w:hAnsi="Cambria" w:cs="Arial"/>
        </w:rPr>
        <w:t xml:space="preserve">from </w:t>
      </w:r>
      <w:r w:rsidR="000E317B">
        <w:rPr>
          <w:rFonts w:ascii="Cambria" w:hAnsi="Cambria" w:cs="Arial"/>
        </w:rPr>
        <w:t xml:space="preserve"> Kong</w:t>
      </w:r>
      <w:commentRangeEnd w:id="15"/>
      <w:proofErr w:type="gramEnd"/>
      <w:r>
        <w:rPr>
          <w:rStyle w:val="CommentReference"/>
        </w:rPr>
        <w:commentReference w:id="15"/>
      </w:r>
      <w:r w:rsidR="000E317B">
        <w:rPr>
          <w:rFonts w:ascii="Cambria" w:hAnsi="Cambria" w:cs="Arial"/>
        </w:rPr>
        <w:t xml:space="preserve">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6664967E" w:rsidR="00C82C23" w:rsidRDefault="000F6229" w:rsidP="00C82C23">
      <w:pPr>
        <w:spacing w:after="0" w:line="360" w:lineRule="auto"/>
        <w:ind w:firstLine="720"/>
        <w:jc w:val="both"/>
        <w:rPr>
          <w:ins w:id="16" w:author="VoightLab" w:date="2017-08-17T11:16:00Z"/>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 - TCA</w:t>
      </w:r>
      <w:r w:rsidR="00135A0D" w:rsidRPr="002F38A1">
        <w:rPr>
          <w:rFonts w:ascii="Cambria" w:hAnsi="Cambria" w:cs="Arial"/>
        </w:rPr>
        <w:t>→</w:t>
      </w:r>
      <w:r w:rsidR="00135A0D">
        <w:rPr>
          <w:rFonts w:ascii="Cambria" w:hAnsi="Cambria" w:cs="Arial"/>
        </w:rPr>
        <w:t>T 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 xml:space="preserve">T, was likewise enriched in Europe and South Asia, but also showed an elevation in East Asia.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xml:space="preserve">, and GCT </w:t>
      </w:r>
      <w:r w:rsidR="005809EC">
        <w:rPr>
          <w:rFonts w:ascii="Calibri" w:hAnsi="Calibri"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90232F">
        <w:rPr>
          <w:rFonts w:ascii="Cambria" w:hAnsi="Cambria" w:cs="Arial"/>
        </w:rPr>
        <w:t>highest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his suggests that these three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 xml:space="preserve">final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80DD3D6" w:rsidR="007A5D5A" w:rsidRDefault="00607F14" w:rsidP="00110662">
      <w:pPr>
        <w:spacing w:after="0" w:line="360" w:lineRule="auto"/>
        <w:jc w:val="both"/>
        <w:rPr>
          <w:rFonts w:ascii="Cambria" w:hAnsi="Cambria" w:cs="Arial"/>
        </w:rPr>
      </w:pPr>
      <w:r>
        <w:rPr>
          <w:rFonts w:ascii="Cambria" w:hAnsi="Cambria" w:cs="Arial"/>
          <w:b/>
        </w:rPr>
        <w:tab/>
      </w:r>
      <w:r>
        <w:rPr>
          <w:rFonts w:ascii="Cambria" w:hAnsi="Cambria" w:cs="Arial"/>
        </w:rPr>
        <w:t xml:space="preserve">Since there appeared to be polymorphism types at the 3-mer level which varied between populations in different ways, we next </w:t>
      </w:r>
      <w:r w:rsidR="00110662">
        <w:rPr>
          <w:rFonts w:ascii="Cambria" w:hAnsi="Cambria" w:cs="Arial"/>
        </w:rPr>
        <w:t>sought to identify sets of substation classes that share similar profiles of enrichment or depletion across the globe, and which thus might be influenced</w:t>
      </w:r>
      <w:r>
        <w:rPr>
          <w:rFonts w:ascii="Cambria" w:hAnsi="Cambria" w:cs="Arial"/>
        </w:rPr>
        <w:t xml:space="preserve"> b</w:t>
      </w:r>
      <w:r w:rsidR="00110662">
        <w:rPr>
          <w:rFonts w:ascii="Cambria" w:hAnsi="Cambria" w:cs="Arial"/>
        </w:rPr>
        <w:t>y a common underlying mechanism. To this end, we generated a hierarchical clustering of 3-mer polymorphism types based upon their relative inferred mutation rates in each of the twenty 1,000 Genomes Project subpopulations comprising the non-admixed continental groups from our first analysis.</w:t>
      </w:r>
      <w:r w:rsidR="00110662">
        <w:rPr>
          <w:rFonts w:ascii="Cambria" w:hAnsi="Cambria" w:cs="Arial"/>
          <w:b/>
        </w:rPr>
        <w:t xml:space="preserve"> </w:t>
      </w:r>
    </w:p>
    <w:p w14:paraId="247BA1CE" w14:textId="124178F3"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 xml:space="preserve">“profiles” of substitution rates that emerge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r w:rsidR="009E2ED5">
        <w:rPr>
          <w:rFonts w:ascii="Cambria" w:hAnsi="Cambria" w:cs="Arial"/>
        </w:rPr>
        <w:t xml:space="preserve">Profile </w:t>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"&lt;sup&gt;4,5&lt;/sup&gt;" }, "properties" : { "noteIndex" : 0 }, "schema" : "https://github.com/citation-style-language/schema/raw/master/csl-citation.json" }</w:instrText>
      </w:r>
      <w:r w:rsidR="00110662">
        <w:rPr>
          <w:rFonts w:ascii="Cambria" w:hAnsi="Cambria" w:cs="Arial"/>
        </w:rPr>
        <w:fldChar w:fldCharType="separate"/>
      </w:r>
      <w:r w:rsidR="000B7812" w:rsidRPr="000B7812">
        <w:rPr>
          <w:rFonts w:ascii="Cambria" w:hAnsi="Cambria" w:cs="Arial"/>
          <w:noProof/>
          <w:vertAlign w:val="superscript"/>
        </w:rPr>
        <w:t>5,6</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r w:rsidR="00F81F16">
        <w:rPr>
          <w:rFonts w:ascii="Cambria" w:hAnsi="Cambria" w:cs="Arial"/>
        </w:rPr>
        <w:t xml:space="preserve">three </w:t>
      </w:r>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1A4EECC8"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F81F16">
        <w:rPr>
          <w:rFonts w:ascii="Cambria" w:hAnsi="Cambria" w:cs="Arial"/>
          <w:b/>
        </w:rPr>
        <w:t>, p &lt; 6.5 x 10</w:t>
      </w:r>
      <w:r w:rsidR="00F81F16">
        <w:rPr>
          <w:rFonts w:ascii="Cambria" w:hAnsi="Cambria" w:cs="Arial"/>
          <w:b/>
          <w:vertAlign w:val="superscript"/>
        </w:rPr>
        <w:t>-40</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9E2ED5">
        <w:rPr>
          <w:rFonts w:ascii="Cambria" w:hAnsi="Cambria" w:cs="Arial"/>
        </w:rPr>
        <w:t>profile</w:t>
      </w:r>
      <w:r w:rsidR="00F81F16">
        <w:rPr>
          <w:rFonts w:ascii="Cambria" w:hAnsi="Cambria" w:cs="Arial"/>
        </w:rPr>
        <w:t>s</w:t>
      </w:r>
      <w:r w:rsidR="009E2ED5">
        <w:rPr>
          <w:rFonts w:ascii="Cambria" w:hAnsi="Cambria" w:cs="Arial"/>
        </w:rPr>
        <w:t xml:space="preserve"> </w:t>
      </w:r>
      <w:r w:rsidR="00F81F16">
        <w:rPr>
          <w:rFonts w:ascii="Cambria" w:hAnsi="Cambria" w:cs="Arial"/>
        </w:rPr>
        <w:t>3</w:t>
      </w:r>
      <w:r>
        <w:rPr>
          <w:rFonts w:ascii="Cambria" w:hAnsi="Cambria" w:cs="Arial"/>
        </w:rPr>
        <w:t xml:space="preserve">a and </w:t>
      </w:r>
      <w:r w:rsidR="00F81F16">
        <w:rPr>
          <w:rFonts w:ascii="Cambria" w:hAnsi="Cambria" w:cs="Arial"/>
        </w:rPr>
        <w:t>3</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"&lt;sup&gt;5&lt;/sup&gt;" }, "properties" : { "noteIndex" : 0 }, "schema" : "https://github.com/citation-style-language/schema/raw/master/csl-citation.json" }</w:instrText>
      </w:r>
      <w:r w:rsidR="00E67414">
        <w:rPr>
          <w:rFonts w:ascii="Cambria" w:hAnsi="Cambria" w:cs="Arial"/>
        </w:rPr>
        <w:fldChar w:fldCharType="separate"/>
      </w:r>
      <w:r w:rsidR="000B7812" w:rsidRPr="000B7812">
        <w:rPr>
          <w:rFonts w:ascii="Cambria" w:hAnsi="Cambria" w:cs="Arial"/>
          <w:noProof/>
          <w:vertAlign w:val="superscript"/>
        </w:rPr>
        <w:t>6</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471BFE71"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proofErr w:type="spellStart"/>
      <w:r>
        <w:rPr>
          <w:rFonts w:ascii="Cambria" w:hAnsi="Cambria" w:cs="Arial"/>
        </w:rPr>
        <w:t>substiutions</w:t>
      </w:r>
      <w:proofErr w:type="spellEnd"/>
      <w:r>
        <w:rPr>
          <w:rFonts w:ascii="Cambria" w:hAnsi="Cambria" w:cs="Arial"/>
        </w:rPr>
        <w:t xml:space="preserve"> within CpG contexts. Profile #4, corresponds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"&lt;sup&gt;5&lt;/sup&gt;" }, "properties" : { "noteIndex" : 0 }, "schema" : "https://github.com/citation-style-language/schema/raw/master/csl-citation.json" }</w:instrText>
      </w:r>
      <w:r w:rsidR="004E5EB0">
        <w:rPr>
          <w:rFonts w:ascii="Cambria" w:hAnsi="Cambria" w:cs="Arial"/>
        </w:rPr>
        <w:fldChar w:fldCharType="separate"/>
      </w:r>
      <w:r w:rsidR="000B7812" w:rsidRPr="000B7812">
        <w:rPr>
          <w:rFonts w:ascii="Cambria" w:hAnsi="Cambria" w:cs="Arial"/>
          <w:noProof/>
          <w:vertAlign w:val="superscript"/>
        </w:rPr>
        <w:t>6</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phase </w:t>
      </w:r>
      <w:r w:rsidR="00CC7F46">
        <w:rPr>
          <w:rFonts w:ascii="Cambria" w:hAnsi="Cambria" w:cs="Arial"/>
        </w:rPr>
        <w:t>III</w:t>
      </w:r>
      <w:r w:rsidR="004E5EB0">
        <w:rPr>
          <w:rFonts w:ascii="Cambria" w:hAnsi="Cambria" w:cs="Arial"/>
        </w:rPr>
        <w:t xml:space="preserve"> 1,000 genomes dataset.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w:t>
      </w:r>
      <w:r w:rsidR="002D7025">
        <w:rPr>
          <w:rFonts w:ascii="Cambria" w:hAnsi="Cambria" w:cs="Arial"/>
        </w:rPr>
        <w:lastRenderedPageBreak/>
        <w:t xml:space="preserve">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5035B6FF"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0B7812">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"&lt;sup&gt;6,7&lt;/sup&gt;" }, "properties" : { "noteIndex" : 0 }, "schema" : "https://github.com/citation-style-language/schema/raw/master/csl-citation.json" }</w:instrText>
      </w:r>
      <w:r w:rsidR="005F6B4A">
        <w:rPr>
          <w:rFonts w:ascii="Cambria" w:hAnsi="Cambria" w:cs="Arial"/>
        </w:rPr>
        <w:fldChar w:fldCharType="separate"/>
      </w:r>
      <w:r w:rsidR="000B7812" w:rsidRPr="000B7812">
        <w:rPr>
          <w:rFonts w:ascii="Cambria" w:hAnsi="Cambria" w:cs="Arial"/>
          <w:noProof/>
          <w:vertAlign w:val="superscript"/>
        </w:rPr>
        <w:t>3,7</w:t>
      </w:r>
      <w:r w:rsidR="005F6B4A">
        <w:rPr>
          <w:rFonts w:ascii="Cambria" w:hAnsi="Cambria" w:cs="Arial"/>
        </w:rPr>
        <w:fldChar w:fldCharType="end"/>
      </w:r>
      <w:r w:rsidR="005F6B4A">
        <w:rPr>
          <w:rFonts w:ascii="Cambria" w:hAnsi="Cambria" w:cs="Arial"/>
        </w:rPr>
        <w:t>, w</w:t>
      </w:r>
      <w:r>
        <w:rPr>
          <w:rFonts w:ascii="Cambria" w:hAnsi="Cambria" w:cs="Arial"/>
        </w:rPr>
        <w:t xml:space="preserve">e next sought to </w:t>
      </w:r>
      <w:r w:rsidR="00396F92">
        <w:rPr>
          <w:rFonts w:ascii="Cambria" w:hAnsi="Cambria" w:cs="Arial"/>
        </w:rPr>
        <w:t xml:space="preserve">determine </w:t>
      </w:r>
      <w:r w:rsidR="005F6B4A">
        <w:rPr>
          <w:rFonts w:ascii="Cambria" w:hAnsi="Cambria" w:cs="Arial"/>
        </w:rPr>
        <w:t>which (if any) of</w:t>
      </w:r>
      <w:r>
        <w:rPr>
          <w:rFonts w:ascii="Cambria" w:hAnsi="Cambria" w:cs="Arial"/>
        </w:rPr>
        <w:t xml:space="preserve"> the 3</w:t>
      </w:r>
      <w:r w:rsidR="00BF7C18">
        <w:rPr>
          <w:rFonts w:ascii="Cambria" w:hAnsi="Cambria" w:cs="Arial"/>
        </w:rPr>
        <w:t>-</w:t>
      </w:r>
      <w:r>
        <w:rPr>
          <w:rFonts w:ascii="Cambria" w:hAnsi="Cambria" w:cs="Arial"/>
        </w:rPr>
        <w:t xml:space="preserve">mer signals that have been identified may actually be driven by </w:t>
      </w:r>
      <w:r w:rsidR="00CE6BCD">
        <w:rPr>
          <w:rFonts w:ascii="Cambria" w:hAnsi="Cambria" w:cs="Arial"/>
        </w:rPr>
        <w:t xml:space="preserve">effects </w:t>
      </w:r>
      <w:commentRangeStart w:id="17"/>
      <w:r>
        <w:rPr>
          <w:rFonts w:ascii="Cambria" w:hAnsi="Cambria" w:cs="Arial"/>
        </w:rPr>
        <w:t>at</w:t>
      </w:r>
      <w:commentRangeEnd w:id="17"/>
      <w:r w:rsidR="00CE6BCD">
        <w:rPr>
          <w:rStyle w:val="CommentReference"/>
        </w:rPr>
        <w:commentReference w:id="17"/>
      </w:r>
      <w:r>
        <w:rPr>
          <w:rFonts w:ascii="Cambria" w:hAnsi="Cambria" w:cs="Arial"/>
        </w:rPr>
        <w:t xml:space="preserve"> </w:t>
      </w:r>
      <w:r w:rsidR="00396F92">
        <w:rPr>
          <w:rFonts w:ascii="Cambria" w:hAnsi="Cambria" w:cs="Arial"/>
        </w:rPr>
        <w:t xml:space="preserve">broader windows of sequence context. </w:t>
      </w:r>
      <w:r w:rsidR="005F6B4A">
        <w:rPr>
          <w:rFonts w:ascii="Cambria" w:hAnsi="Cambria" w:cs="Arial"/>
        </w:rPr>
        <w:t xml:space="preserve">To </w:t>
      </w:r>
      <w:r w:rsidR="00396F92">
        <w:rPr>
          <w:rFonts w:ascii="Cambria" w:hAnsi="Cambria" w:cs="Arial"/>
        </w:rPr>
        <w:t>achieve</w:t>
      </w:r>
      <w:r w:rsidR="005F6B4A">
        <w:rPr>
          <w:rFonts w:ascii="Cambria" w:hAnsi="Cambria" w:cs="Arial"/>
        </w:rPr>
        <w:t xml:space="preserve"> this, we </w:t>
      </w:r>
      <w:r w:rsidR="00917C7E">
        <w:rPr>
          <w:rFonts w:ascii="Cambria" w:hAnsi="Cambria" w:cs="Arial"/>
        </w:rPr>
        <w:t xml:space="preserve">reconsidered each interesting 3-mer substitution type identified in the previous section with two additional </w:t>
      </w:r>
      <w:r w:rsidR="00396F92">
        <w:rPr>
          <w:rFonts w:ascii="Cambria" w:hAnsi="Cambria" w:cs="Arial"/>
        </w:rPr>
        <w:t xml:space="preserve">flanking nucleotide </w:t>
      </w:r>
      <w:r w:rsidR="00CE6BCD">
        <w:rPr>
          <w:rFonts w:ascii="Cambria" w:hAnsi="Cambria" w:cs="Arial"/>
        </w:rPr>
        <w:t>bases</w:t>
      </w:r>
      <w:r w:rsidR="00917C7E">
        <w:rPr>
          <w:rFonts w:ascii="Cambria" w:hAnsi="Cambria" w:cs="Arial"/>
        </w:rPr>
        <w:t xml:space="preserve"> of local sequence context</w:t>
      </w:r>
      <w:r w:rsidR="00CE6BCD">
        <w:rPr>
          <w:rFonts w:ascii="Cambria" w:hAnsi="Cambria" w:cs="Arial"/>
        </w:rPr>
        <w:t xml:space="preserve"> </w:t>
      </w:r>
      <w:r w:rsidR="00396F92">
        <w:rPr>
          <w:rFonts w:ascii="Cambria" w:hAnsi="Cambria" w:cs="Arial"/>
        </w:rPr>
        <w:t>(i.e., ‘</w:t>
      </w:r>
      <w:r w:rsidR="00917C7E">
        <w:rPr>
          <w:rFonts w:ascii="Cambria" w:hAnsi="Cambria" w:cs="Arial"/>
        </w:rPr>
        <w:t xml:space="preserve">a </w:t>
      </w:r>
      <w:r w:rsidR="00396F92">
        <w:rPr>
          <w:rFonts w:ascii="Cambria" w:hAnsi="Cambria" w:cs="Arial"/>
        </w:rPr>
        <w:t>7-mer</w:t>
      </w:r>
      <w:r w:rsidR="00917C7E">
        <w:rPr>
          <w:rFonts w:ascii="Cambria" w:hAnsi="Cambria" w:cs="Arial"/>
        </w:rPr>
        <w:t>’ window</w:t>
      </w:r>
      <w:r w:rsidR="00396F92">
        <w:rPr>
          <w:rFonts w:ascii="Cambria" w:hAnsi="Cambria" w:cs="Arial"/>
        </w:rPr>
        <w:t>)</w:t>
      </w:r>
      <w:r w:rsidR="00CE6BCD">
        <w:rPr>
          <w:rFonts w:ascii="Cambria" w:hAnsi="Cambria" w:cs="Arial"/>
        </w:rPr>
        <w:t>.</w:t>
      </w:r>
      <w:r w:rsidR="00917C7E">
        <w:rPr>
          <w:rFonts w:ascii="Cambria" w:hAnsi="Cambria" w:cs="Arial"/>
        </w:rPr>
        <w:t xml:space="preserve">  </w:t>
      </w:r>
      <w:proofErr w:type="gramStart"/>
      <w:r w:rsidR="00917C7E">
        <w:rPr>
          <w:rFonts w:ascii="Cambria" w:hAnsi="Cambria" w:cs="Arial"/>
        </w:rPr>
        <w:t>This subdivided each 3-mer substitution into 256 distinct ‘7-mer’ classes, allowing us to ask whether the population-specific heterogeneity was general to all 7-mer expansions or just a subset of specific contexts.</w:t>
      </w:r>
      <w:proofErr w:type="gramEnd"/>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18"/>
      <w:r w:rsidR="00C46B7A">
        <w:rPr>
          <w:rFonts w:ascii="Cambria" w:hAnsi="Cambria" w:cs="Arial"/>
        </w:rPr>
        <w:t>.</w:t>
      </w:r>
      <w:r w:rsidR="00C46B7A">
        <w:rPr>
          <w:rStyle w:val="CommentReference"/>
        </w:rPr>
        <w:commentReference w:id="19"/>
      </w:r>
      <w:commentRangeEnd w:id="18"/>
      <w:r w:rsidR="00C46B7A">
        <w:rPr>
          <w:rStyle w:val="CommentReference"/>
        </w:rPr>
        <w:commentReference w:id="18"/>
      </w:r>
    </w:p>
    <w:p w14:paraId="117F2A48" w14:textId="1F053BA4"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 xml:space="preserve">2, and </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EC33A9">
        <w:rPr>
          <w:rFonts w:ascii="Cambria" w:hAnsi="Cambria" w:cs="Arial"/>
        </w:rPr>
        <w:t>4</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w:t>
      </w:r>
      <w:r w:rsidRPr="00917C7E">
        <w:rPr>
          <w:rFonts w:ascii="Cambria" w:hAnsi="Cambria" w:cs="Arial"/>
          <w:b/>
        </w:rPr>
        <w:t>Figure 3</w:t>
      </w:r>
      <w:r w:rsidR="005F75A7" w:rsidRPr="00917C7E">
        <w:rPr>
          <w:rFonts w:ascii="Cambria" w:hAnsi="Cambria" w:cs="Arial"/>
          <w:b/>
        </w:rPr>
        <w:t>B</w:t>
      </w:r>
      <w:r w:rsidR="00396F92" w:rsidRPr="00917C7E">
        <w:rPr>
          <w:rFonts w:ascii="Cambria" w:hAnsi="Cambria" w:cs="Arial"/>
          <w:b/>
        </w:rPr>
        <w:t xml:space="preserve"> and Supplementary Note</w:t>
      </w:r>
      <w:r>
        <w:rPr>
          <w:rFonts w:ascii="Cambria" w:hAnsi="Cambria" w:cs="Arial"/>
        </w:rPr>
        <w:t>).</w:t>
      </w:r>
    </w:p>
    <w:p w14:paraId="0662CBDA" w14:textId="56A5C82F" w:rsidR="00186494" w:rsidRDefault="009650BF" w:rsidP="002F38A1">
      <w:pPr>
        <w:spacing w:after="0" w:line="360" w:lineRule="auto"/>
        <w:jc w:val="both"/>
        <w:rPr>
          <w:ins w:id="20" w:author="Ben Voight" w:date="2017-08-09T15:34:00Z"/>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 xml:space="preserve">Of these, ten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lastRenderedPageBreak/>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CA3C59">
        <w:rPr>
          <w:rFonts w:ascii="Cambria" w:hAnsi="Cambria" w:cs="Arial"/>
        </w:rPr>
        <w:t xml:space="preserve">although many of the </w:t>
      </w:r>
      <w:r w:rsidR="00917C7E">
        <w:rPr>
          <w:rFonts w:ascii="Cambria" w:hAnsi="Cambria" w:cs="Arial"/>
        </w:rPr>
        <w:t xml:space="preserve">other </w:t>
      </w:r>
      <w:r w:rsidR="007B25B5">
        <w:rPr>
          <w:rFonts w:ascii="Cambria" w:hAnsi="Cambria" w:cs="Arial"/>
        </w:rPr>
        <w:t>ten 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commentRangeStart w:id="21"/>
      <w:r w:rsidR="0001434C">
        <w:rPr>
          <w:rFonts w:ascii="Cambria" w:hAnsi="Cambria" w:cs="Arial"/>
        </w:rPr>
        <w:t>.</w:t>
      </w:r>
      <w:commentRangeEnd w:id="21"/>
      <w:r w:rsidR="0001434C">
        <w:rPr>
          <w:rStyle w:val="CommentReference"/>
        </w:rPr>
        <w:commentReference w:id="21"/>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088FD6F0"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0B7812">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"&lt;sup&gt;6&lt;/sup&gt;" }, "properties" : { "noteIndex" : 0 }, "schema" : "https://github.com/citation-style-language/schema/raw/master/csl-citation.json" }</w:instrText>
      </w:r>
      <w:r w:rsidR="0001434C">
        <w:rPr>
          <w:rFonts w:ascii="Cambria" w:hAnsi="Cambria" w:cs="Arial"/>
        </w:rPr>
        <w:fldChar w:fldCharType="separate"/>
      </w:r>
      <w:r w:rsidR="000B7812" w:rsidRPr="000B7812">
        <w:rPr>
          <w:rFonts w:ascii="Cambria" w:hAnsi="Cambria" w:cs="Arial"/>
          <w:noProof/>
          <w:vertAlign w:val="superscript"/>
        </w:rPr>
        <w:t>3</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21B4C8F2"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0B7812">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0B7812" w:rsidRPr="000B7812">
        <w:rPr>
          <w:rFonts w:ascii="Cambria" w:hAnsi="Cambria" w:cs="Arial"/>
          <w:noProof/>
          <w:vertAlign w:val="superscript"/>
        </w:rPr>
        <w:t>4,5</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noted in table 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 xml:space="preserve">668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 xml:space="preserve">fourteen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521350A1" w:rsidR="00650004" w:rsidRDefault="004E38BC" w:rsidP="00193BF9">
      <w:pPr>
        <w:spacing w:after="0" w:line="360" w:lineRule="auto"/>
        <w:ind w:firstLine="720"/>
        <w:jc w:val="both"/>
        <w:rPr>
          <w:rFonts w:ascii="Cambria" w:hAnsi="Cambria" w:cs="Arial"/>
        </w:rPr>
      </w:pPr>
      <w:r w:rsidRPr="004E38BC">
        <w:rPr>
          <w:rFonts w:ascii="Cambria" w:hAnsi="Cambria" w:cs="Arial"/>
        </w:rPr>
        <w:lastRenderedPageBreak/>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0DEC2379" w14:textId="77777777" w:rsidR="00DB7F16" w:rsidRPr="002F38A1" w:rsidRDefault="00DB7F16" w:rsidP="00193BF9">
      <w:pPr>
        <w:spacing w:after="0" w:line="360" w:lineRule="auto"/>
        <w:ind w:firstLine="720"/>
        <w:jc w:val="both"/>
        <w:rPr>
          <w:rFonts w:ascii="Cambria" w:hAnsi="Cambria" w:cs="Arial"/>
        </w:rPr>
      </w:pPr>
    </w:p>
    <w:p w14:paraId="2AE07EA7" w14:textId="4791CA4A" w:rsidR="00C70B5F" w:rsidRPr="002F38A1" w:rsidRDefault="00C70B5F" w:rsidP="002F38A1">
      <w:pPr>
        <w:spacing w:after="0" w:line="360" w:lineRule="auto"/>
        <w:jc w:val="both"/>
        <w:rPr>
          <w:rFonts w:ascii="Cambria" w:hAnsi="Cambria" w:cs="Arial"/>
          <w:b/>
        </w:rPr>
      </w:pPr>
      <w:commentRangeStart w:id="22"/>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6F291A3E" w14:textId="345185C8" w:rsidR="00BB1251" w:rsidRDefault="002B11D2" w:rsidP="00BB1251">
      <w:pPr>
        <w:spacing w:after="0" w:line="360" w:lineRule="auto"/>
        <w:ind w:firstLine="720"/>
        <w:jc w:val="both"/>
        <w:rPr>
          <w:rFonts w:ascii="Cambria" w:hAnsi="Cambria" w:cs="Arial"/>
          <w:highlight w:val="yellow"/>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w:t>
      </w:r>
      <w:r w:rsidR="00F53701" w:rsidRPr="003C2F98">
        <w:rPr>
          <w:rFonts w:ascii="Cambria" w:hAnsi="Cambria" w:cs="Arial"/>
          <w:b/>
        </w:rPr>
        <w:t>Methods</w:t>
      </w:r>
      <w:r w:rsidR="00F53701" w:rsidRPr="002F38A1">
        <w:rPr>
          <w:rFonts w:ascii="Cambria" w:hAnsi="Cambria" w:cs="Arial"/>
        </w:rPr>
        <w:t>).</w:t>
      </w:r>
      <w:r w:rsidR="004B0341">
        <w:rPr>
          <w:rFonts w:ascii="Cambria" w:hAnsi="Cambria" w:cs="Arial"/>
        </w:rPr>
        <w:t xml:space="preserve"> </w:t>
      </w:r>
      <w:r w:rsidR="00BB1251">
        <w:rPr>
          <w:rFonts w:ascii="Cambria" w:hAnsi="Cambria" w:cs="Arial"/>
        </w:rPr>
        <w:t xml:space="preserve">Our model is based on the idea of </w:t>
      </w:r>
      <w:r w:rsidR="006B51B9">
        <w:rPr>
          <w:rFonts w:ascii="Cambria" w:hAnsi="Cambria" w:cs="Arial"/>
        </w:rPr>
        <w:t>estimating</w:t>
      </w:r>
      <w:r w:rsidR="004B0341">
        <w:rPr>
          <w:rFonts w:ascii="Cambria" w:hAnsi="Cambria" w:cs="Arial"/>
        </w:rPr>
        <w:t xml:space="preserve"> contemporary (population-specific) polymorphism</w:t>
      </w:r>
      <w:r w:rsidR="006B51B9">
        <w:rPr>
          <w:rFonts w:ascii="Cambria" w:hAnsi="Cambria" w:cs="Arial"/>
        </w:rPr>
        <w:t xml:space="preserve"> rates</w:t>
      </w:r>
      <w:r w:rsidR="004B0341">
        <w:rPr>
          <w:rFonts w:ascii="Cambria" w:hAnsi="Cambria" w:cs="Arial"/>
        </w:rPr>
        <w:t xml:space="preserve"> </w:t>
      </w:r>
      <w:r w:rsidR="006B51B9">
        <w:rPr>
          <w:rFonts w:ascii="Cambria" w:hAnsi="Cambria" w:cs="Arial"/>
        </w:rPr>
        <w:t xml:space="preserve">relative to </w:t>
      </w:r>
      <w:r w:rsidR="004B0341">
        <w:rPr>
          <w:rFonts w:ascii="Cambria" w:hAnsi="Cambria" w:cs="Arial"/>
        </w:rPr>
        <w:t>ancestral (</w:t>
      </w:r>
      <w:proofErr w:type="gramStart"/>
      <w:r w:rsidR="004B0341">
        <w:rPr>
          <w:rFonts w:ascii="Cambria" w:hAnsi="Cambria" w:cs="Arial"/>
        </w:rPr>
        <w:t>shared, or ‘cosmopolitan’)</w:t>
      </w:r>
      <w:proofErr w:type="gramEnd"/>
      <w:r w:rsidR="006B51B9">
        <w:rPr>
          <w:rFonts w:ascii="Cambria" w:hAnsi="Cambria" w:cs="Arial"/>
        </w:rPr>
        <w:t xml:space="preserve"> genetic variation</w:t>
      </w:r>
      <w:r w:rsidR="004B0341">
        <w:rPr>
          <w:rFonts w:ascii="Cambria" w:hAnsi="Cambria" w:cs="Arial"/>
        </w:rPr>
        <w:t>.</w:t>
      </w:r>
      <w:r w:rsidR="00B93202">
        <w:rPr>
          <w:rFonts w:ascii="Cambria" w:hAnsi="Cambria" w:cs="Arial"/>
        </w:rPr>
        <w:t xml:space="preserve"> </w:t>
      </w:r>
      <w:r w:rsidR="00BB1251">
        <w:rPr>
          <w:rFonts w:ascii="Cambria" w:hAnsi="Cambria" w:cs="Arial"/>
        </w:rPr>
        <w:t>Compared to a model where population-specific rates</w:t>
      </w:r>
      <w:r w:rsidR="00655C34">
        <w:rPr>
          <w:rFonts w:ascii="Cambria" w:hAnsi="Cambria" w:cs="Arial"/>
        </w:rPr>
        <w:t xml:space="preserve"> of polymorphism</w:t>
      </w:r>
      <w:r w:rsidR="00BB1251">
        <w:rPr>
          <w:rFonts w:ascii="Cambria" w:hAnsi="Cambria" w:cs="Arial"/>
        </w:rPr>
        <w:t xml:space="preserve"> are equivalent to rate</w:t>
      </w:r>
      <w:r w:rsidR="00655C34">
        <w:rPr>
          <w:rFonts w:ascii="Cambria" w:hAnsi="Cambria" w:cs="Arial"/>
        </w:rPr>
        <w:t>s</w:t>
      </w:r>
      <w:r w:rsidR="00BB1251">
        <w:rPr>
          <w:rFonts w:ascii="Cambria" w:hAnsi="Cambria" w:cs="Arial"/>
        </w:rPr>
        <w:t xml:space="preserve"> that are not population specific, </w:t>
      </w:r>
      <w:r w:rsidR="00F53701" w:rsidRPr="002F38A1">
        <w:rPr>
          <w:rFonts w:ascii="Cambria" w:hAnsi="Cambria" w:cs="Arial"/>
        </w:rPr>
        <w:t>models</w:t>
      </w:r>
      <w:r w:rsidR="00033117" w:rsidRPr="002F38A1">
        <w:rPr>
          <w:rFonts w:ascii="Cambria" w:hAnsi="Cambria" w:cs="Arial"/>
        </w:rPr>
        <w:t xml:space="preserve"> </w:t>
      </w:r>
      <w:r w:rsidR="001A7AB5">
        <w:rPr>
          <w:rFonts w:ascii="Cambria" w:hAnsi="Cambria" w:cs="Arial"/>
        </w:rPr>
        <w:t xml:space="preserve">that </w:t>
      </w:r>
      <w:r w:rsidR="00BB1251">
        <w:rPr>
          <w:rFonts w:ascii="Cambria" w:hAnsi="Cambria" w:cs="Arial"/>
        </w:rPr>
        <w:t>included additional parameters ca</w:t>
      </w:r>
      <w:r w:rsidR="00655C34">
        <w:rPr>
          <w:rFonts w:ascii="Cambria" w:hAnsi="Cambria" w:cs="Arial"/>
        </w:rPr>
        <w:t>p</w:t>
      </w:r>
      <w:r w:rsidR="00BB1251">
        <w:rPr>
          <w:rFonts w:ascii="Cambria" w:hAnsi="Cambria" w:cs="Arial"/>
        </w:rPr>
        <w:t>tur</w:t>
      </w:r>
      <w:r w:rsidR="00655C34">
        <w:rPr>
          <w:rFonts w:ascii="Cambria" w:hAnsi="Cambria" w:cs="Arial"/>
        </w:rPr>
        <w:t>ing</w:t>
      </w:r>
      <w:r w:rsidR="00BB1251" w:rsidRPr="002F38A1">
        <w:rPr>
          <w:rFonts w:ascii="Cambria" w:hAnsi="Cambria" w:cs="Arial"/>
        </w:rPr>
        <w:t xml:space="preserve"> </w:t>
      </w:r>
      <w:r w:rsidR="004B0341">
        <w:rPr>
          <w:rFonts w:ascii="Cambria" w:hAnsi="Cambria" w:cs="Arial"/>
        </w:rPr>
        <w:t xml:space="preserve">population-specific mutation rate variation </w:t>
      </w:r>
      <w:r w:rsidR="001A7AB5">
        <w:rPr>
          <w:rFonts w:ascii="Cambria" w:hAnsi="Cambria" w:cs="Arial"/>
        </w:rPr>
        <w:t xml:space="preserve">fit the observed data substantially </w:t>
      </w:r>
      <w:r w:rsidR="00655C34">
        <w:rPr>
          <w:rFonts w:ascii="Cambria" w:hAnsi="Cambria" w:cs="Arial"/>
        </w:rPr>
        <w:t>better</w:t>
      </w:r>
      <w:r w:rsidR="006B51B9">
        <w:rPr>
          <w:rFonts w:ascii="Cambria" w:hAnsi="Cambria" w:cs="Arial"/>
        </w:rPr>
        <w:t xml:space="preserve"> </w:t>
      </w:r>
      <w:r w:rsidR="001A7AB5">
        <w:rPr>
          <w:rFonts w:ascii="Cambria" w:hAnsi="Cambria" w:cs="Arial"/>
        </w:rPr>
        <w:t>(</w:t>
      </w:r>
      <w:r w:rsidR="00BB1251">
        <w:rPr>
          <w:rFonts w:ascii="Cambria" w:hAnsi="Cambria" w:cs="Arial"/>
        </w:rPr>
        <w:t>L</w:t>
      </w:r>
      <w:r w:rsidR="004B0341">
        <w:rPr>
          <w:rFonts w:ascii="Cambria" w:hAnsi="Cambria" w:cs="Arial"/>
        </w:rPr>
        <w:t>og</w:t>
      </w:r>
      <w:r w:rsidR="00BB1251">
        <w:rPr>
          <w:rFonts w:ascii="Cambria" w:hAnsi="Cambria" w:cs="Arial"/>
        </w:rPr>
        <w:t>-</w:t>
      </w:r>
      <w:r w:rsidR="004B0341">
        <w:rPr>
          <w:rFonts w:ascii="Cambria" w:hAnsi="Cambria" w:cs="Arial"/>
        </w:rPr>
        <w:t xml:space="preserve">likelihood ratio test </w:t>
      </w:r>
      <w:r w:rsidR="001A7AB5">
        <w:rPr>
          <w:rFonts w:ascii="Cambria" w:hAnsi="Cambria" w:cs="Arial"/>
        </w:rPr>
        <w:t xml:space="preserve">P &lt; </w:t>
      </w:r>
      <w:r w:rsidR="001A7AB5" w:rsidRPr="002F38A1">
        <w:rPr>
          <w:rFonts w:ascii="Cambria" w:hAnsi="Cambria" w:cs="Arial"/>
        </w:rPr>
        <w:t>1</w:t>
      </w:r>
      <w:r w:rsidR="00BB1251">
        <w:rPr>
          <w:rFonts w:ascii="Cambria" w:hAnsi="Cambria" w:cs="Arial"/>
        </w:rPr>
        <w:t xml:space="preserve"> x </w:t>
      </w:r>
      <w:r w:rsidR="001A7AB5" w:rsidRPr="002F38A1">
        <w:rPr>
          <w:rFonts w:ascii="Cambria" w:hAnsi="Cambria" w:cs="Arial"/>
        </w:rPr>
        <w:t>10</w:t>
      </w:r>
      <w:r w:rsidR="001A7AB5" w:rsidRPr="002F38A1">
        <w:rPr>
          <w:rFonts w:ascii="Cambria" w:hAnsi="Cambria" w:cs="Arial"/>
          <w:vertAlign w:val="superscript"/>
        </w:rPr>
        <w:t>-100</w:t>
      </w:r>
      <w:r w:rsidR="001A7AB5">
        <w:rPr>
          <w:rFonts w:ascii="Cambria" w:hAnsi="Cambria" w:cs="Arial"/>
        </w:rPr>
        <w:t xml:space="preserve">, </w:t>
      </w:r>
      <w:r w:rsidR="001A7AB5" w:rsidRPr="00655C34">
        <w:rPr>
          <w:rFonts w:ascii="Cambria" w:hAnsi="Cambria" w:cs="Arial"/>
          <w:b/>
        </w:rPr>
        <w:t>Methods, Supplement</w:t>
      </w:r>
      <w:r w:rsidR="00BB1251" w:rsidRPr="00655C34">
        <w:rPr>
          <w:rFonts w:ascii="Cambria" w:hAnsi="Cambria" w:cs="Arial"/>
          <w:b/>
        </w:rPr>
        <w:t>ary Note</w:t>
      </w:r>
      <w:r w:rsidR="001A7AB5">
        <w:rPr>
          <w:rFonts w:ascii="Cambria" w:hAnsi="Cambria" w:cs="Arial"/>
        </w:rPr>
        <w:t>)</w:t>
      </w:r>
      <w:r w:rsidR="00F53701" w:rsidRPr="002F38A1">
        <w:rPr>
          <w:rFonts w:ascii="Cambria" w:hAnsi="Cambria" w:cs="Arial"/>
        </w:rPr>
        <w:t>.</w:t>
      </w:r>
      <w:r w:rsidR="004B0341">
        <w:rPr>
          <w:rFonts w:ascii="Cambria" w:hAnsi="Cambria" w:cs="Arial"/>
        </w:rPr>
        <w:t xml:space="preserve"> </w:t>
      </w:r>
      <w:r w:rsidR="00BB1251">
        <w:rPr>
          <w:rFonts w:ascii="Cambria" w:hAnsi="Cambria" w:cs="Arial"/>
        </w:rPr>
        <w:t>In addition, including broader windows of sequence context with population-specific parameters further improved model fit (</w:t>
      </w:r>
      <w:r w:rsidR="00BB1251" w:rsidRPr="00655C34">
        <w:rPr>
          <w:rFonts w:ascii="Cambria" w:hAnsi="Cambria" w:cs="Arial"/>
          <w:highlight w:val="yellow"/>
        </w:rPr>
        <w:t>XXXXX –insert final model compared</w:t>
      </w:r>
      <w:r w:rsidR="006D5DF0">
        <w:rPr>
          <w:rFonts w:ascii="Cambria" w:hAnsi="Cambria" w:cs="Arial"/>
        </w:rPr>
        <w:t xml:space="preserve">, </w:t>
      </w:r>
      <w:r w:rsidR="006D5DF0">
        <w:rPr>
          <w:rFonts w:ascii="Cambria" w:hAnsi="Cambria" w:cs="Arial"/>
          <w:b/>
        </w:rPr>
        <w:t>Methods, Supplementary Note</w:t>
      </w:r>
      <w:r w:rsidR="00BB1251">
        <w:rPr>
          <w:rFonts w:ascii="Cambria" w:hAnsi="Cambria" w:cs="Arial"/>
        </w:rPr>
        <w:t xml:space="preserve">),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context</w:t>
      </w:r>
      <w:r w:rsidR="00033117" w:rsidRPr="002F38A1">
        <w:rPr>
          <w:rFonts w:ascii="Cambria" w:hAnsi="Cambria" w:cs="Arial"/>
        </w:rPr>
        <w:t>.</w:t>
      </w:r>
      <w:r w:rsidR="001A7AB5">
        <w:rPr>
          <w:rFonts w:ascii="Cambria" w:hAnsi="Cambria" w:cs="Arial"/>
        </w:rPr>
        <w:t xml:space="preserve"> </w:t>
      </w:r>
    </w:p>
    <w:p w14:paraId="552788AD" w14:textId="6B9908F3" w:rsidR="001E3217" w:rsidRDefault="004B0341" w:rsidP="00BB125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commentRangeEnd w:id="22"/>
      <w:r w:rsidR="009255A1">
        <w:rPr>
          <w:rStyle w:val="CommentReference"/>
        </w:rPr>
        <w:commentReference w:id="22"/>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31AA3CCC"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3C2F98">
        <w:rPr>
          <w:rFonts w:ascii="Cambria" w:hAnsi="Cambria" w:cs="Arial"/>
        </w:rPr>
        <w:t>representation between human populations</w:t>
      </w:r>
      <w:r w:rsidR="00770693">
        <w:rPr>
          <w:rFonts w:ascii="Cambria" w:hAnsi="Cambria" w:cs="Arial"/>
        </w:rPr>
        <w:t xml:space="preserve"> at a global scale. However, whether these patterns reflect a true difference in underlying mutational processes, and what those underlying causes might be, remains</w:t>
      </w:r>
      <w:r w:rsidR="00B718CE">
        <w:rPr>
          <w:rFonts w:ascii="Cambria" w:hAnsi="Cambria" w:cs="Arial"/>
        </w:rPr>
        <w:t xml:space="preserve"> </w:t>
      </w:r>
      <w:r w:rsidR="003C2F98">
        <w:rPr>
          <w:rFonts w:ascii="Cambria" w:hAnsi="Cambria" w:cs="Arial"/>
        </w:rPr>
        <w:t xml:space="preserve">uncertain </w:t>
      </w:r>
      <w:r w:rsidR="00B718CE">
        <w:rPr>
          <w:rFonts w:ascii="Cambria" w:hAnsi="Cambria" w:cs="Arial"/>
        </w:rPr>
        <w:t>- 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 xml:space="preserve">T, is still poorly understood. Although it appears to correlate with mutational signatures linked to ultraviolet </w:t>
      </w:r>
      <w:r w:rsidR="00C01662">
        <w:rPr>
          <w:rFonts w:ascii="Cambria" w:hAnsi="Cambria" w:cs="Arial"/>
        </w:rPr>
        <w:lastRenderedPageBreak/>
        <w:t>radiation or alkylating agents in one cancer study</w:t>
      </w:r>
      <w:r w:rsidR="00C01662">
        <w:rPr>
          <w:rFonts w:ascii="Cambria" w:hAnsi="Cambria" w:cs="Arial"/>
        </w:rPr>
        <w:fldChar w:fldCharType="begin" w:fldLock="1"/>
      </w:r>
      <w:r w:rsidR="000B781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"&lt;sup&gt;5,10&lt;/sup&gt;", "plainTextFormattedCitation" : "5,10", "previouslyFormattedCitation" : "&lt;sup&gt;4,10&lt;/sup&gt;" }, "properties" : { "noteIndex" : 0 }, "schema" : "https://github.com/citation-style-language/schema/raw/master/csl-citation.json" }</w:instrText>
      </w:r>
      <w:r w:rsidR="00C01662">
        <w:rPr>
          <w:rFonts w:ascii="Cambria" w:hAnsi="Cambria" w:cs="Arial"/>
        </w:rPr>
        <w:fldChar w:fldCharType="separate"/>
      </w:r>
      <w:r w:rsidR="000B7812" w:rsidRPr="000B7812">
        <w:rPr>
          <w:rFonts w:ascii="Cambria" w:hAnsi="Cambria" w:cs="Arial"/>
          <w:noProof/>
          <w:vertAlign w:val="superscript"/>
        </w:rPr>
        <w:t>5,10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0B781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"&lt;sup&gt;4&lt;/sup&gt;" }, "properties" : { "noteIndex" : 0 }, "schema" : "https://github.com/citation-style-language/schema/raw/master/csl-citation.json" }</w:instrText>
      </w:r>
      <w:r w:rsidR="00C01662">
        <w:rPr>
          <w:rFonts w:ascii="Cambria" w:hAnsi="Cambria" w:cs="Arial"/>
        </w:rPr>
        <w:fldChar w:fldCharType="separate"/>
      </w:r>
      <w:r w:rsidR="000B7812" w:rsidRPr="000B7812">
        <w:rPr>
          <w:rFonts w:ascii="Cambria" w:hAnsi="Cambria" w:cs="Arial"/>
          <w:noProof/>
          <w:vertAlign w:val="superscript"/>
        </w:rPr>
        <w:t>5</w:t>
      </w:r>
      <w:r w:rsidR="00C01662">
        <w:rPr>
          <w:rFonts w:ascii="Cambria" w:hAnsi="Cambria" w:cs="Arial"/>
        </w:rPr>
        <w:fldChar w:fldCharType="end"/>
      </w:r>
      <w:r w:rsidR="00C01662">
        <w:rPr>
          <w:rFonts w:ascii="Cambria" w:hAnsi="Cambria" w:cs="Arial"/>
        </w:rPr>
        <w:t xml:space="preserve">. </w:t>
      </w:r>
    </w:p>
    <w:p w14:paraId="08E6F310" w14:textId="2E214205"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"&lt;sup&gt;4,5&lt;/sup&gt;" }, "properties" : { "noteIndex" : 0 }, "schema" : "https://github.com/citation-style-language/schema/raw/master/csl-citation.json" }</w:instrText>
      </w:r>
      <w:r>
        <w:rPr>
          <w:rFonts w:ascii="Cambria" w:hAnsi="Cambria" w:cs="Arial"/>
        </w:rPr>
        <w:fldChar w:fldCharType="separate"/>
      </w:r>
      <w:r w:rsidR="000B7812" w:rsidRPr="000B7812">
        <w:rPr>
          <w:rFonts w:ascii="Cambria" w:hAnsi="Cambria" w:cs="Arial"/>
          <w:noProof/>
          <w:vertAlign w:val="superscript"/>
        </w:rPr>
        <w:t>5,6</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5D4CD455"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w:t>
      </w:r>
      <w:r w:rsidR="00B718CE">
        <w:rPr>
          <w:rFonts w:ascii="Cambria" w:hAnsi="Cambria" w:cs="Arial"/>
        </w:rPr>
        <w:t xml:space="preserve">groups </w:t>
      </w:r>
      <w:r>
        <w:rPr>
          <w:rFonts w:ascii="Cambria" w:hAnsi="Cambria" w:cs="Arial"/>
        </w:rPr>
        <w:t xml:space="preserve">have </w:t>
      </w:r>
      <w:r w:rsidR="00B718CE">
        <w:rPr>
          <w:rFonts w:ascii="Cambria" w:hAnsi="Cambria" w:cs="Arial"/>
        </w:rPr>
        <w:t xml:space="preserve">found </w:t>
      </w:r>
      <w:r w:rsidR="003C2F98">
        <w:rPr>
          <w:rFonts w:ascii="Cambria" w:hAnsi="Cambria" w:cs="Arial"/>
        </w:rPr>
        <w:t xml:space="preserve">various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"&lt;sup&gt;5&lt;/sup&gt;" }, "properties" : { "noteIndex" : 0 }, "schema" : "https://github.com/citation-style-language/schema/raw/master/csl-citation.json" }</w:instrText>
      </w:r>
      <w:r w:rsidR="00DD7AEA">
        <w:rPr>
          <w:rFonts w:ascii="Cambria" w:hAnsi="Cambria" w:cs="Arial"/>
        </w:rPr>
        <w:fldChar w:fldCharType="separate"/>
      </w:r>
      <w:r w:rsidR="000B7812" w:rsidRPr="000B7812">
        <w:rPr>
          <w:rFonts w:ascii="Cambria" w:hAnsi="Cambria" w:cs="Arial"/>
          <w:noProof/>
          <w:vertAlign w:val="superscript"/>
        </w:rPr>
        <w:t>6</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 xml:space="preserve">important in shaping the patterns we observe.  For example, we find that </w:t>
      </w:r>
      <w:r w:rsidR="0059298F">
        <w:rPr>
          <w:rFonts w:ascii="Cambria" w:hAnsi="Cambria" w:cs="Arial"/>
        </w:rPr>
        <w:t>ten</w:t>
      </w:r>
      <w:r w:rsidR="00DD7AEA">
        <w:rPr>
          <w:rFonts w:ascii="Cambria" w:hAnsi="Cambria" w:cs="Arial"/>
        </w:rPr>
        <w:t xml:space="preserve"> of the </w:t>
      </w:r>
      <w:r w:rsidR="0059298F">
        <w:rPr>
          <w:rFonts w:ascii="Cambria" w:hAnsi="Cambria" w:cs="Arial"/>
        </w:rPr>
        <w:t>fourteen</w:t>
      </w:r>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w:t>
      </w:r>
      <w:proofErr w:type="gramStart"/>
      <w:r w:rsidR="009B42B0">
        <w:rPr>
          <w:rFonts w:ascii="Cambria" w:hAnsi="Cambria" w:cs="Arial"/>
        </w:rPr>
        <w:t>approaches.</w:t>
      </w:r>
      <w:proofErr w:type="gramEnd"/>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w:t>
      </w:r>
      <w:r w:rsidR="00EF6541">
        <w:rPr>
          <w:rFonts w:ascii="Cambria" w:hAnsi="Cambria" w:cs="Arial"/>
        </w:rPr>
        <w:lastRenderedPageBreak/>
        <w:t>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28C8CE8F"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0B781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"&lt;sup&gt;5,6&lt;/sup&gt;", "plainTextFormattedCitation" : "5,6",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0B7812" w:rsidRPr="000B7812">
        <w:rPr>
          <w:rFonts w:ascii="Cambria" w:hAnsi="Cambria" w:cs="Arial"/>
          <w:noProof/>
          <w:vertAlign w:val="superscript"/>
        </w:rPr>
        <w:t>5,6</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commentRangeStart w:id="23"/>
      <w:r w:rsidR="0049419D">
        <w:rPr>
          <w:rFonts w:ascii="Cambria" w:hAnsi="Cambria" w:cs="Arial"/>
        </w:rPr>
        <w:t>changed</w:t>
      </w:r>
      <w:r w:rsidR="0049419D">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"&lt;sup&gt;5&lt;/sup&gt;" }, "properties" : { "noteIndex" : 0 }, "schema" : "https://github.com/citation-style-language/schema/raw/master/csl-citation.json" }</w:instrText>
      </w:r>
      <w:r w:rsidR="0049419D">
        <w:rPr>
          <w:rFonts w:ascii="Cambria" w:hAnsi="Cambria" w:cs="Arial"/>
        </w:rPr>
        <w:fldChar w:fldCharType="separate"/>
      </w:r>
      <w:r w:rsidR="000B7812" w:rsidRPr="000B7812">
        <w:rPr>
          <w:rFonts w:ascii="Cambria" w:hAnsi="Cambria" w:cs="Arial"/>
          <w:noProof/>
          <w:vertAlign w:val="superscript"/>
        </w:rPr>
        <w:t>6</w:t>
      </w:r>
      <w:r w:rsidR="0049419D">
        <w:rPr>
          <w:rFonts w:ascii="Cambria" w:hAnsi="Cambria" w:cs="Arial"/>
        </w:rPr>
        <w:fldChar w:fldCharType="end"/>
      </w:r>
      <w:commentRangeEnd w:id="23"/>
      <w:r w:rsidR="0059298F">
        <w:rPr>
          <w:rStyle w:val="CommentReference"/>
        </w:rPr>
        <w:commentReference w:id="23"/>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0E35865D"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0B7812">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"&lt;sup&gt;4&lt;/sup&gt;", "plainTextFormattedCitation" : "4",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0B7812" w:rsidRPr="000B7812">
        <w:rPr>
          <w:rFonts w:ascii="Cambria" w:hAnsi="Cambria" w:cs="Arial"/>
          <w:noProof/>
          <w:vertAlign w:val="superscript"/>
        </w:rPr>
        <w:t>4</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on the exclusion regions from Aggarwala et al.</w:t>
      </w:r>
      <w:r w:rsidRPr="002F38A1">
        <w:rPr>
          <w:rFonts w:ascii="Cambria" w:hAnsi="Cambria" w:cs="Arial"/>
        </w:rPr>
        <w:fldChar w:fldCharType="begin" w:fldLock="1"/>
      </w:r>
      <w:r w:rsidR="000B7812">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0B7812" w:rsidRPr="000B781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we </w:t>
      </w:r>
      <w:r w:rsidR="004358A3">
        <w:rPr>
          <w:rFonts w:ascii="Cambria" w:hAnsi="Cambria" w:cs="Arial"/>
        </w:rPr>
        <w:t xml:space="preserve">also </w:t>
      </w:r>
      <w:r w:rsidRPr="002F38A1">
        <w:rPr>
          <w:rFonts w:ascii="Cambria" w:hAnsi="Cambria" w:cs="Arial"/>
        </w:rPr>
        <w:t xml:space="preserve">omitted variants in coding regions, centromeres, telomeres and additional sections of the genome predicted to have low accessibility. </w:t>
      </w:r>
    </w:p>
    <w:p w14:paraId="355CB6AD" w14:textId="58F73E6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lastRenderedPageBreak/>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 </w:t>
      </w:r>
      <w:proofErr w:type="gramStart"/>
      <w:r w:rsidRPr="002F38A1">
        <w:rPr>
          <w:rFonts w:ascii="Cambria" w:hAnsi="Cambria" w:cs="Arial"/>
        </w:rPr>
        <w:t>For</w:t>
      </w:r>
      <w:proofErr w:type="gramEnd"/>
      <w:r w:rsidRPr="002F38A1">
        <w:rPr>
          <w:rFonts w:ascii="Cambria" w:hAnsi="Cambria" w:cs="Arial"/>
        </w:rPr>
        <w:t xml:space="preserve">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665E55">
        <w:rPr>
          <w:rFonts w:ascii="Cambria" w:hAnsi="Cambria" w:cs="Arial"/>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57F18C9C"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0B7812">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"&lt;sup&gt;4,6&lt;/sup&gt;", "plainTextFormattedCitation" : "4,6",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0B7812" w:rsidRPr="000B7812">
        <w:rPr>
          <w:rFonts w:ascii="Cambria" w:hAnsi="Cambria" w:cs="Arial"/>
          <w:noProof/>
          <w:vertAlign w:val="superscript"/>
        </w:rPr>
        <w:t>4,6</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w:t>
      </w:r>
      <w:r w:rsidR="003A0BF0">
        <w:rPr>
          <w:rFonts w:ascii="Cambria" w:hAnsi="Cambria" w:cs="Arial"/>
        </w:rPr>
        <w:t>-</w:t>
      </w:r>
      <w:r w:rsidRPr="002F38A1">
        <w:rPr>
          <w:rFonts w:ascii="Cambria" w:hAnsi="Cambria" w:cs="Arial"/>
        </w:rPr>
        <w:t>by</w:t>
      </w:r>
      <w:r w:rsidR="003A0BF0">
        <w:rPr>
          <w:rFonts w:ascii="Cambria" w:hAnsi="Cambria" w:cs="Arial"/>
        </w:rPr>
        <w:t>-</w:t>
      </w:r>
      <w:r w:rsidRPr="002F38A1">
        <w:rPr>
          <w:rFonts w:ascii="Cambria" w:hAnsi="Cambria" w:cs="Arial"/>
        </w:rPr>
        <w:t>4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0B781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0B7812" w:rsidRPr="000B7812">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w:t>
      </w:r>
      <w:r w:rsidRPr="002F38A1">
        <w:rPr>
          <w:rFonts w:ascii="Cambria" w:hAnsi="Cambria" w:cs="Arial"/>
        </w:rPr>
        <w:lastRenderedPageBreak/>
        <w:t xml:space="preserve">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002212">
        <w:rPr>
          <w:rFonts w:ascii="Cambria" w:hAnsi="Cambria" w:cs="Arial"/>
        </w:rPr>
        <w:t>v3.</w:t>
      </w:r>
      <w:r w:rsidR="00196778" w:rsidRPr="00002212">
        <w:rPr>
          <w:rFonts w:ascii="Cambria" w:hAnsi="Cambria" w:cs="Arial"/>
        </w:rPr>
        <w:t>4.0</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32E51D4B"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proofErr w:type="gramStart"/>
      <w:r>
        <w:rPr>
          <w:rFonts w:ascii="Cambria" w:hAnsi="Cambria" w:cs="Arial"/>
        </w:rPr>
        <w:t>μ</w:t>
      </w:r>
      <w:r w:rsidRPr="00F94C89">
        <w:rPr>
          <w:rFonts w:ascii="Cambria" w:hAnsi="Cambria" w:cs="Arial"/>
          <w:vertAlign w:val="subscript"/>
        </w:rPr>
        <w:t>m</w:t>
      </w:r>
      <w:proofErr w:type="spellEnd"/>
      <w:proofErr w:type="gram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44A7459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196778">
        <w:rPr>
          <w:rFonts w:ascii="Cambria" w:eastAsiaTheme="minorEastAsia" w:hAnsi="Cambria" w:cs="Arial"/>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0B7812">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0B7812" w:rsidRPr="000B7812">
        <w:rPr>
          <w:rFonts w:ascii="Cambria" w:eastAsiaTheme="minorEastAsia" w:hAnsi="Cambria" w:cs="Arial"/>
          <w:noProof/>
          <w:vertAlign w:val="superscript"/>
        </w:rPr>
        <w:t>4–6</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01887FB5"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sidR="0059298F">
        <w:rPr>
          <w:rFonts w:ascii="Cambria" w:eastAsiaTheme="minorEastAsia" w:hAnsi="Cambria" w:cs="Arial"/>
          <w:b/>
        </w:rPr>
        <w:t>3</w:t>
      </w:r>
      <w:r>
        <w:rPr>
          <w:rFonts w:ascii="Cambria" w:eastAsiaTheme="minorEastAsia" w:hAnsi="Cambria" w:cs="Arial"/>
          <w:b/>
        </w:rPr>
        <w:t xml:space="preserve">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lastRenderedPageBreak/>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proofErr w:type="gramStart"/>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62F45ADA" w14:textId="77777777" w:rsidR="002443EA" w:rsidRPr="001C65A2" w:rsidRDefault="002443EA" w:rsidP="00C04E38">
      <w:pPr>
        <w:spacing w:after="0" w:line="360" w:lineRule="auto"/>
        <w:jc w:val="both"/>
        <w:rPr>
          <w:rFonts w:ascii="Cambria" w:eastAsiaTheme="minorEastAsia" w:hAnsi="Cambria" w:cs="Arial"/>
        </w:rPr>
      </w:pP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11316E90" w14:textId="5E663C17" w:rsidR="000B7812" w:rsidRPr="000B7812" w:rsidRDefault="00272278" w:rsidP="000B7812">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0B7812" w:rsidRPr="000B7812">
        <w:rPr>
          <w:rFonts w:ascii="Cambria" w:hAnsi="Cambria" w:cs="Times New Roman"/>
          <w:noProof/>
          <w:szCs w:val="24"/>
        </w:rPr>
        <w:t>1.</w:t>
      </w:r>
      <w:r w:rsidR="000B7812" w:rsidRPr="000B7812">
        <w:rPr>
          <w:rFonts w:ascii="Cambria" w:hAnsi="Cambria" w:cs="Times New Roman"/>
          <w:noProof/>
          <w:szCs w:val="24"/>
        </w:rPr>
        <w:tab/>
        <w:t xml:space="preserve">Conrad, D. F. </w:t>
      </w:r>
      <w:r w:rsidR="000B7812" w:rsidRPr="000B7812">
        <w:rPr>
          <w:rFonts w:ascii="Cambria" w:hAnsi="Cambria" w:cs="Times New Roman"/>
          <w:i/>
          <w:iCs/>
          <w:noProof/>
          <w:szCs w:val="24"/>
        </w:rPr>
        <w:t>et al.</w:t>
      </w:r>
      <w:r w:rsidR="000B7812" w:rsidRPr="000B7812">
        <w:rPr>
          <w:rFonts w:ascii="Cambria" w:hAnsi="Cambria" w:cs="Times New Roman"/>
          <w:noProof/>
          <w:szCs w:val="24"/>
        </w:rPr>
        <w:t xml:space="preserve"> Variation in genome-wide mutation rates within and between human families. </w:t>
      </w:r>
      <w:r w:rsidR="000B7812" w:rsidRPr="000B7812">
        <w:rPr>
          <w:rFonts w:ascii="Cambria" w:hAnsi="Cambria" w:cs="Times New Roman"/>
          <w:i/>
          <w:iCs/>
          <w:noProof/>
          <w:szCs w:val="24"/>
        </w:rPr>
        <w:t>Nat. Genet.</w:t>
      </w:r>
      <w:r w:rsidR="000B7812" w:rsidRPr="000B7812">
        <w:rPr>
          <w:rFonts w:ascii="Cambria" w:hAnsi="Cambria" w:cs="Times New Roman"/>
          <w:noProof/>
          <w:szCs w:val="24"/>
        </w:rPr>
        <w:t xml:space="preserve"> </w:t>
      </w:r>
      <w:r w:rsidR="000B7812" w:rsidRPr="000B7812">
        <w:rPr>
          <w:rFonts w:ascii="Cambria" w:hAnsi="Cambria" w:cs="Times New Roman"/>
          <w:b/>
          <w:bCs/>
          <w:noProof/>
          <w:szCs w:val="24"/>
        </w:rPr>
        <w:t>43,</w:t>
      </w:r>
      <w:r w:rsidR="000B7812" w:rsidRPr="000B7812">
        <w:rPr>
          <w:rFonts w:ascii="Cambria" w:hAnsi="Cambria" w:cs="Times New Roman"/>
          <w:noProof/>
          <w:szCs w:val="24"/>
        </w:rPr>
        <w:t xml:space="preserve"> 712–4 (2011).</w:t>
      </w:r>
    </w:p>
    <w:p w14:paraId="306B46A2"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2.</w:t>
      </w:r>
      <w:r w:rsidRPr="000B7812">
        <w:rPr>
          <w:rFonts w:ascii="Cambria" w:hAnsi="Cambria" w:cs="Times New Roman"/>
          <w:noProof/>
          <w:szCs w:val="24"/>
        </w:rPr>
        <w:tab/>
        <w:t xml:space="preserve">Hodgkinson, A. &amp; Eyre-Walker, A. Variation in the mutation rate across mammalian genomes. </w:t>
      </w:r>
      <w:r w:rsidRPr="000B7812">
        <w:rPr>
          <w:rFonts w:ascii="Cambria" w:hAnsi="Cambria" w:cs="Times New Roman"/>
          <w:i/>
          <w:iCs/>
          <w:noProof/>
          <w:szCs w:val="24"/>
        </w:rPr>
        <w:t>Nat. Rev. Genet.</w:t>
      </w:r>
      <w:r w:rsidRPr="000B7812">
        <w:rPr>
          <w:rFonts w:ascii="Cambria" w:hAnsi="Cambria" w:cs="Times New Roman"/>
          <w:noProof/>
          <w:szCs w:val="24"/>
        </w:rPr>
        <w:t xml:space="preserve"> </w:t>
      </w:r>
      <w:r w:rsidRPr="000B7812">
        <w:rPr>
          <w:rFonts w:ascii="Cambria" w:hAnsi="Cambria" w:cs="Times New Roman"/>
          <w:b/>
          <w:bCs/>
          <w:noProof/>
          <w:szCs w:val="24"/>
        </w:rPr>
        <w:t>12,</w:t>
      </w:r>
      <w:r w:rsidRPr="000B7812">
        <w:rPr>
          <w:rFonts w:ascii="Cambria" w:hAnsi="Cambria" w:cs="Times New Roman"/>
          <w:noProof/>
          <w:szCs w:val="24"/>
        </w:rPr>
        <w:t xml:space="preserve"> 756–66 (2011).</w:t>
      </w:r>
    </w:p>
    <w:p w14:paraId="1E8170CC"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3.</w:t>
      </w:r>
      <w:r w:rsidRPr="000B7812">
        <w:rPr>
          <w:rFonts w:ascii="Cambria" w:hAnsi="Cambria" w:cs="Times New Roman"/>
          <w:noProof/>
          <w:szCs w:val="24"/>
        </w:rPr>
        <w:tab/>
        <w:t xml:space="preserve">Aggarwala, V. &amp; Voight, B. F. An expanded sequence context model broadly explains variability in polymorphism levels across the human genome. </w:t>
      </w:r>
      <w:r w:rsidRPr="000B7812">
        <w:rPr>
          <w:rFonts w:ascii="Cambria" w:hAnsi="Cambria" w:cs="Times New Roman"/>
          <w:i/>
          <w:iCs/>
          <w:noProof/>
          <w:szCs w:val="24"/>
        </w:rPr>
        <w:t>Nat. Genet.</w:t>
      </w:r>
      <w:r w:rsidRPr="000B7812">
        <w:rPr>
          <w:rFonts w:ascii="Cambria" w:hAnsi="Cambria" w:cs="Times New Roman"/>
          <w:noProof/>
          <w:szCs w:val="24"/>
        </w:rPr>
        <w:t xml:space="preserve"> </w:t>
      </w:r>
      <w:r w:rsidRPr="000B7812">
        <w:rPr>
          <w:rFonts w:ascii="Cambria" w:hAnsi="Cambria" w:cs="Times New Roman"/>
          <w:b/>
          <w:bCs/>
          <w:noProof/>
          <w:szCs w:val="24"/>
        </w:rPr>
        <w:t>advance on,</w:t>
      </w:r>
      <w:r w:rsidRPr="000B7812">
        <w:rPr>
          <w:rFonts w:ascii="Cambria" w:hAnsi="Cambria" w:cs="Times New Roman"/>
          <w:noProof/>
          <w:szCs w:val="24"/>
        </w:rPr>
        <w:t xml:space="preserve"> (2016).</w:t>
      </w:r>
    </w:p>
    <w:p w14:paraId="66D10192"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4.</w:t>
      </w:r>
      <w:r w:rsidRPr="000B7812">
        <w:rPr>
          <w:rFonts w:ascii="Cambria" w:hAnsi="Cambria" w:cs="Times New Roman"/>
          <w:noProof/>
          <w:szCs w:val="24"/>
        </w:rPr>
        <w:tab/>
        <w:t xml:space="preserve">Harris, K. Evidence for recent, population-specific evolution of the human mutation rate. </w:t>
      </w:r>
      <w:r w:rsidRPr="000B7812">
        <w:rPr>
          <w:rFonts w:ascii="Cambria" w:hAnsi="Cambria" w:cs="Times New Roman"/>
          <w:i/>
          <w:iCs/>
          <w:noProof/>
          <w:szCs w:val="24"/>
        </w:rPr>
        <w:lastRenderedPageBreak/>
        <w:t>Proc. Natl. Acad. Sci. U. S. A.</w:t>
      </w:r>
      <w:r w:rsidRPr="000B7812">
        <w:rPr>
          <w:rFonts w:ascii="Cambria" w:hAnsi="Cambria" w:cs="Times New Roman"/>
          <w:noProof/>
          <w:szCs w:val="24"/>
        </w:rPr>
        <w:t xml:space="preserve"> </w:t>
      </w:r>
      <w:r w:rsidRPr="000B7812">
        <w:rPr>
          <w:rFonts w:ascii="Cambria" w:hAnsi="Cambria" w:cs="Times New Roman"/>
          <w:b/>
          <w:bCs/>
          <w:noProof/>
          <w:szCs w:val="24"/>
        </w:rPr>
        <w:t>112,</w:t>
      </w:r>
      <w:r w:rsidRPr="000B7812">
        <w:rPr>
          <w:rFonts w:ascii="Cambria" w:hAnsi="Cambria" w:cs="Times New Roman"/>
          <w:noProof/>
          <w:szCs w:val="24"/>
        </w:rPr>
        <w:t xml:space="preserve"> 3439–44 (2015).</w:t>
      </w:r>
    </w:p>
    <w:p w14:paraId="7B363878"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5.</w:t>
      </w:r>
      <w:r w:rsidRPr="000B7812">
        <w:rPr>
          <w:rFonts w:ascii="Cambria" w:hAnsi="Cambria" w:cs="Times New Roman"/>
          <w:noProof/>
          <w:szCs w:val="24"/>
        </w:rPr>
        <w:tab/>
        <w:t xml:space="preserve">Mathieson, I. </w:t>
      </w:r>
      <w:r w:rsidRPr="000B7812">
        <w:rPr>
          <w:rFonts w:ascii="Cambria" w:hAnsi="Cambria" w:cs="Times New Roman"/>
          <w:i/>
          <w:iCs/>
          <w:noProof/>
          <w:szCs w:val="24"/>
        </w:rPr>
        <w:t>et al.</w:t>
      </w:r>
      <w:r w:rsidRPr="000B7812">
        <w:rPr>
          <w:rFonts w:ascii="Cambria" w:hAnsi="Cambria" w:cs="Times New Roman"/>
          <w:noProof/>
          <w:szCs w:val="24"/>
        </w:rPr>
        <w:t xml:space="preserve"> Differences in the rare variant spectrum among human populations. </w:t>
      </w:r>
      <w:r w:rsidRPr="000B7812">
        <w:rPr>
          <w:rFonts w:ascii="Cambria" w:hAnsi="Cambria" w:cs="Times New Roman"/>
          <w:i/>
          <w:iCs/>
          <w:noProof/>
          <w:szCs w:val="24"/>
        </w:rPr>
        <w:t>PLOS Genet.</w:t>
      </w:r>
      <w:r w:rsidRPr="000B7812">
        <w:rPr>
          <w:rFonts w:ascii="Cambria" w:hAnsi="Cambria" w:cs="Times New Roman"/>
          <w:noProof/>
          <w:szCs w:val="24"/>
        </w:rPr>
        <w:t xml:space="preserve"> </w:t>
      </w:r>
      <w:r w:rsidRPr="000B7812">
        <w:rPr>
          <w:rFonts w:ascii="Cambria" w:hAnsi="Cambria" w:cs="Times New Roman"/>
          <w:b/>
          <w:bCs/>
          <w:noProof/>
          <w:szCs w:val="24"/>
        </w:rPr>
        <w:t>13,</w:t>
      </w:r>
      <w:r w:rsidRPr="000B7812">
        <w:rPr>
          <w:rFonts w:ascii="Cambria" w:hAnsi="Cambria" w:cs="Times New Roman"/>
          <w:noProof/>
          <w:szCs w:val="24"/>
        </w:rPr>
        <w:t xml:space="preserve"> e1006581 (2017).</w:t>
      </w:r>
    </w:p>
    <w:p w14:paraId="6A214C27"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6.</w:t>
      </w:r>
      <w:r w:rsidRPr="000B7812">
        <w:rPr>
          <w:rFonts w:ascii="Cambria" w:hAnsi="Cambria" w:cs="Times New Roman"/>
          <w:noProof/>
          <w:szCs w:val="24"/>
        </w:rPr>
        <w:tab/>
        <w:t xml:space="preserve">Harris, K. &amp; Pritchard, J. K. Rapid evolution of the human mutation spectrum. </w:t>
      </w:r>
      <w:r w:rsidRPr="000B7812">
        <w:rPr>
          <w:rFonts w:ascii="Cambria" w:hAnsi="Cambria" w:cs="Times New Roman"/>
          <w:i/>
          <w:iCs/>
          <w:noProof/>
          <w:szCs w:val="24"/>
        </w:rPr>
        <w:t>Elife</w:t>
      </w:r>
      <w:r w:rsidRPr="000B7812">
        <w:rPr>
          <w:rFonts w:ascii="Cambria" w:hAnsi="Cambria" w:cs="Times New Roman"/>
          <w:noProof/>
          <w:szCs w:val="24"/>
        </w:rPr>
        <w:t xml:space="preserve"> </w:t>
      </w:r>
      <w:r w:rsidRPr="000B7812">
        <w:rPr>
          <w:rFonts w:ascii="Cambria" w:hAnsi="Cambria" w:cs="Times New Roman"/>
          <w:b/>
          <w:bCs/>
          <w:noProof/>
          <w:szCs w:val="24"/>
        </w:rPr>
        <w:t>6,</w:t>
      </w:r>
      <w:r w:rsidRPr="000B7812">
        <w:rPr>
          <w:rFonts w:ascii="Cambria" w:hAnsi="Cambria" w:cs="Times New Roman"/>
          <w:noProof/>
          <w:szCs w:val="24"/>
        </w:rPr>
        <w:t xml:space="preserve"> (2017).</w:t>
      </w:r>
    </w:p>
    <w:p w14:paraId="1A73580D"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7.</w:t>
      </w:r>
      <w:r w:rsidRPr="000B7812">
        <w:rPr>
          <w:rFonts w:ascii="Cambria" w:hAnsi="Cambria" w:cs="Times New Roman"/>
          <w:noProof/>
          <w:szCs w:val="24"/>
        </w:rPr>
        <w:tab/>
        <w:t xml:space="preserve">Zhu, Y., Neeman, T., Yap, V. B. &amp; Huttley, G. A. Statistical Methods for Identifying Sequence Motifs Affecting Point Mutations. </w:t>
      </w:r>
      <w:r w:rsidRPr="000B7812">
        <w:rPr>
          <w:rFonts w:ascii="Cambria" w:hAnsi="Cambria" w:cs="Times New Roman"/>
          <w:i/>
          <w:iCs/>
          <w:noProof/>
          <w:szCs w:val="24"/>
        </w:rPr>
        <w:t>Genetics</w:t>
      </w:r>
      <w:r w:rsidRPr="000B7812">
        <w:rPr>
          <w:rFonts w:ascii="Cambria" w:hAnsi="Cambria" w:cs="Times New Roman"/>
          <w:noProof/>
          <w:szCs w:val="24"/>
        </w:rPr>
        <w:t xml:space="preserve"> </w:t>
      </w:r>
      <w:r w:rsidRPr="000B7812">
        <w:rPr>
          <w:rFonts w:ascii="Cambria" w:hAnsi="Cambria" w:cs="Times New Roman"/>
          <w:b/>
          <w:bCs/>
          <w:noProof/>
          <w:szCs w:val="24"/>
        </w:rPr>
        <w:t>205,</w:t>
      </w:r>
      <w:r w:rsidRPr="000B7812">
        <w:rPr>
          <w:rFonts w:ascii="Cambria" w:hAnsi="Cambria" w:cs="Times New Roman"/>
          <w:noProof/>
          <w:szCs w:val="24"/>
        </w:rPr>
        <w:t xml:space="preserve"> (2017).</w:t>
      </w:r>
    </w:p>
    <w:p w14:paraId="5605A311"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8.</w:t>
      </w:r>
      <w:r w:rsidRPr="000B7812">
        <w:rPr>
          <w:rFonts w:ascii="Cambria" w:hAnsi="Cambria" w:cs="Times New Roman"/>
          <w:noProof/>
          <w:szCs w:val="24"/>
        </w:rPr>
        <w:tab/>
        <w:t xml:space="preserve">Auton, A. </w:t>
      </w:r>
      <w:r w:rsidRPr="000B7812">
        <w:rPr>
          <w:rFonts w:ascii="Cambria" w:hAnsi="Cambria" w:cs="Times New Roman"/>
          <w:i/>
          <w:iCs/>
          <w:noProof/>
          <w:szCs w:val="24"/>
        </w:rPr>
        <w:t>et al.</w:t>
      </w:r>
      <w:r w:rsidRPr="000B7812">
        <w:rPr>
          <w:rFonts w:ascii="Cambria" w:hAnsi="Cambria" w:cs="Times New Roman"/>
          <w:noProof/>
          <w:szCs w:val="24"/>
        </w:rPr>
        <w:t xml:space="preserve"> A global reference for human genetic variation. </w:t>
      </w:r>
      <w:r w:rsidRPr="000B7812">
        <w:rPr>
          <w:rFonts w:ascii="Cambria" w:hAnsi="Cambria" w:cs="Times New Roman"/>
          <w:i/>
          <w:iCs/>
          <w:noProof/>
          <w:szCs w:val="24"/>
        </w:rPr>
        <w:t>Nature</w:t>
      </w:r>
      <w:r w:rsidRPr="000B7812">
        <w:rPr>
          <w:rFonts w:ascii="Cambria" w:hAnsi="Cambria" w:cs="Times New Roman"/>
          <w:noProof/>
          <w:szCs w:val="24"/>
        </w:rPr>
        <w:t xml:space="preserve"> </w:t>
      </w:r>
      <w:r w:rsidRPr="000B7812">
        <w:rPr>
          <w:rFonts w:ascii="Cambria" w:hAnsi="Cambria" w:cs="Times New Roman"/>
          <w:b/>
          <w:bCs/>
          <w:noProof/>
          <w:szCs w:val="24"/>
        </w:rPr>
        <w:t>526,</w:t>
      </w:r>
      <w:r w:rsidRPr="000B7812">
        <w:rPr>
          <w:rFonts w:ascii="Cambria" w:hAnsi="Cambria" w:cs="Times New Roman"/>
          <w:noProof/>
          <w:szCs w:val="24"/>
        </w:rPr>
        <w:t xml:space="preserve"> 68–74 (2015).</w:t>
      </w:r>
    </w:p>
    <w:p w14:paraId="314DB3CB"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9.</w:t>
      </w:r>
      <w:r w:rsidRPr="000B7812">
        <w:rPr>
          <w:rFonts w:ascii="Cambria" w:hAnsi="Cambria" w:cs="Times New Roman"/>
          <w:noProof/>
          <w:szCs w:val="24"/>
        </w:rPr>
        <w:tab/>
        <w:t xml:space="preserve">Kong, A. </w:t>
      </w:r>
      <w:r w:rsidRPr="000B7812">
        <w:rPr>
          <w:rFonts w:ascii="Cambria" w:hAnsi="Cambria" w:cs="Times New Roman"/>
          <w:i/>
          <w:iCs/>
          <w:noProof/>
          <w:szCs w:val="24"/>
        </w:rPr>
        <w:t>et al.</w:t>
      </w:r>
      <w:r w:rsidRPr="000B7812">
        <w:rPr>
          <w:rFonts w:ascii="Cambria" w:hAnsi="Cambria" w:cs="Times New Roman"/>
          <w:noProof/>
          <w:szCs w:val="24"/>
        </w:rPr>
        <w:t xml:space="preserve"> Rate of de novo mutations and the importance of father’s age to disease risk. </w:t>
      </w:r>
      <w:r w:rsidRPr="000B7812">
        <w:rPr>
          <w:rFonts w:ascii="Cambria" w:hAnsi="Cambria" w:cs="Times New Roman"/>
          <w:i/>
          <w:iCs/>
          <w:noProof/>
          <w:szCs w:val="24"/>
        </w:rPr>
        <w:t>Nature</w:t>
      </w:r>
      <w:r w:rsidRPr="000B7812">
        <w:rPr>
          <w:rFonts w:ascii="Cambria" w:hAnsi="Cambria" w:cs="Times New Roman"/>
          <w:noProof/>
          <w:szCs w:val="24"/>
        </w:rPr>
        <w:t xml:space="preserve"> </w:t>
      </w:r>
      <w:r w:rsidRPr="000B7812">
        <w:rPr>
          <w:rFonts w:ascii="Cambria" w:hAnsi="Cambria" w:cs="Times New Roman"/>
          <w:b/>
          <w:bCs/>
          <w:noProof/>
          <w:szCs w:val="24"/>
        </w:rPr>
        <w:t>488,</w:t>
      </w:r>
      <w:r w:rsidRPr="000B7812">
        <w:rPr>
          <w:rFonts w:ascii="Cambria" w:hAnsi="Cambria" w:cs="Times New Roman"/>
          <w:noProof/>
          <w:szCs w:val="24"/>
        </w:rPr>
        <w:t xml:space="preserve"> 471–5 (2012).</w:t>
      </w:r>
    </w:p>
    <w:p w14:paraId="0CF74CD0"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10.</w:t>
      </w:r>
      <w:r w:rsidRPr="000B7812">
        <w:rPr>
          <w:rFonts w:ascii="Cambria" w:hAnsi="Cambria" w:cs="Times New Roman"/>
          <w:noProof/>
          <w:szCs w:val="24"/>
        </w:rPr>
        <w:tab/>
        <w:t xml:space="preserve">Forbes, S. A. </w:t>
      </w:r>
      <w:r w:rsidRPr="000B7812">
        <w:rPr>
          <w:rFonts w:ascii="Cambria" w:hAnsi="Cambria" w:cs="Times New Roman"/>
          <w:i/>
          <w:iCs/>
          <w:noProof/>
          <w:szCs w:val="24"/>
        </w:rPr>
        <w:t>et al.</w:t>
      </w:r>
      <w:r w:rsidRPr="000B7812">
        <w:rPr>
          <w:rFonts w:ascii="Cambria" w:hAnsi="Cambria" w:cs="Times New Roman"/>
          <w:noProof/>
          <w:szCs w:val="24"/>
        </w:rPr>
        <w:t xml:space="preserve"> COSMIC: exploring the world’s knowledge of somatic mutations in human cancer. </w:t>
      </w:r>
      <w:r w:rsidRPr="000B7812">
        <w:rPr>
          <w:rFonts w:ascii="Cambria" w:hAnsi="Cambria" w:cs="Times New Roman"/>
          <w:i/>
          <w:iCs/>
          <w:noProof/>
          <w:szCs w:val="24"/>
        </w:rPr>
        <w:t>Nucleic Acids Res.</w:t>
      </w:r>
      <w:r w:rsidRPr="000B7812">
        <w:rPr>
          <w:rFonts w:ascii="Cambria" w:hAnsi="Cambria" w:cs="Times New Roman"/>
          <w:noProof/>
          <w:szCs w:val="24"/>
        </w:rPr>
        <w:t xml:space="preserve"> </w:t>
      </w:r>
      <w:r w:rsidRPr="000B7812">
        <w:rPr>
          <w:rFonts w:ascii="Cambria" w:hAnsi="Cambria" w:cs="Times New Roman"/>
          <w:b/>
          <w:bCs/>
          <w:noProof/>
          <w:szCs w:val="24"/>
        </w:rPr>
        <w:t>43,</w:t>
      </w:r>
      <w:r w:rsidRPr="000B7812">
        <w:rPr>
          <w:rFonts w:ascii="Cambria" w:hAnsi="Cambria" w:cs="Times New Roman"/>
          <w:noProof/>
          <w:szCs w:val="24"/>
        </w:rPr>
        <w:t xml:space="preserve"> D805–D811 (2015).</w:t>
      </w:r>
    </w:p>
    <w:p w14:paraId="064A87C8"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11.</w:t>
      </w:r>
      <w:r w:rsidRPr="000B7812">
        <w:rPr>
          <w:rFonts w:ascii="Cambria" w:hAnsi="Cambria" w:cs="Times New Roman"/>
          <w:noProof/>
          <w:szCs w:val="24"/>
        </w:rPr>
        <w:tab/>
        <w:t xml:space="preserve">Seoighe, C. </w:t>
      </w:r>
      <w:r w:rsidRPr="000B7812">
        <w:rPr>
          <w:rFonts w:ascii="Cambria" w:hAnsi="Cambria" w:cs="Times New Roman"/>
          <w:i/>
          <w:iCs/>
          <w:noProof/>
          <w:szCs w:val="24"/>
        </w:rPr>
        <w:t>et al.</w:t>
      </w:r>
      <w:r w:rsidRPr="000B7812">
        <w:rPr>
          <w:rFonts w:ascii="Cambria" w:hAnsi="Cambria" w:cs="Times New Roman"/>
          <w:noProof/>
          <w:szCs w:val="24"/>
        </w:rPr>
        <w:t xml:space="preserve"> Inference of Candidate Germline Mutator Loci in Humans from Genome-Wide Haplotype Data. </w:t>
      </w:r>
      <w:r w:rsidRPr="000B7812">
        <w:rPr>
          <w:rFonts w:ascii="Cambria" w:hAnsi="Cambria" w:cs="Times New Roman"/>
          <w:i/>
          <w:iCs/>
          <w:noProof/>
          <w:szCs w:val="24"/>
        </w:rPr>
        <w:t>PLOS Genet.</w:t>
      </w:r>
      <w:r w:rsidRPr="000B7812">
        <w:rPr>
          <w:rFonts w:ascii="Cambria" w:hAnsi="Cambria" w:cs="Times New Roman"/>
          <w:noProof/>
          <w:szCs w:val="24"/>
        </w:rPr>
        <w:t xml:space="preserve"> </w:t>
      </w:r>
      <w:r w:rsidRPr="000B7812">
        <w:rPr>
          <w:rFonts w:ascii="Cambria" w:hAnsi="Cambria" w:cs="Times New Roman"/>
          <w:b/>
          <w:bCs/>
          <w:noProof/>
          <w:szCs w:val="24"/>
        </w:rPr>
        <w:t>13,</w:t>
      </w:r>
      <w:r w:rsidRPr="000B7812">
        <w:rPr>
          <w:rFonts w:ascii="Cambria" w:hAnsi="Cambria" w:cs="Times New Roman"/>
          <w:noProof/>
          <w:szCs w:val="24"/>
        </w:rPr>
        <w:t xml:space="preserve"> e1006549 (2017).</w:t>
      </w:r>
    </w:p>
    <w:p w14:paraId="7447AA51"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cs="Times New Roman"/>
          <w:noProof/>
          <w:szCs w:val="24"/>
        </w:rPr>
      </w:pPr>
      <w:r w:rsidRPr="000B7812">
        <w:rPr>
          <w:rFonts w:ascii="Cambria" w:hAnsi="Cambria" w:cs="Times New Roman"/>
          <w:noProof/>
          <w:szCs w:val="24"/>
        </w:rPr>
        <w:t>12.</w:t>
      </w:r>
      <w:r w:rsidRPr="000B7812">
        <w:rPr>
          <w:rFonts w:ascii="Cambria" w:hAnsi="Cambria" w:cs="Times New Roman"/>
          <w:noProof/>
          <w:szCs w:val="24"/>
        </w:rPr>
        <w:tab/>
        <w:t xml:space="preserve">Danecek, P. </w:t>
      </w:r>
      <w:r w:rsidRPr="000B7812">
        <w:rPr>
          <w:rFonts w:ascii="Cambria" w:hAnsi="Cambria" w:cs="Times New Roman"/>
          <w:i/>
          <w:iCs/>
          <w:noProof/>
          <w:szCs w:val="24"/>
        </w:rPr>
        <w:t>et al.</w:t>
      </w:r>
      <w:r w:rsidRPr="000B7812">
        <w:rPr>
          <w:rFonts w:ascii="Cambria" w:hAnsi="Cambria" w:cs="Times New Roman"/>
          <w:noProof/>
          <w:szCs w:val="24"/>
        </w:rPr>
        <w:t xml:space="preserve"> The variant call format and VCFtools. </w:t>
      </w:r>
      <w:r w:rsidRPr="000B7812">
        <w:rPr>
          <w:rFonts w:ascii="Cambria" w:hAnsi="Cambria" w:cs="Times New Roman"/>
          <w:i/>
          <w:iCs/>
          <w:noProof/>
          <w:szCs w:val="24"/>
        </w:rPr>
        <w:t>Bioinformatics</w:t>
      </w:r>
      <w:r w:rsidRPr="000B7812">
        <w:rPr>
          <w:rFonts w:ascii="Cambria" w:hAnsi="Cambria" w:cs="Times New Roman"/>
          <w:noProof/>
          <w:szCs w:val="24"/>
        </w:rPr>
        <w:t xml:space="preserve"> </w:t>
      </w:r>
      <w:r w:rsidRPr="000B7812">
        <w:rPr>
          <w:rFonts w:ascii="Cambria" w:hAnsi="Cambria" w:cs="Times New Roman"/>
          <w:b/>
          <w:bCs/>
          <w:noProof/>
          <w:szCs w:val="24"/>
        </w:rPr>
        <w:t>27,</w:t>
      </w:r>
      <w:r w:rsidRPr="000B7812">
        <w:rPr>
          <w:rFonts w:ascii="Cambria" w:hAnsi="Cambria" w:cs="Times New Roman"/>
          <w:noProof/>
          <w:szCs w:val="24"/>
        </w:rPr>
        <w:t xml:space="preserve"> 2156–2158 (2011).</w:t>
      </w:r>
    </w:p>
    <w:p w14:paraId="7C5DDB23" w14:textId="77777777" w:rsidR="000B7812" w:rsidRPr="000B7812" w:rsidRDefault="000B7812" w:rsidP="000B7812">
      <w:pPr>
        <w:widowControl w:val="0"/>
        <w:autoSpaceDE w:val="0"/>
        <w:autoSpaceDN w:val="0"/>
        <w:adjustRightInd w:val="0"/>
        <w:spacing w:after="0" w:line="360" w:lineRule="auto"/>
        <w:ind w:left="640" w:hanging="640"/>
        <w:rPr>
          <w:rFonts w:ascii="Cambria" w:hAnsi="Cambria"/>
          <w:noProof/>
        </w:rPr>
      </w:pPr>
      <w:r w:rsidRPr="000B7812">
        <w:rPr>
          <w:rFonts w:ascii="Cambria" w:hAnsi="Cambria" w:cs="Times New Roman"/>
          <w:noProof/>
          <w:szCs w:val="24"/>
        </w:rPr>
        <w:t>13.</w:t>
      </w:r>
      <w:r w:rsidRPr="000B7812">
        <w:rPr>
          <w:rFonts w:ascii="Cambria" w:hAnsi="Cambria" w:cs="Times New Roman"/>
          <w:noProof/>
          <w:szCs w:val="24"/>
        </w:rPr>
        <w:tab/>
        <w:t xml:space="preserve">Watterson, G. A. On the number of segregating sites in genetical models without recombination. </w:t>
      </w:r>
      <w:r w:rsidRPr="000B7812">
        <w:rPr>
          <w:rFonts w:ascii="Cambria" w:hAnsi="Cambria" w:cs="Times New Roman"/>
          <w:i/>
          <w:iCs/>
          <w:noProof/>
          <w:szCs w:val="24"/>
        </w:rPr>
        <w:t>Theor. Popul. Biol.</w:t>
      </w:r>
      <w:r w:rsidRPr="000B7812">
        <w:rPr>
          <w:rFonts w:ascii="Cambria" w:hAnsi="Cambria" w:cs="Times New Roman"/>
          <w:noProof/>
          <w:szCs w:val="24"/>
        </w:rPr>
        <w:t xml:space="preserve"> </w:t>
      </w:r>
      <w:r w:rsidRPr="000B7812">
        <w:rPr>
          <w:rFonts w:ascii="Cambria" w:hAnsi="Cambria" w:cs="Times New Roman"/>
          <w:b/>
          <w:bCs/>
          <w:noProof/>
          <w:szCs w:val="24"/>
        </w:rPr>
        <w:t>7,</w:t>
      </w:r>
      <w:r w:rsidRPr="000B7812">
        <w:rPr>
          <w:rFonts w:ascii="Cambria" w:hAnsi="Cambria" w:cs="Times New Roman"/>
          <w:noProof/>
          <w:szCs w:val="24"/>
        </w:rPr>
        <w:t xml:space="preserve"> 256–276 (1975).</w:t>
      </w:r>
    </w:p>
    <w:p w14:paraId="6904A4A3" w14:textId="39152BA8" w:rsidR="0038445B" w:rsidRPr="00BA304D" w:rsidRDefault="00272278" w:rsidP="000B7812">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5A22CDCA"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0B7812">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"&lt;sup&gt;5&lt;/sup&gt;" }, "properties" : { "noteIndex" : 0 }, "schema" : "https://github.com/citation-style-language/schema/raw/master/csl-citation.json" }</w:instrText>
      </w:r>
      <w:r w:rsidR="0049522F">
        <w:rPr>
          <w:rFonts w:ascii="Cambria" w:hAnsi="Cambria"/>
          <w:sz w:val="20"/>
          <w:szCs w:val="20"/>
        </w:rPr>
        <w:fldChar w:fldCharType="separate"/>
      </w:r>
      <w:r w:rsidR="000B7812" w:rsidRPr="000B7812">
        <w:rPr>
          <w:rFonts w:ascii="Cambria" w:hAnsi="Cambria"/>
          <w:noProof/>
          <w:sz w:val="20"/>
          <w:szCs w:val="20"/>
          <w:vertAlign w:val="superscript"/>
        </w:rPr>
        <w:t>6</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lastRenderedPageBreak/>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655C34">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2689BDE3" w14:textId="77777777" w:rsidR="00876CC3" w:rsidRPr="00AE6732" w:rsidRDefault="00876CC3" w:rsidP="00F94C89">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0D46819D" w14:textId="723D1E69" w:rsidR="00876CC3" w:rsidRPr="00AE6732" w:rsidRDefault="00876CC3" w:rsidP="00655C34">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64E716D6" w14:textId="77777777" w:rsidR="00876CC3" w:rsidRPr="00AE6732" w:rsidRDefault="00876CC3" w:rsidP="00655C34">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1063EF6E" w14:textId="77777777" w:rsidR="00876CC3" w:rsidRPr="00AE6732" w:rsidRDefault="00876CC3" w:rsidP="006B51B9">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64E500B6" w14:textId="77777777" w:rsidR="00876CC3" w:rsidRPr="00AE6732" w:rsidRDefault="00876CC3" w:rsidP="006B51B9">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40593756" w14:textId="77777777" w:rsidR="00876CC3" w:rsidRPr="00AE6732" w:rsidRDefault="00876CC3" w:rsidP="00655C34">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39ACA354" w14:textId="0451A894" w:rsidR="00876CC3" w:rsidRPr="00F94C89" w:rsidRDefault="0049522F" w:rsidP="00655C34">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876CC3" w:rsidRPr="002F38A1" w14:paraId="3D936F3E" w14:textId="77777777" w:rsidTr="007C264B">
        <w:tc>
          <w:tcPr>
            <w:tcW w:w="1458" w:type="dxa"/>
            <w:vMerge w:val="restart"/>
            <w:tcBorders>
              <w:top w:val="single" w:sz="12" w:space="0" w:color="auto"/>
            </w:tcBorders>
            <w:vAlign w:val="center"/>
          </w:tcPr>
          <w:p w14:paraId="10D302A7" w14:textId="74CDF7F2" w:rsidR="00876CC3" w:rsidRPr="00465353" w:rsidRDefault="00876CC3" w:rsidP="000B781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0B7812">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0B7812" w:rsidRPr="000B7812">
              <w:rPr>
                <w:rFonts w:ascii="Cambria" w:hAnsi="Cambria" w:cs="Arial"/>
                <w:noProof/>
                <w:sz w:val="18"/>
                <w:vertAlign w:val="superscript"/>
              </w:rPr>
              <w:t>4–6</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411C29D9" w:rsidR="00876CC3" w:rsidRPr="00196778" w:rsidRDefault="00876CC3" w:rsidP="00876CC3">
            <w:pPr>
              <w:jc w:val="center"/>
              <w:rPr>
                <w:rFonts w:ascii="Cambria" w:hAnsi="Cambria" w:cs="Arial"/>
                <w:b/>
                <w:sz w:val="18"/>
              </w:rPr>
            </w:pPr>
            <w:r w:rsidRPr="00196778">
              <w:rPr>
                <w:rFonts w:ascii="Cambria" w:hAnsi="Cambria" w:cs="Arial"/>
                <w:b/>
                <w:sz w:val="18"/>
              </w:rPr>
              <w:t>1.5</w:t>
            </w:r>
            <w:r w:rsidR="000C5791" w:rsidRPr="00196778">
              <w:rPr>
                <w:rFonts w:ascii="Cambria" w:hAnsi="Cambria" w:cs="Arial"/>
                <w:b/>
                <w:sz w:val="18"/>
              </w:rPr>
              <w:t>6</w:t>
            </w:r>
          </w:p>
        </w:tc>
        <w:tc>
          <w:tcPr>
            <w:tcW w:w="1422" w:type="dxa"/>
            <w:tcBorders>
              <w:top w:val="single" w:sz="12" w:space="0" w:color="auto"/>
            </w:tcBorders>
          </w:tcPr>
          <w:p w14:paraId="54B72783" w14:textId="283B9936" w:rsidR="00876CC3" w:rsidRPr="00196778" w:rsidRDefault="00876CC3" w:rsidP="00876CC3">
            <w:pPr>
              <w:jc w:val="center"/>
              <w:rPr>
                <w:rFonts w:ascii="Cambria" w:hAnsi="Cambria" w:cs="Arial"/>
                <w:b/>
                <w:sz w:val="18"/>
              </w:rPr>
            </w:pPr>
            <w:r w:rsidRPr="00196778">
              <w:rPr>
                <w:rFonts w:ascii="Cambria" w:hAnsi="Cambria" w:cs="Arial"/>
                <w:b/>
                <w:sz w:val="18"/>
              </w:rPr>
              <w:t>1.2</w:t>
            </w:r>
            <w:r w:rsidR="000C5791" w:rsidRPr="00196778">
              <w:rPr>
                <w:rFonts w:ascii="Cambria" w:hAnsi="Cambria" w:cs="Arial"/>
                <w:b/>
                <w:sz w:val="18"/>
              </w:rPr>
              <w:t>0</w:t>
            </w:r>
          </w:p>
        </w:tc>
        <w:tc>
          <w:tcPr>
            <w:tcW w:w="1422" w:type="dxa"/>
            <w:tcBorders>
              <w:top w:val="single" w:sz="12" w:space="0" w:color="auto"/>
            </w:tcBorders>
          </w:tcPr>
          <w:p w14:paraId="1173A66F" w14:textId="77777777" w:rsidR="00876CC3" w:rsidRPr="003E3345" w:rsidRDefault="00876CC3" w:rsidP="00876CC3">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1CC49BA3" w14:textId="77777777" w:rsidR="00876CC3" w:rsidRPr="003E3345" w:rsidRDefault="00876CC3" w:rsidP="00876CC3">
            <w:pPr>
              <w:jc w:val="center"/>
              <w:rPr>
                <w:rFonts w:ascii="Cambria" w:hAnsi="Cambria" w:cs="Arial"/>
                <w:sz w:val="18"/>
              </w:rPr>
            </w:pPr>
            <w:r w:rsidRPr="003E3345">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1958007C" w:rsidR="00876CC3" w:rsidRPr="00196778" w:rsidRDefault="00876CC3" w:rsidP="00876CC3">
            <w:pPr>
              <w:jc w:val="center"/>
              <w:rPr>
                <w:rFonts w:ascii="Cambria" w:hAnsi="Cambria" w:cs="Arial"/>
                <w:b/>
                <w:sz w:val="18"/>
              </w:rPr>
            </w:pPr>
            <w:r w:rsidRPr="00196778">
              <w:rPr>
                <w:rFonts w:ascii="Cambria" w:hAnsi="Cambria" w:cs="Arial"/>
                <w:b/>
                <w:sz w:val="18"/>
              </w:rPr>
              <w:t>1.2</w:t>
            </w:r>
            <w:r w:rsidR="000C5791" w:rsidRPr="00196778">
              <w:rPr>
                <w:rFonts w:ascii="Cambria" w:hAnsi="Cambria" w:cs="Arial"/>
                <w:b/>
                <w:sz w:val="18"/>
              </w:rPr>
              <w:t>0</w:t>
            </w:r>
          </w:p>
        </w:tc>
        <w:tc>
          <w:tcPr>
            <w:tcW w:w="1422" w:type="dxa"/>
          </w:tcPr>
          <w:p w14:paraId="4DC8C66E" w14:textId="7B15F7DA" w:rsidR="00876CC3" w:rsidRPr="00196778" w:rsidRDefault="00876CC3" w:rsidP="00876CC3">
            <w:pPr>
              <w:jc w:val="center"/>
              <w:rPr>
                <w:rFonts w:ascii="Cambria" w:hAnsi="Cambria" w:cs="Arial"/>
                <w:b/>
                <w:sz w:val="18"/>
              </w:rPr>
            </w:pPr>
            <w:r w:rsidRPr="00196778">
              <w:rPr>
                <w:rFonts w:ascii="Cambria" w:hAnsi="Cambria" w:cs="Arial"/>
                <w:b/>
                <w:sz w:val="18"/>
              </w:rPr>
              <w:t>1.0</w:t>
            </w:r>
            <w:r w:rsidR="000C5791" w:rsidRPr="00196778">
              <w:rPr>
                <w:rFonts w:ascii="Cambria" w:hAnsi="Cambria" w:cs="Arial"/>
                <w:b/>
                <w:sz w:val="18"/>
              </w:rPr>
              <w:t>7</w:t>
            </w:r>
          </w:p>
        </w:tc>
        <w:tc>
          <w:tcPr>
            <w:tcW w:w="1422" w:type="dxa"/>
          </w:tcPr>
          <w:p w14:paraId="2A714DFE" w14:textId="77777777" w:rsidR="00876CC3" w:rsidRPr="00196778" w:rsidRDefault="00876CC3" w:rsidP="00876CC3">
            <w:pPr>
              <w:jc w:val="center"/>
              <w:rPr>
                <w:rFonts w:ascii="Cambria" w:hAnsi="Cambria" w:cs="Arial"/>
                <w:b/>
                <w:sz w:val="18"/>
              </w:rPr>
            </w:pPr>
            <w:r w:rsidRPr="00196778">
              <w:rPr>
                <w:rFonts w:ascii="Cambria" w:hAnsi="Cambria" w:cs="Arial"/>
                <w:b/>
                <w:sz w:val="18"/>
              </w:rPr>
              <w:t>0.93</w:t>
            </w:r>
          </w:p>
        </w:tc>
        <w:tc>
          <w:tcPr>
            <w:tcW w:w="1422" w:type="dxa"/>
          </w:tcPr>
          <w:p w14:paraId="57C9CF8E" w14:textId="65CBF7ED"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308</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3C137E92" w:rsidR="00876CC3" w:rsidRPr="00196778" w:rsidRDefault="00876CC3" w:rsidP="00876CC3">
            <w:pPr>
              <w:jc w:val="center"/>
              <w:rPr>
                <w:rFonts w:ascii="Cambria" w:hAnsi="Cambria" w:cs="Arial"/>
                <w:b/>
                <w:sz w:val="18"/>
              </w:rPr>
            </w:pPr>
            <w:r w:rsidRPr="00196778">
              <w:rPr>
                <w:rFonts w:ascii="Cambria" w:hAnsi="Cambria" w:cs="Arial"/>
                <w:b/>
                <w:sz w:val="18"/>
              </w:rPr>
              <w:t>1.</w:t>
            </w:r>
            <w:r w:rsidR="000C5791" w:rsidRPr="00196778">
              <w:rPr>
                <w:rFonts w:ascii="Cambria" w:hAnsi="Cambria" w:cs="Arial"/>
                <w:b/>
                <w:sz w:val="18"/>
              </w:rPr>
              <w:t>17</w:t>
            </w:r>
          </w:p>
        </w:tc>
        <w:tc>
          <w:tcPr>
            <w:tcW w:w="1422" w:type="dxa"/>
          </w:tcPr>
          <w:p w14:paraId="64FADDD6" w14:textId="6AFB337C" w:rsidR="00876CC3" w:rsidRPr="00196778" w:rsidRDefault="00876CC3" w:rsidP="00876CC3">
            <w:pPr>
              <w:jc w:val="center"/>
              <w:rPr>
                <w:rFonts w:ascii="Cambria" w:hAnsi="Cambria" w:cs="Arial"/>
                <w:b/>
                <w:sz w:val="18"/>
              </w:rPr>
            </w:pPr>
            <w:r w:rsidRPr="00196778">
              <w:rPr>
                <w:rFonts w:ascii="Cambria" w:hAnsi="Cambria" w:cs="Arial"/>
                <w:b/>
                <w:sz w:val="18"/>
              </w:rPr>
              <w:t>1.0</w:t>
            </w:r>
            <w:r w:rsidR="000C5791" w:rsidRPr="00196778">
              <w:rPr>
                <w:rFonts w:ascii="Cambria" w:hAnsi="Cambria" w:cs="Arial"/>
                <w:b/>
                <w:sz w:val="18"/>
              </w:rPr>
              <w:t>6</w:t>
            </w:r>
          </w:p>
        </w:tc>
        <w:tc>
          <w:tcPr>
            <w:tcW w:w="1422" w:type="dxa"/>
          </w:tcPr>
          <w:p w14:paraId="071D54BB" w14:textId="1892667A" w:rsidR="00876CC3" w:rsidRPr="003E3345" w:rsidRDefault="00876CC3" w:rsidP="00876CC3">
            <w:pPr>
              <w:jc w:val="center"/>
              <w:rPr>
                <w:rFonts w:ascii="Cambria" w:hAnsi="Cambria" w:cs="Arial"/>
                <w:sz w:val="18"/>
              </w:rPr>
            </w:pPr>
            <w:r w:rsidRPr="003E3345">
              <w:rPr>
                <w:rFonts w:ascii="Cambria" w:hAnsi="Cambria" w:cs="Arial"/>
                <w:sz w:val="18"/>
              </w:rPr>
              <w:t>0.9</w:t>
            </w:r>
            <w:r w:rsidR="000C5791" w:rsidRPr="003E3345">
              <w:rPr>
                <w:rFonts w:ascii="Cambria" w:hAnsi="Cambria" w:cs="Arial"/>
                <w:sz w:val="18"/>
              </w:rPr>
              <w:t>8</w:t>
            </w:r>
          </w:p>
        </w:tc>
        <w:tc>
          <w:tcPr>
            <w:tcW w:w="1422" w:type="dxa"/>
          </w:tcPr>
          <w:p w14:paraId="0B483253" w14:textId="5A2DB560"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196</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Pr="007A70BF" w:rsidRDefault="00876CC3" w:rsidP="00876CC3">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55DBA6F3"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1.06</w:t>
            </w:r>
          </w:p>
        </w:tc>
        <w:tc>
          <w:tcPr>
            <w:tcW w:w="1422" w:type="dxa"/>
            <w:tcBorders>
              <w:bottom w:val="single" w:sz="4" w:space="0" w:color="auto"/>
            </w:tcBorders>
          </w:tcPr>
          <w:p w14:paraId="66A090D7"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1.03</w:t>
            </w:r>
          </w:p>
        </w:tc>
        <w:tc>
          <w:tcPr>
            <w:tcW w:w="1422" w:type="dxa"/>
            <w:tcBorders>
              <w:bottom w:val="single" w:sz="4" w:space="0" w:color="auto"/>
            </w:tcBorders>
          </w:tcPr>
          <w:p w14:paraId="38E17CC5"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0.95</w:t>
            </w:r>
          </w:p>
        </w:tc>
        <w:tc>
          <w:tcPr>
            <w:tcW w:w="1422" w:type="dxa"/>
            <w:tcBorders>
              <w:bottom w:val="single" w:sz="4" w:space="0" w:color="auto"/>
            </w:tcBorders>
          </w:tcPr>
          <w:p w14:paraId="3D7C644A" w14:textId="796743B1"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69</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4492B6BA"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left w:val="nil"/>
              <w:bottom w:val="nil"/>
              <w:right w:val="nil"/>
            </w:tcBorders>
          </w:tcPr>
          <w:p w14:paraId="4B78E93E" w14:textId="53C53B44" w:rsidR="00876CC3" w:rsidRPr="00196778" w:rsidRDefault="00876CC3" w:rsidP="00876CC3">
            <w:pPr>
              <w:jc w:val="center"/>
              <w:rPr>
                <w:rFonts w:ascii="Cambria" w:hAnsi="Cambria" w:cs="Arial"/>
                <w:b/>
                <w:color w:val="auto"/>
                <w:sz w:val="18"/>
              </w:rPr>
            </w:pPr>
            <w:r w:rsidRPr="00196778">
              <w:rPr>
                <w:rFonts w:ascii="Cambria" w:hAnsi="Cambria" w:cs="Arial"/>
                <w:b/>
                <w:sz w:val="18"/>
              </w:rPr>
              <w:t>1.0</w:t>
            </w:r>
            <w:r w:rsidR="000C5791" w:rsidRPr="00196778">
              <w:rPr>
                <w:rFonts w:ascii="Cambria" w:hAnsi="Cambria" w:cs="Arial"/>
                <w:b/>
                <w:color w:val="auto"/>
                <w:sz w:val="18"/>
              </w:rPr>
              <w:t>4</w:t>
            </w:r>
          </w:p>
        </w:tc>
        <w:tc>
          <w:tcPr>
            <w:tcW w:w="1422" w:type="dxa"/>
            <w:tcBorders>
              <w:top w:val="single" w:sz="4" w:space="0" w:color="auto"/>
              <w:left w:val="nil"/>
              <w:bottom w:val="nil"/>
              <w:right w:val="nil"/>
            </w:tcBorders>
          </w:tcPr>
          <w:p w14:paraId="7898CA09" w14:textId="392AD2C4" w:rsidR="00876CC3" w:rsidRPr="007A70BF" w:rsidRDefault="00876CC3" w:rsidP="00876CC3">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000C5791" w:rsidRPr="007A70BF">
              <w:rPr>
                <w:rFonts w:ascii="Cambria" w:hAnsi="Cambria" w:cs="Arial"/>
                <w:color w:val="auto"/>
                <w:sz w:val="18"/>
                <w:vertAlign w:val="superscript"/>
              </w:rPr>
              <w:t>49</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C9568A"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2A09BAF6" w14:textId="45F4C506" w:rsidR="00876CC3" w:rsidRPr="00196778" w:rsidRDefault="00876CC3" w:rsidP="00876CC3">
            <w:pPr>
              <w:jc w:val="center"/>
              <w:rPr>
                <w:rFonts w:ascii="Cambria" w:hAnsi="Cambria" w:cs="Arial"/>
                <w:b/>
                <w:color w:val="auto"/>
                <w:sz w:val="18"/>
              </w:rPr>
            </w:pPr>
            <w:r w:rsidRPr="00196778">
              <w:rPr>
                <w:rFonts w:ascii="Cambria" w:hAnsi="Cambria" w:cs="Arial"/>
                <w:b/>
                <w:sz w:val="18"/>
              </w:rPr>
              <w:t>1.0</w:t>
            </w:r>
            <w:r w:rsidR="000C5791" w:rsidRPr="00196778">
              <w:rPr>
                <w:rFonts w:ascii="Cambria" w:hAnsi="Cambria" w:cs="Arial"/>
                <w:b/>
                <w:color w:val="auto"/>
                <w:sz w:val="18"/>
              </w:rPr>
              <w:t>4</w:t>
            </w:r>
          </w:p>
        </w:tc>
        <w:tc>
          <w:tcPr>
            <w:tcW w:w="1422" w:type="dxa"/>
            <w:tcBorders>
              <w:top w:val="nil"/>
            </w:tcBorders>
          </w:tcPr>
          <w:p w14:paraId="52562624" w14:textId="05125750" w:rsidR="00876CC3" w:rsidRPr="00196778" w:rsidRDefault="00876CC3" w:rsidP="00876CC3">
            <w:pPr>
              <w:jc w:val="center"/>
              <w:rPr>
                <w:rFonts w:ascii="Cambria" w:hAnsi="Cambria" w:cs="Arial"/>
                <w:b/>
                <w:color w:val="auto"/>
                <w:sz w:val="18"/>
              </w:rPr>
            </w:pPr>
            <w:r w:rsidRPr="00196778">
              <w:rPr>
                <w:rFonts w:ascii="Cambria" w:hAnsi="Cambria" w:cs="Arial"/>
                <w:b/>
                <w:sz w:val="18"/>
              </w:rPr>
              <w:t>1.0</w:t>
            </w:r>
            <w:r w:rsidR="000C5791" w:rsidRPr="00196778">
              <w:rPr>
                <w:rFonts w:ascii="Cambria" w:hAnsi="Cambria" w:cs="Arial"/>
                <w:b/>
                <w:color w:val="auto"/>
                <w:sz w:val="18"/>
              </w:rPr>
              <w:t>3</w:t>
            </w:r>
          </w:p>
        </w:tc>
        <w:tc>
          <w:tcPr>
            <w:tcW w:w="1422" w:type="dxa"/>
            <w:tcBorders>
              <w:top w:val="nil"/>
            </w:tcBorders>
          </w:tcPr>
          <w:p w14:paraId="4E020473" w14:textId="4CC89FAA"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1454F623" w14:textId="460DBB11" w:rsidR="00876CC3" w:rsidRPr="007A70BF" w:rsidRDefault="00876CC3" w:rsidP="00876CC3">
            <w:pPr>
              <w:jc w:val="center"/>
              <w:rPr>
                <w:rFonts w:ascii="Cambria" w:hAnsi="Cambria" w:cs="Arial"/>
                <w:color w:val="auto"/>
                <w:sz w:val="18"/>
              </w:rPr>
            </w:pPr>
            <w:r w:rsidRPr="003E3345">
              <w:rPr>
                <w:rFonts w:ascii="Cambria" w:hAnsi="Cambria" w:cs="Arial"/>
                <w:sz w:val="18"/>
              </w:rPr>
              <w:t>1.0</w:t>
            </w:r>
            <w:r w:rsidR="00426C84" w:rsidRPr="007A70BF">
              <w:rPr>
                <w:rFonts w:ascii="Cambria" w:hAnsi="Cambria" w:cs="Arial"/>
                <w:color w:val="auto"/>
                <w:sz w:val="18"/>
              </w:rPr>
              <w:t>1</w:t>
            </w:r>
          </w:p>
        </w:tc>
        <w:tc>
          <w:tcPr>
            <w:tcW w:w="1422" w:type="dxa"/>
          </w:tcPr>
          <w:p w14:paraId="1A7369BE" w14:textId="6D2A1CDE" w:rsidR="00876CC3" w:rsidRPr="00196778" w:rsidRDefault="00876CC3" w:rsidP="00876CC3">
            <w:pPr>
              <w:jc w:val="center"/>
              <w:rPr>
                <w:rFonts w:ascii="Cambria" w:hAnsi="Cambria" w:cs="Arial"/>
                <w:b/>
                <w:color w:val="auto"/>
                <w:sz w:val="18"/>
              </w:rPr>
            </w:pPr>
            <w:r w:rsidRPr="00196778">
              <w:rPr>
                <w:rFonts w:ascii="Cambria" w:hAnsi="Cambria" w:cs="Arial"/>
                <w:b/>
                <w:sz w:val="18"/>
              </w:rPr>
              <w:t>1.0</w:t>
            </w:r>
            <w:r w:rsidR="00426C84" w:rsidRPr="00196778">
              <w:rPr>
                <w:rFonts w:ascii="Cambria" w:hAnsi="Cambria" w:cs="Arial"/>
                <w:b/>
                <w:color w:val="auto"/>
                <w:sz w:val="18"/>
              </w:rPr>
              <w:t>4</w:t>
            </w:r>
          </w:p>
        </w:tc>
        <w:tc>
          <w:tcPr>
            <w:tcW w:w="1422" w:type="dxa"/>
          </w:tcPr>
          <w:p w14:paraId="58AC6D5F" w14:textId="77FF842B" w:rsidR="00876CC3" w:rsidRPr="00196778" w:rsidRDefault="00876CC3" w:rsidP="00876CC3">
            <w:pPr>
              <w:jc w:val="center"/>
              <w:rPr>
                <w:rFonts w:ascii="Cambria" w:hAnsi="Cambria" w:cs="Arial"/>
                <w:b/>
                <w:color w:val="auto"/>
                <w:sz w:val="18"/>
              </w:rPr>
            </w:pPr>
            <w:r w:rsidRPr="00196778">
              <w:rPr>
                <w:rFonts w:ascii="Cambria" w:hAnsi="Cambria" w:cs="Arial"/>
                <w:b/>
                <w:sz w:val="18"/>
              </w:rPr>
              <w:t>1.0</w:t>
            </w:r>
            <w:r w:rsidR="00426C84" w:rsidRPr="00196778">
              <w:rPr>
                <w:rFonts w:ascii="Cambria" w:hAnsi="Cambria" w:cs="Arial"/>
                <w:b/>
                <w:color w:val="auto"/>
                <w:sz w:val="18"/>
              </w:rPr>
              <w:t>4</w:t>
            </w:r>
          </w:p>
        </w:tc>
        <w:tc>
          <w:tcPr>
            <w:tcW w:w="1422" w:type="dxa"/>
          </w:tcPr>
          <w:p w14:paraId="69ECBD0F" w14:textId="4D406FFF"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4</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A70BF" w:rsidRDefault="000F6229" w:rsidP="00876CC3">
            <w:pPr>
              <w:jc w:val="center"/>
              <w:rPr>
                <w:rFonts w:ascii="Cambria" w:hAnsi="Cambria" w:cs="Arial"/>
                <w:b/>
                <w:color w:val="auto"/>
                <w:sz w:val="18"/>
              </w:rPr>
            </w:pPr>
            <w:r w:rsidRPr="00426C84">
              <w:rPr>
                <w:rFonts w:ascii="Cambria" w:hAnsi="Cambria" w:cs="Arial"/>
                <w:sz w:val="18"/>
              </w:rPr>
              <w:t>GAT</w:t>
            </w:r>
            <w:r w:rsidR="00876CC3" w:rsidRPr="00426C84">
              <w:rPr>
                <w:rFonts w:ascii="Cambria" w:hAnsi="Cambria" w:cs="Arial"/>
                <w:sz w:val="18"/>
              </w:rPr>
              <w:t>→</w:t>
            </w:r>
            <w:r w:rsidRPr="00426C84">
              <w:rPr>
                <w:rFonts w:ascii="Cambria" w:hAnsi="Cambria" w:cs="Arial"/>
                <w:sz w:val="18"/>
              </w:rPr>
              <w:t>T</w:t>
            </w:r>
          </w:p>
        </w:tc>
        <w:tc>
          <w:tcPr>
            <w:tcW w:w="1422" w:type="dxa"/>
            <w:tcBorders>
              <w:top w:val="single" w:sz="4" w:space="0" w:color="auto"/>
              <w:bottom w:val="nil"/>
            </w:tcBorders>
          </w:tcPr>
          <w:p w14:paraId="21C35B0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5E8710ED"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bottom w:val="nil"/>
            </w:tcBorders>
          </w:tcPr>
          <w:p w14:paraId="7EA12C96"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1.13</w:t>
            </w:r>
          </w:p>
        </w:tc>
        <w:tc>
          <w:tcPr>
            <w:tcW w:w="1422" w:type="dxa"/>
            <w:tcBorders>
              <w:top w:val="single" w:sz="4" w:space="0" w:color="auto"/>
              <w:bottom w:val="nil"/>
            </w:tcBorders>
          </w:tcPr>
          <w:p w14:paraId="08386431"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1.21</w:t>
            </w:r>
          </w:p>
        </w:tc>
        <w:tc>
          <w:tcPr>
            <w:tcW w:w="1422" w:type="dxa"/>
            <w:tcBorders>
              <w:top w:val="single" w:sz="4" w:space="0" w:color="auto"/>
              <w:bottom w:val="nil"/>
            </w:tcBorders>
          </w:tcPr>
          <w:p w14:paraId="76685C47" w14:textId="1842304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5</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1B3BD97B"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1.04</w:t>
            </w:r>
          </w:p>
        </w:tc>
        <w:tc>
          <w:tcPr>
            <w:tcW w:w="1422" w:type="dxa"/>
            <w:tcBorders>
              <w:top w:val="nil"/>
              <w:bottom w:val="nil"/>
            </w:tcBorders>
          </w:tcPr>
          <w:p w14:paraId="62130000" w14:textId="3FFF697C" w:rsidR="00876CC3" w:rsidRPr="00196778" w:rsidRDefault="00876CC3" w:rsidP="00876CC3">
            <w:pPr>
              <w:jc w:val="center"/>
              <w:rPr>
                <w:rFonts w:ascii="Cambria" w:hAnsi="Cambria" w:cs="Arial"/>
                <w:b/>
                <w:color w:val="auto"/>
                <w:sz w:val="18"/>
              </w:rPr>
            </w:pPr>
            <w:r w:rsidRPr="00196778">
              <w:rPr>
                <w:rFonts w:ascii="Cambria" w:hAnsi="Cambria" w:cs="Arial"/>
                <w:b/>
                <w:sz w:val="18"/>
              </w:rPr>
              <w:t>1.1</w:t>
            </w:r>
            <w:r w:rsidR="00426C84" w:rsidRPr="00196778">
              <w:rPr>
                <w:rFonts w:ascii="Cambria" w:hAnsi="Cambria" w:cs="Arial"/>
                <w:b/>
                <w:color w:val="auto"/>
                <w:sz w:val="18"/>
              </w:rPr>
              <w:t>0</w:t>
            </w:r>
          </w:p>
        </w:tc>
        <w:tc>
          <w:tcPr>
            <w:tcW w:w="1422" w:type="dxa"/>
            <w:tcBorders>
              <w:top w:val="nil"/>
              <w:bottom w:val="nil"/>
            </w:tcBorders>
          </w:tcPr>
          <w:p w14:paraId="0DF3E24F" w14:textId="305BA55A" w:rsidR="00876CC3" w:rsidRPr="00196778" w:rsidRDefault="00876CC3" w:rsidP="00876CC3">
            <w:pPr>
              <w:jc w:val="center"/>
              <w:rPr>
                <w:rFonts w:ascii="Cambria" w:hAnsi="Cambria" w:cs="Arial"/>
                <w:b/>
                <w:color w:val="auto"/>
                <w:sz w:val="18"/>
              </w:rPr>
            </w:pPr>
            <w:r w:rsidRPr="00196778">
              <w:rPr>
                <w:rFonts w:ascii="Cambria" w:hAnsi="Cambria" w:cs="Arial"/>
                <w:b/>
                <w:sz w:val="18"/>
              </w:rPr>
              <w:t>1.</w:t>
            </w:r>
            <w:r w:rsidR="00426C84" w:rsidRPr="00196778">
              <w:rPr>
                <w:rFonts w:ascii="Cambria" w:hAnsi="Cambria" w:cs="Arial"/>
                <w:b/>
                <w:color w:val="auto"/>
                <w:sz w:val="18"/>
              </w:rPr>
              <w:t>15</w:t>
            </w:r>
          </w:p>
        </w:tc>
        <w:tc>
          <w:tcPr>
            <w:tcW w:w="1422" w:type="dxa"/>
            <w:tcBorders>
              <w:top w:val="nil"/>
              <w:bottom w:val="nil"/>
            </w:tcBorders>
          </w:tcPr>
          <w:p w14:paraId="603DB029" w14:textId="187556D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1</w:t>
            </w:r>
            <w:r w:rsidR="00876CC3" w:rsidRPr="003E3345">
              <w:rPr>
                <w:rFonts w:ascii="Cambria" w:hAnsi="Cambria" w:cs="Arial"/>
                <w:sz w:val="18"/>
              </w:rPr>
              <w:t>×10</w:t>
            </w:r>
            <w:r w:rsidR="00876CC3"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0.95</w:t>
            </w:r>
          </w:p>
        </w:tc>
        <w:tc>
          <w:tcPr>
            <w:tcW w:w="1422" w:type="dxa"/>
            <w:tcBorders>
              <w:top w:val="nil"/>
              <w:bottom w:val="nil"/>
            </w:tcBorders>
          </w:tcPr>
          <w:p w14:paraId="3B95B95B"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79F49BDE" w14:textId="5E99D8B3" w:rsidR="00876CC3" w:rsidRPr="00196778" w:rsidRDefault="00876CC3" w:rsidP="00876CC3">
            <w:pPr>
              <w:jc w:val="center"/>
              <w:rPr>
                <w:rFonts w:ascii="Cambria" w:hAnsi="Cambria" w:cs="Arial"/>
                <w:b/>
                <w:color w:val="auto"/>
                <w:sz w:val="18"/>
              </w:rPr>
            </w:pPr>
            <w:r w:rsidRPr="00196778">
              <w:rPr>
                <w:rFonts w:ascii="Cambria" w:hAnsi="Cambria" w:cs="Arial"/>
                <w:b/>
                <w:sz w:val="18"/>
              </w:rPr>
              <w:t>0.9</w:t>
            </w:r>
            <w:r w:rsidR="00426C84" w:rsidRPr="00196778">
              <w:rPr>
                <w:rFonts w:ascii="Cambria" w:hAnsi="Cambria" w:cs="Arial"/>
                <w:b/>
                <w:color w:val="auto"/>
                <w:sz w:val="18"/>
              </w:rPr>
              <w:t>3</w:t>
            </w:r>
          </w:p>
        </w:tc>
        <w:tc>
          <w:tcPr>
            <w:tcW w:w="1422" w:type="dxa"/>
            <w:tcBorders>
              <w:top w:val="nil"/>
              <w:bottom w:val="nil"/>
            </w:tcBorders>
          </w:tcPr>
          <w:p w14:paraId="380C7C40" w14:textId="4032D4D7"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TCA→T</w:t>
            </w:r>
          </w:p>
        </w:tc>
        <w:tc>
          <w:tcPr>
            <w:tcW w:w="1422" w:type="dxa"/>
            <w:tcBorders>
              <w:top w:val="nil"/>
            </w:tcBorders>
          </w:tcPr>
          <w:p w14:paraId="226CB87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ECB14D"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1.06</w:t>
            </w:r>
          </w:p>
        </w:tc>
        <w:tc>
          <w:tcPr>
            <w:tcW w:w="1422" w:type="dxa"/>
            <w:tcBorders>
              <w:top w:val="nil"/>
            </w:tcBorders>
          </w:tcPr>
          <w:p w14:paraId="765AA02D"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1.03</w:t>
            </w:r>
          </w:p>
        </w:tc>
        <w:tc>
          <w:tcPr>
            <w:tcW w:w="1422" w:type="dxa"/>
            <w:tcBorders>
              <w:top w:val="nil"/>
            </w:tcBorders>
          </w:tcPr>
          <w:p w14:paraId="0DBFC9F3"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11B31C76" w14:textId="6F1B3B65"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9</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ACT→T</w:t>
            </w:r>
          </w:p>
        </w:tc>
        <w:tc>
          <w:tcPr>
            <w:tcW w:w="1422" w:type="dxa"/>
          </w:tcPr>
          <w:p w14:paraId="4A68AA45"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2C58F72E"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1.02</w:t>
            </w:r>
          </w:p>
        </w:tc>
        <w:tc>
          <w:tcPr>
            <w:tcW w:w="1422" w:type="dxa"/>
          </w:tcPr>
          <w:p w14:paraId="6C0F5894"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1.00</w:t>
            </w:r>
          </w:p>
        </w:tc>
        <w:tc>
          <w:tcPr>
            <w:tcW w:w="1422" w:type="dxa"/>
          </w:tcPr>
          <w:p w14:paraId="23C620CD" w14:textId="77777777" w:rsidR="00876CC3" w:rsidRPr="00196778" w:rsidRDefault="00876CC3" w:rsidP="00876CC3">
            <w:pPr>
              <w:jc w:val="center"/>
              <w:rPr>
                <w:rFonts w:ascii="Cambria" w:hAnsi="Cambria" w:cs="Arial"/>
                <w:b/>
                <w:color w:val="auto"/>
                <w:sz w:val="18"/>
              </w:rPr>
            </w:pPr>
            <w:r w:rsidRPr="00196778">
              <w:rPr>
                <w:rFonts w:ascii="Cambria" w:hAnsi="Cambria" w:cs="Arial"/>
                <w:b/>
                <w:sz w:val="18"/>
              </w:rPr>
              <w:t>0.94</w:t>
            </w:r>
          </w:p>
        </w:tc>
        <w:tc>
          <w:tcPr>
            <w:tcW w:w="1422" w:type="dxa"/>
          </w:tcPr>
          <w:p w14:paraId="02E515B1" w14:textId="51053A73"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426C84" w:rsidRPr="002F38A1" w14:paraId="34510155" w14:textId="77777777" w:rsidTr="00876CC3">
        <w:tc>
          <w:tcPr>
            <w:tcW w:w="1458" w:type="dxa"/>
            <w:vMerge/>
          </w:tcPr>
          <w:p w14:paraId="068DD4B5" w14:textId="77777777" w:rsidR="00426C84" w:rsidRDefault="00426C84" w:rsidP="00426C84">
            <w:pPr>
              <w:jc w:val="center"/>
              <w:rPr>
                <w:rFonts w:ascii="Cambria" w:hAnsi="Cambria" w:cs="Arial"/>
                <w:sz w:val="18"/>
              </w:rPr>
            </w:pPr>
          </w:p>
        </w:tc>
        <w:tc>
          <w:tcPr>
            <w:tcW w:w="900" w:type="dxa"/>
          </w:tcPr>
          <w:p w14:paraId="0A25D955" w14:textId="67B3EAA6" w:rsidR="00426C84" w:rsidRPr="003E3345" w:rsidRDefault="00426C84" w:rsidP="00426C84">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690F407B" w14:textId="65A34F70" w:rsidR="00426C84" w:rsidRPr="003E3345" w:rsidRDefault="00426C84" w:rsidP="00426C84">
            <w:pPr>
              <w:jc w:val="center"/>
              <w:rPr>
                <w:rFonts w:ascii="Cambria" w:hAnsi="Cambria" w:cs="Arial"/>
                <w:sz w:val="18"/>
              </w:rPr>
            </w:pPr>
            <w:r w:rsidRPr="007E13FD">
              <w:rPr>
                <w:rFonts w:ascii="Cambria" w:hAnsi="Cambria" w:cs="Arial"/>
                <w:color w:val="auto"/>
                <w:sz w:val="18"/>
              </w:rPr>
              <w:t>1</w:t>
            </w:r>
          </w:p>
        </w:tc>
        <w:tc>
          <w:tcPr>
            <w:tcW w:w="1422" w:type="dxa"/>
          </w:tcPr>
          <w:p w14:paraId="0929AE24" w14:textId="452B5693" w:rsidR="00426C84" w:rsidRPr="003E3345" w:rsidRDefault="00426C84" w:rsidP="00426C84">
            <w:pPr>
              <w:jc w:val="center"/>
              <w:rPr>
                <w:rFonts w:ascii="Cambria" w:hAnsi="Cambria" w:cs="Arial"/>
                <w:sz w:val="18"/>
              </w:rPr>
            </w:pPr>
            <w:r w:rsidRPr="003E3345">
              <w:rPr>
                <w:rFonts w:ascii="Cambria" w:hAnsi="Cambria" w:cs="Arial"/>
                <w:color w:val="auto"/>
                <w:sz w:val="18"/>
              </w:rPr>
              <w:t>1.02</w:t>
            </w:r>
          </w:p>
        </w:tc>
        <w:tc>
          <w:tcPr>
            <w:tcW w:w="1422" w:type="dxa"/>
          </w:tcPr>
          <w:p w14:paraId="1F0A4D6F" w14:textId="6BF9947A" w:rsidR="00426C84" w:rsidRPr="00196778" w:rsidRDefault="00426C84" w:rsidP="00426C84">
            <w:pPr>
              <w:jc w:val="center"/>
              <w:rPr>
                <w:rFonts w:ascii="Cambria" w:hAnsi="Cambria" w:cs="Arial"/>
                <w:b/>
                <w:sz w:val="18"/>
              </w:rPr>
            </w:pPr>
            <w:r w:rsidRPr="00196778">
              <w:rPr>
                <w:rFonts w:ascii="Cambria" w:hAnsi="Cambria" w:cs="Arial"/>
                <w:b/>
                <w:color w:val="auto"/>
                <w:sz w:val="18"/>
              </w:rPr>
              <w:t>1.04</w:t>
            </w:r>
          </w:p>
        </w:tc>
        <w:tc>
          <w:tcPr>
            <w:tcW w:w="1422" w:type="dxa"/>
          </w:tcPr>
          <w:p w14:paraId="69495132" w14:textId="69DC1E5E" w:rsidR="00426C84" w:rsidRPr="00196778" w:rsidRDefault="00426C84" w:rsidP="00426C84">
            <w:pPr>
              <w:jc w:val="center"/>
              <w:rPr>
                <w:rFonts w:ascii="Cambria" w:hAnsi="Cambria" w:cs="Arial"/>
                <w:b/>
                <w:sz w:val="18"/>
              </w:rPr>
            </w:pPr>
            <w:r w:rsidRPr="00196778">
              <w:rPr>
                <w:rFonts w:ascii="Cambria" w:hAnsi="Cambria" w:cs="Arial"/>
                <w:b/>
                <w:sz w:val="18"/>
              </w:rPr>
              <w:t>1.06</w:t>
            </w:r>
          </w:p>
        </w:tc>
        <w:tc>
          <w:tcPr>
            <w:tcW w:w="1422" w:type="dxa"/>
          </w:tcPr>
          <w:p w14:paraId="3CBCDC02" w14:textId="2168EDFE" w:rsidR="00426C84" w:rsidRPr="003E3345" w:rsidRDefault="00426C84" w:rsidP="00426C84">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D02743" w:rsidRPr="002F38A1" w14:paraId="246CDE95" w14:textId="77777777" w:rsidTr="00876CC3">
        <w:tc>
          <w:tcPr>
            <w:tcW w:w="1458" w:type="dxa"/>
            <w:vMerge/>
          </w:tcPr>
          <w:p w14:paraId="366A0B1A" w14:textId="77777777" w:rsidR="00D02743" w:rsidRDefault="00D02743" w:rsidP="00D02743">
            <w:pPr>
              <w:jc w:val="center"/>
              <w:rPr>
                <w:rFonts w:ascii="Cambria" w:hAnsi="Cambria" w:cs="Arial"/>
                <w:sz w:val="18"/>
              </w:rPr>
            </w:pPr>
          </w:p>
        </w:tc>
        <w:tc>
          <w:tcPr>
            <w:tcW w:w="900" w:type="dxa"/>
          </w:tcPr>
          <w:p w14:paraId="1D38A2CA" w14:textId="71EBBDD8" w:rsidR="00D02743" w:rsidRDefault="00D02743" w:rsidP="00D02743">
            <w:pPr>
              <w:jc w:val="center"/>
              <w:rPr>
                <w:rFonts w:ascii="Cambria" w:hAnsi="Cambria" w:cs="Arial"/>
                <w:sz w:val="18"/>
              </w:rPr>
            </w:pPr>
            <w:r>
              <w:rPr>
                <w:rFonts w:ascii="Cambria" w:hAnsi="Cambria" w:cs="Arial"/>
                <w:sz w:val="18"/>
              </w:rPr>
              <w:t>GAC</w:t>
            </w:r>
            <w:r w:rsidRPr="00465353">
              <w:rPr>
                <w:rFonts w:ascii="Cambria" w:hAnsi="Cambria" w:cs="Arial"/>
                <w:sz w:val="18"/>
              </w:rPr>
              <w:t>→</w:t>
            </w:r>
            <w:r>
              <w:rPr>
                <w:rFonts w:ascii="Cambria" w:hAnsi="Cambria" w:cs="Arial"/>
                <w:sz w:val="18"/>
              </w:rPr>
              <w:t>T</w:t>
            </w:r>
          </w:p>
        </w:tc>
        <w:tc>
          <w:tcPr>
            <w:tcW w:w="1422" w:type="dxa"/>
          </w:tcPr>
          <w:p w14:paraId="20C9D7A8" w14:textId="7BDEFB3B" w:rsidR="00D02743" w:rsidRPr="007E13FD" w:rsidRDefault="00D02743" w:rsidP="00D02743">
            <w:pPr>
              <w:jc w:val="center"/>
              <w:rPr>
                <w:rFonts w:ascii="Cambria" w:hAnsi="Cambria" w:cs="Arial"/>
                <w:sz w:val="18"/>
              </w:rPr>
            </w:pPr>
            <w:r w:rsidRPr="00426C84">
              <w:rPr>
                <w:rFonts w:ascii="Cambria" w:hAnsi="Cambria" w:cs="Arial"/>
                <w:sz w:val="18"/>
              </w:rPr>
              <w:t>1</w:t>
            </w:r>
          </w:p>
        </w:tc>
        <w:tc>
          <w:tcPr>
            <w:tcW w:w="1422" w:type="dxa"/>
          </w:tcPr>
          <w:p w14:paraId="7A630B50" w14:textId="3458F8B3" w:rsidR="00D02743" w:rsidRPr="003E3345" w:rsidRDefault="00D02743" w:rsidP="00D02743">
            <w:pPr>
              <w:jc w:val="center"/>
              <w:rPr>
                <w:rFonts w:ascii="Cambria" w:hAnsi="Cambria" w:cs="Arial"/>
                <w:sz w:val="18"/>
              </w:rPr>
            </w:pPr>
            <w:r w:rsidRPr="007A70BF">
              <w:rPr>
                <w:rFonts w:ascii="Cambria" w:hAnsi="Cambria" w:cs="Arial"/>
                <w:color w:val="auto"/>
                <w:sz w:val="18"/>
              </w:rPr>
              <w:t>1.02</w:t>
            </w:r>
          </w:p>
        </w:tc>
        <w:tc>
          <w:tcPr>
            <w:tcW w:w="1422" w:type="dxa"/>
          </w:tcPr>
          <w:p w14:paraId="44B6009C" w14:textId="5449C504" w:rsidR="00D02743" w:rsidRPr="00196778" w:rsidRDefault="00D02743" w:rsidP="00D02743">
            <w:pPr>
              <w:jc w:val="center"/>
              <w:rPr>
                <w:rFonts w:ascii="Cambria" w:hAnsi="Cambria" w:cs="Arial"/>
                <w:b/>
                <w:sz w:val="18"/>
              </w:rPr>
            </w:pPr>
            <w:r w:rsidRPr="00196778">
              <w:rPr>
                <w:rFonts w:ascii="Cambria" w:hAnsi="Cambria" w:cs="Arial"/>
                <w:b/>
                <w:sz w:val="18"/>
              </w:rPr>
              <w:t>1.0</w:t>
            </w:r>
            <w:r w:rsidRPr="00196778">
              <w:rPr>
                <w:rFonts w:ascii="Cambria" w:hAnsi="Cambria" w:cs="Arial"/>
                <w:b/>
                <w:color w:val="auto"/>
                <w:sz w:val="18"/>
              </w:rPr>
              <w:t>9</w:t>
            </w:r>
          </w:p>
        </w:tc>
        <w:tc>
          <w:tcPr>
            <w:tcW w:w="1422" w:type="dxa"/>
          </w:tcPr>
          <w:p w14:paraId="154246F4" w14:textId="2D180A10" w:rsidR="00D02743" w:rsidRPr="00196778" w:rsidRDefault="00D02743" w:rsidP="00D02743">
            <w:pPr>
              <w:jc w:val="center"/>
              <w:rPr>
                <w:rFonts w:ascii="Cambria" w:hAnsi="Cambria" w:cs="Arial"/>
                <w:b/>
                <w:sz w:val="18"/>
              </w:rPr>
            </w:pPr>
            <w:r w:rsidRPr="00196778">
              <w:rPr>
                <w:rFonts w:ascii="Cambria" w:hAnsi="Cambria" w:cs="Arial"/>
                <w:b/>
                <w:sz w:val="18"/>
              </w:rPr>
              <w:t>1.</w:t>
            </w:r>
            <w:r w:rsidRPr="00196778">
              <w:rPr>
                <w:rFonts w:ascii="Cambria" w:hAnsi="Cambria" w:cs="Arial"/>
                <w:b/>
                <w:color w:val="auto"/>
                <w:sz w:val="18"/>
              </w:rPr>
              <w:t>20</w:t>
            </w:r>
          </w:p>
        </w:tc>
        <w:tc>
          <w:tcPr>
            <w:tcW w:w="1422" w:type="dxa"/>
          </w:tcPr>
          <w:p w14:paraId="2AA8AFCC" w14:textId="0E46D8F7" w:rsidR="00D02743" w:rsidRPr="003E3345" w:rsidRDefault="00D02743" w:rsidP="00D02743">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D02743" w:rsidRPr="002F38A1" w14:paraId="7B3EB78C" w14:textId="77777777" w:rsidTr="00876CC3">
        <w:tc>
          <w:tcPr>
            <w:tcW w:w="1458" w:type="dxa"/>
            <w:vMerge/>
            <w:tcBorders>
              <w:bottom w:val="single" w:sz="12" w:space="0" w:color="auto"/>
            </w:tcBorders>
          </w:tcPr>
          <w:p w14:paraId="5E8C1B74" w14:textId="77777777" w:rsidR="00D02743" w:rsidRDefault="00D02743" w:rsidP="00D02743">
            <w:pPr>
              <w:jc w:val="center"/>
              <w:rPr>
                <w:rFonts w:ascii="Cambria" w:hAnsi="Cambria" w:cs="Arial"/>
                <w:sz w:val="18"/>
              </w:rPr>
            </w:pPr>
          </w:p>
        </w:tc>
        <w:tc>
          <w:tcPr>
            <w:tcW w:w="900" w:type="dxa"/>
            <w:tcBorders>
              <w:bottom w:val="single" w:sz="12" w:space="0" w:color="auto"/>
            </w:tcBorders>
          </w:tcPr>
          <w:p w14:paraId="400620B6" w14:textId="7869F342" w:rsidR="00D02743" w:rsidRDefault="00D02743" w:rsidP="00D02743">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D02743" w:rsidRPr="007A70BF" w:rsidRDefault="00D02743" w:rsidP="00D02743">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14B76F3E" w14:textId="5BC23E32" w:rsidR="00D02743" w:rsidRPr="007A70BF" w:rsidRDefault="00D02743" w:rsidP="00D02743">
            <w:pPr>
              <w:jc w:val="center"/>
              <w:rPr>
                <w:rFonts w:ascii="Cambria" w:hAnsi="Cambria" w:cs="Arial"/>
                <w:color w:val="auto"/>
                <w:sz w:val="18"/>
              </w:rPr>
            </w:pPr>
            <w:r w:rsidRPr="007A70BF">
              <w:rPr>
                <w:rFonts w:ascii="Cambria" w:hAnsi="Cambria" w:cs="Arial"/>
                <w:color w:val="auto"/>
                <w:sz w:val="18"/>
              </w:rPr>
              <w:t>1.0</w:t>
            </w:r>
            <w:r>
              <w:rPr>
                <w:rFonts w:ascii="Cambria" w:hAnsi="Cambria" w:cs="Arial"/>
                <w:color w:val="auto"/>
                <w:sz w:val="18"/>
              </w:rPr>
              <w:t>6</w:t>
            </w:r>
          </w:p>
        </w:tc>
        <w:tc>
          <w:tcPr>
            <w:tcW w:w="1422" w:type="dxa"/>
            <w:tcBorders>
              <w:bottom w:val="single" w:sz="12" w:space="0" w:color="auto"/>
            </w:tcBorders>
          </w:tcPr>
          <w:p w14:paraId="5C33654E" w14:textId="1A9EEC4B" w:rsidR="00D02743" w:rsidRPr="007A70BF" w:rsidRDefault="00D02743" w:rsidP="00D02743">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3AC23BA0" w14:textId="10E59B19" w:rsidR="00D02743" w:rsidRPr="007A70BF" w:rsidRDefault="00D02743" w:rsidP="00D02743">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48763E3E" w14:textId="191974DE" w:rsidR="00D02743" w:rsidRPr="007A70BF" w:rsidRDefault="00D02743" w:rsidP="00D02743">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lastRenderedPageBreak/>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01A5D8"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commentRangeStart w:id="24"/>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commentRangeEnd w:id="24"/>
      <w:r w:rsidR="003E3345">
        <w:rPr>
          <w:rStyle w:val="CommentReference"/>
        </w:rPr>
        <w:commentReference w:id="24"/>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77E2CA09">
            <wp:extent cx="5742606" cy="4407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44149" cy="4408427"/>
                    </a:xfrm>
                    <a:prstGeom prst="rect">
                      <a:avLst/>
                    </a:prstGeom>
                  </pic:spPr>
                </pic:pic>
              </a:graphicData>
            </a:graphic>
          </wp:inline>
        </w:drawing>
      </w:r>
      <w:r w:rsidR="009E2ED5">
        <w:rPr>
          <w:rStyle w:val="CommentReference"/>
        </w:rPr>
        <w:commentReference w:id="25"/>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26"/>
      <w:r>
        <w:rPr>
          <w:rFonts w:ascii="Cambria" w:hAnsi="Cambria" w:cs="Arial"/>
          <w:noProof/>
        </w:rPr>
        <w:drawing>
          <wp:inline distT="0" distB="0" distL="0" distR="0" wp14:anchorId="4B9F25EF" wp14:editId="4B2B2E5E">
            <wp:extent cx="5600141" cy="1983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07519" cy="1986566"/>
                    </a:xfrm>
                    <a:prstGeom prst="rect">
                      <a:avLst/>
                    </a:prstGeom>
                    <a:noFill/>
                    <a:ln>
                      <a:noFill/>
                    </a:ln>
                  </pic:spPr>
                </pic:pic>
              </a:graphicData>
            </a:graphic>
          </wp:inline>
        </w:drawing>
      </w:r>
      <w:commentRangeEnd w:id="26"/>
      <w:r w:rsidR="009E2ED5">
        <w:rPr>
          <w:rStyle w:val="CommentReference"/>
        </w:rPr>
        <w:commentReference w:id="26"/>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7076F3B3">
            <wp:extent cx="5201846" cy="224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98889" cy="2247652"/>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commentRangeStart w:id="27"/>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27"/>
            <w:r w:rsidR="00053719">
              <w:rPr>
                <w:rStyle w:val="CommentReference"/>
                <w:b w:val="0"/>
                <w:bCs w:val="0"/>
                <w:color w:val="auto"/>
              </w:rPr>
              <w:commentReference w:id="27"/>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D6592FB" wp14:editId="5F7F3F73">
            <wp:extent cx="5691116" cy="260903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5">
                      <a:extLst>
                        <a:ext uri="{28A0092B-C50C-407E-A947-70E740481C1C}">
                          <a14:useLocalDpi xmlns:a14="http://schemas.microsoft.com/office/drawing/2010/main" val="0"/>
                        </a:ext>
                      </a:extLst>
                    </a:blip>
                    <a:stretch>
                      <a:fillRect/>
                    </a:stretch>
                  </pic:blipFill>
                  <pic:spPr>
                    <a:xfrm>
                      <a:off x="0" y="0"/>
                      <a:ext cx="5695416" cy="2611007"/>
                    </a:xfrm>
                    <a:prstGeom prst="rect">
                      <a:avLst/>
                    </a:prstGeom>
                  </pic:spPr>
                </pic:pic>
              </a:graphicData>
            </a:graphic>
          </wp:inline>
        </w:drawing>
      </w:r>
      <w:r w:rsidR="007C264B">
        <w:rPr>
          <w:rStyle w:val="CommentReference"/>
        </w:rPr>
        <w:commentReference w:id="28"/>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3E485431" w14:textId="6E829609"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CA3C59" w:rsidRDefault="00803C4D" w:rsidP="007708ED">
            <w:pPr>
              <w:jc w:val="center"/>
              <w:rPr>
                <w:rFonts w:ascii="Cambria" w:hAnsi="Cambria" w:cs="Arial"/>
                <w:sz w:val="18"/>
              </w:rPr>
            </w:pPr>
            <w:r w:rsidRPr="00CA3C59">
              <w:rPr>
                <w:rFonts w:ascii="Cambria" w:hAnsi="Cambria" w:cs="Arial"/>
                <w:sz w:val="18"/>
              </w:rPr>
              <w:t>3.</w:t>
            </w:r>
            <w:r w:rsidR="00777D7B" w:rsidRPr="00CA3C59">
              <w:rPr>
                <w:rFonts w:ascii="Cambria" w:hAnsi="Cambria" w:cs="Arial"/>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CA3C59" w:rsidRDefault="00803C4D" w:rsidP="007708ED">
            <w:pPr>
              <w:jc w:val="center"/>
              <w:rPr>
                <w:rFonts w:ascii="Cambria" w:hAnsi="Cambria" w:cs="Arial"/>
                <w:sz w:val="18"/>
              </w:rPr>
            </w:pPr>
            <w:r w:rsidRPr="00CA3C59">
              <w:rPr>
                <w:rFonts w:ascii="Cambria" w:hAnsi="Cambria" w:cs="Arial"/>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CA3C59" w:rsidRDefault="00803C4D" w:rsidP="007708ED">
            <w:pPr>
              <w:jc w:val="center"/>
              <w:rPr>
                <w:rFonts w:ascii="Cambria" w:hAnsi="Cambria" w:cs="Arial"/>
                <w:sz w:val="18"/>
              </w:rPr>
            </w:pPr>
            <w:r w:rsidRPr="00CA3C59">
              <w:rPr>
                <w:rFonts w:ascii="Cambria" w:hAnsi="Cambria" w:cs="Arial"/>
                <w:sz w:val="18"/>
              </w:rPr>
              <w:t>0.84</w:t>
            </w:r>
          </w:p>
        </w:tc>
        <w:tc>
          <w:tcPr>
            <w:tcW w:w="1107" w:type="dxa"/>
            <w:tcBorders>
              <w:top w:val="nil"/>
              <w:bottom w:val="nil"/>
            </w:tcBorders>
            <w:vAlign w:val="center"/>
          </w:tcPr>
          <w:p w14:paraId="2601A2B2" w14:textId="2DAB65D2"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7AEAA3BD"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CA3C59" w:rsidRDefault="00E9612E" w:rsidP="007708ED">
            <w:pPr>
              <w:jc w:val="center"/>
              <w:rPr>
                <w:rFonts w:ascii="Cambria" w:hAnsi="Cambria" w:cs="Arial"/>
                <w:sz w:val="18"/>
              </w:rPr>
            </w:pPr>
            <w:r w:rsidRPr="00CA3C59">
              <w:rPr>
                <w:rFonts w:ascii="Cambria" w:hAnsi="Cambria" w:cs="Arial"/>
                <w:sz w:val="18"/>
              </w:rPr>
              <w:t>0.71</w:t>
            </w:r>
          </w:p>
        </w:tc>
        <w:tc>
          <w:tcPr>
            <w:tcW w:w="1107" w:type="dxa"/>
            <w:tcBorders>
              <w:top w:val="nil"/>
              <w:bottom w:val="nil"/>
            </w:tcBorders>
            <w:vAlign w:val="center"/>
          </w:tcPr>
          <w:p w14:paraId="452FD747" w14:textId="45EF198C" w:rsidR="00E9612E" w:rsidRPr="00CA3C59" w:rsidRDefault="00777D7B" w:rsidP="007708ED">
            <w:pPr>
              <w:jc w:val="center"/>
              <w:rPr>
                <w:rFonts w:ascii="Cambria" w:hAnsi="Cambria" w:cs="Arial"/>
                <w:sz w:val="18"/>
              </w:rPr>
            </w:pPr>
            <w:r w:rsidRPr="00CA3C59">
              <w:rPr>
                <w:rFonts w:ascii="Cambria" w:hAnsi="Cambria" w:cs="Arial"/>
                <w:sz w:val="18"/>
              </w:rPr>
              <w:t>0.76</w:t>
            </w:r>
          </w:p>
        </w:tc>
        <w:tc>
          <w:tcPr>
            <w:tcW w:w="1107" w:type="dxa"/>
            <w:tcBorders>
              <w:top w:val="nil"/>
              <w:bottom w:val="nil"/>
            </w:tcBorders>
            <w:vAlign w:val="center"/>
          </w:tcPr>
          <w:p w14:paraId="5762AB37" w14:textId="15B7D1FB" w:rsidR="00E9612E" w:rsidRPr="00CA3C59" w:rsidRDefault="00E9612E" w:rsidP="007708ED">
            <w:pPr>
              <w:jc w:val="center"/>
              <w:rPr>
                <w:rFonts w:ascii="Cambria" w:hAnsi="Cambria" w:cs="Arial"/>
                <w:sz w:val="18"/>
              </w:rPr>
            </w:pPr>
            <w:r w:rsidRPr="003E3345">
              <w:rPr>
                <w:rFonts w:ascii="Cambria" w:hAnsi="Cambria" w:cs="Arial"/>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22D8BA18"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CA3C59" w:rsidRDefault="00777D7B" w:rsidP="007708ED">
            <w:pPr>
              <w:jc w:val="center"/>
              <w:rPr>
                <w:rFonts w:ascii="Cambria" w:hAnsi="Cambria" w:cs="Arial"/>
                <w:sz w:val="18"/>
              </w:rPr>
            </w:pPr>
            <w:r w:rsidRPr="00CA3C59">
              <w:rPr>
                <w:rFonts w:ascii="Cambria" w:hAnsi="Cambria" w:cs="Arial"/>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29"/>
      <w:r>
        <w:rPr>
          <w:noProof/>
        </w:rPr>
        <w:drawing>
          <wp:inline distT="0" distB="0" distL="0" distR="0" wp14:anchorId="306BA415" wp14:editId="458380CA">
            <wp:extent cx="4072324" cy="1881832"/>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2324" cy="1881832"/>
                    </a:xfrm>
                    <a:prstGeom prst="rect">
                      <a:avLst/>
                    </a:prstGeom>
                  </pic:spPr>
                </pic:pic>
              </a:graphicData>
            </a:graphic>
          </wp:inline>
        </w:drawing>
      </w:r>
      <w:commentRangeEnd w:id="29"/>
      <w:r w:rsidR="00803C4D">
        <w:rPr>
          <w:rStyle w:val="CommentReference"/>
        </w:rPr>
        <w:commentReference w:id="29"/>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6088EAEE" w14:textId="7B1D7833" w:rsidR="000B7812" w:rsidRDefault="000B7812">
      <w:pPr>
        <w:pStyle w:val="CommentText"/>
      </w:pPr>
      <w:r>
        <w:rPr>
          <w:rStyle w:val="CommentReference"/>
        </w:rPr>
        <w:annotationRef/>
      </w:r>
      <w:r>
        <w:t>In general, I think we need to compress this by ~30% (~200 words). I’ll point to that I think could be cut or condensed</w:t>
      </w:r>
    </w:p>
  </w:comment>
  <w:comment w:id="1" w:author="VoightLab" w:date="2017-08-10T16:11:00Z" w:initials="V">
    <w:p w14:paraId="17523EB5" w14:textId="77777777" w:rsidR="000B7812" w:rsidRDefault="000B7812" w:rsidP="00BD57EB">
      <w:pPr>
        <w:pStyle w:val="CommentText"/>
      </w:pPr>
      <w:r>
        <w:rPr>
          <w:rStyle w:val="CommentReference"/>
        </w:rPr>
        <w:annotationRef/>
      </w:r>
      <w:r>
        <w:t>These are the questions that I think are important that this paper tries to answer:</w:t>
      </w:r>
    </w:p>
    <w:p w14:paraId="493C5E2D" w14:textId="77777777" w:rsidR="000B7812" w:rsidRDefault="000B7812" w:rsidP="00BD57EB">
      <w:pPr>
        <w:pStyle w:val="CommentText"/>
        <w:numPr>
          <w:ilvl w:val="0"/>
          <w:numId w:val="7"/>
        </w:numPr>
      </w:pPr>
      <w:r>
        <w:t xml:space="preserve"> Which variable mutation types are important (i.e. most strongly significant)</w:t>
      </w:r>
    </w:p>
    <w:p w14:paraId="2BF5B592" w14:textId="77777777" w:rsidR="000B7812" w:rsidRDefault="000B7812" w:rsidP="00BD57EB">
      <w:pPr>
        <w:pStyle w:val="CommentText"/>
        <w:numPr>
          <w:ilvl w:val="0"/>
          <w:numId w:val="7"/>
        </w:numPr>
      </w:pPr>
      <w:r>
        <w:t xml:space="preserve"> Which (if any) strongly significant mutation types vary together (Hypothesis: these have shared mechanism)</w:t>
      </w:r>
    </w:p>
    <w:p w14:paraId="0C4377FC" w14:textId="77777777" w:rsidR="000B7812" w:rsidRDefault="000B7812" w:rsidP="00BD57EB">
      <w:pPr>
        <w:pStyle w:val="CommentText"/>
        <w:numPr>
          <w:ilvl w:val="0"/>
          <w:numId w:val="7"/>
        </w:numPr>
      </w:pPr>
      <w:r>
        <w:t xml:space="preserve"> Among these groups, what level of sequence context is informative in shaping mutation rate</w:t>
      </w:r>
    </w:p>
    <w:p w14:paraId="31A0C1A2" w14:textId="135EBF23" w:rsidR="000B7812" w:rsidRDefault="000B7812" w:rsidP="00BD57EB">
      <w:pPr>
        <w:pStyle w:val="CommentText"/>
      </w:pPr>
      <w:r>
        <w:t xml:space="preserve"> Are there additional signals we only observe when we consider more flanking sequence context?</w:t>
      </w:r>
    </w:p>
  </w:comment>
  <w:comment w:id="2" w:author="Ben Voight" w:date="2017-08-10T16:11:00Z" w:initials="BV">
    <w:p w14:paraId="65B7FD64" w14:textId="72936C1E" w:rsidR="000B7812" w:rsidRDefault="000B7812">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0B7812" w:rsidRDefault="000B7812">
      <w:pPr>
        <w:pStyle w:val="CommentText"/>
      </w:pPr>
    </w:p>
    <w:p w14:paraId="1CA7BEC6" w14:textId="7F73889C" w:rsidR="000B7812" w:rsidRDefault="000B7812">
      <w:pPr>
        <w:pStyle w:val="CommentText"/>
      </w:pPr>
      <w:r>
        <w:t>If you look at Mathieson and Reich, their abstract is fairly direct.</w:t>
      </w:r>
    </w:p>
  </w:comment>
  <w:comment w:id="3" w:author="VoightLab" w:date="2017-10-01T16:30:00Z" w:initials="V">
    <w:p w14:paraId="7595C5C8" w14:textId="3B8781FC" w:rsidR="000B7812" w:rsidRDefault="000B7812">
      <w:pPr>
        <w:pStyle w:val="CommentText"/>
      </w:pPr>
      <w:r>
        <w:rPr>
          <w:rStyle w:val="CommentReference"/>
        </w:rPr>
        <w:annotationRef/>
      </w:r>
      <w:r>
        <w:t>Wordy?</w:t>
      </w:r>
    </w:p>
  </w:comment>
  <w:comment w:id="4" w:author="Ben Voight" w:date="2017-08-10T16:11:00Z" w:initials="BV">
    <w:p w14:paraId="732A798E" w14:textId="07D144A3" w:rsidR="000B7812" w:rsidRDefault="000B7812">
      <w:pPr>
        <w:pStyle w:val="CommentText"/>
      </w:pPr>
      <w:r>
        <w:rPr>
          <w:rStyle w:val="CommentReference"/>
        </w:rPr>
        <w:annotationRef/>
      </w:r>
      <w:r>
        <w:t>Not sure if I like this phrasing.</w:t>
      </w:r>
    </w:p>
  </w:comment>
  <w:comment w:id="6" w:author="VoightLab" w:date="2017-08-16T16:32:00Z" w:initials="V">
    <w:p w14:paraId="1DC818B6" w14:textId="77777777" w:rsidR="000B7812" w:rsidRDefault="000B7812" w:rsidP="00C4694C">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2068C560" w14:textId="77777777" w:rsidR="000B7812" w:rsidRDefault="000B7812" w:rsidP="00C4694C">
      <w:pPr>
        <w:pStyle w:val="CommentText"/>
      </w:pPr>
      <w:r>
        <w:t>- has all heterogeneity (3-mer level) been described?</w:t>
      </w:r>
    </w:p>
    <w:p w14:paraId="6E68C3BF" w14:textId="77777777" w:rsidR="000B7812" w:rsidRDefault="000B7812" w:rsidP="00C4694C">
      <w:pPr>
        <w:pStyle w:val="CommentText"/>
      </w:pPr>
      <w:r>
        <w:t>- does additional variability remain at broader windows of context?</w:t>
      </w:r>
    </w:p>
    <w:p w14:paraId="442A685A" w14:textId="77777777" w:rsidR="000B7812" w:rsidRDefault="000B7812" w:rsidP="00C4694C">
      <w:pPr>
        <w:pStyle w:val="CommentText"/>
      </w:pPr>
      <w:r>
        <w:t>- are the observed patterns of population level variation data best explained by specifically modeling private substation probabilities?</w:t>
      </w:r>
    </w:p>
    <w:p w14:paraId="29F2292D" w14:textId="77777777" w:rsidR="000B7812" w:rsidRDefault="000B7812" w:rsidP="00C4694C">
      <w:pPr>
        <w:pStyle w:val="CommentText"/>
      </w:pPr>
      <w:r>
        <w:t xml:space="preserve">- What, if any, are the sources and causes of the observed heterogeneity? </w:t>
      </w:r>
    </w:p>
  </w:comment>
  <w:comment w:id="7" w:author="VoightLab" w:date="2017-08-17T11:19:00Z" w:initials="V">
    <w:p w14:paraId="03E36B1C" w14:textId="48FA0B78" w:rsidR="000B7812" w:rsidRDefault="000B7812">
      <w:pPr>
        <w:pStyle w:val="CommentText"/>
      </w:pPr>
      <w:r>
        <w:rPr>
          <w:rStyle w:val="CommentReference"/>
        </w:rPr>
        <w:annotationRef/>
      </w:r>
      <w:r>
        <w:t>Reword to “profile”</w:t>
      </w:r>
    </w:p>
  </w:comment>
  <w:comment w:id="5" w:author="VoightLab" w:date="2017-10-01T16:30:00Z" w:initials="V">
    <w:p w14:paraId="10925829" w14:textId="01CCE53A" w:rsidR="000B7812" w:rsidRDefault="000B7812">
      <w:pPr>
        <w:pStyle w:val="CommentText"/>
      </w:pPr>
      <w:r>
        <w:rPr>
          <w:rStyle w:val="CommentReference"/>
        </w:rPr>
        <w:annotationRef/>
      </w:r>
      <w:r>
        <w:t>These sentences feel a bit redundant</w:t>
      </w:r>
    </w:p>
  </w:comment>
  <w:comment w:id="10" w:author="Ben Voight" w:date="2017-08-10T16:11:00Z" w:initials="BV">
    <w:p w14:paraId="5E88E6F2" w14:textId="6C1C4140" w:rsidR="000B7812" w:rsidRDefault="000B7812">
      <w:pPr>
        <w:pStyle w:val="CommentText"/>
      </w:pPr>
      <w:r>
        <w:rPr>
          <w:rStyle w:val="CommentReference"/>
        </w:rPr>
        <w:annotationRef/>
      </w:r>
      <w:r>
        <w:t>Probably want to work on this phrasing</w:t>
      </w:r>
    </w:p>
  </w:comment>
  <w:comment w:id="11" w:author="Ben Voight" w:date="2017-08-10T16:11:00Z" w:initials="BV">
    <w:p w14:paraId="40C3E8B3" w14:textId="68279A73" w:rsidR="000B7812" w:rsidRDefault="000B7812">
      <w:pPr>
        <w:pStyle w:val="CommentText"/>
      </w:pPr>
      <w:r>
        <w:rPr>
          <w:rStyle w:val="CommentReference"/>
        </w:rPr>
        <w:annotationRef/>
      </w:r>
      <w:r>
        <w:t xml:space="preserve">Maybe a little more detail – repeat filtered, variant quality masked? </w:t>
      </w:r>
      <w:proofErr w:type="gramStart"/>
      <w:r>
        <w:t>autosomal</w:t>
      </w:r>
      <w:proofErr w:type="gramEnd"/>
      <w:r>
        <w:t>? How much territory?</w:t>
      </w:r>
    </w:p>
  </w:comment>
  <w:comment w:id="12" w:author="VoightLab" w:date="2018-02-26T15:18:00Z" w:initials="V">
    <w:p w14:paraId="62DF3C3B" w14:textId="056A81C5" w:rsidR="000B7812" w:rsidRDefault="000B7812">
      <w:pPr>
        <w:pStyle w:val="CommentText"/>
      </w:pPr>
      <w:r>
        <w:rPr>
          <w:rStyle w:val="CommentReference"/>
        </w:rPr>
        <w:annotationRef/>
      </w:r>
      <w:r>
        <w:t>Check numbers</w:t>
      </w:r>
    </w:p>
  </w:comment>
  <w:comment w:id="13" w:author="Ben Voight" w:date="2017-08-10T16:11:00Z" w:initials="BV">
    <w:p w14:paraId="77CC0A8B" w14:textId="5F9423DD" w:rsidR="000B7812" w:rsidRDefault="000B7812">
      <w:pPr>
        <w:pStyle w:val="CommentText"/>
      </w:pPr>
      <w:r>
        <w:rPr>
          <w:rStyle w:val="CommentReference"/>
        </w:rPr>
        <w:annotationRef/>
      </w:r>
      <w:r>
        <w:t>Figure on this point pending</w:t>
      </w:r>
    </w:p>
  </w:comment>
  <w:comment w:id="14" w:author="Ben Voight" w:date="2017-09-14T14:08:00Z" w:initials="BV">
    <w:p w14:paraId="03F62664" w14:textId="3BF05DC5" w:rsidR="000B7812" w:rsidRDefault="000B7812" w:rsidP="00030CC1">
      <w:pPr>
        <w:pStyle w:val="CommentText"/>
      </w:pPr>
      <w:r>
        <w:rPr>
          <w:rStyle w:val="CommentReference"/>
        </w:rPr>
        <w:annotationRef/>
      </w:r>
      <w:r>
        <w:t>Worth thinking about what FDR that corresponds to? A reviewer might ask that question, e.g., “Why 2E-37?”</w:t>
      </w:r>
    </w:p>
  </w:comment>
  <w:comment w:id="15" w:author="Ben Voight" w:date="2017-08-10T16:11:00Z" w:initials="BV">
    <w:p w14:paraId="6DC710DD" w14:textId="5EFDAB30" w:rsidR="000B7812" w:rsidRDefault="000B7812">
      <w:pPr>
        <w:pStyle w:val="CommentText"/>
      </w:pPr>
      <w:r>
        <w:rPr>
          <w:rStyle w:val="CommentReference"/>
        </w:rPr>
        <w:annotationRef/>
      </w:r>
      <w:r>
        <w:t xml:space="preserve">The path to get to the </w:t>
      </w:r>
      <w:proofErr w:type="spellStart"/>
      <w:r>
        <w:t>bp</w:t>
      </w:r>
      <w:proofErr w:type="spellEnd"/>
      <w:r>
        <w:t xml:space="preserve"> rate per generation; did we take the methodology from Kong et al, or did normalize the rates to that inferred from Kong et al? </w:t>
      </w:r>
    </w:p>
  </w:comment>
  <w:comment w:id="17" w:author="VoightLab" w:date="2017-08-17T11:26:00Z" w:initials="V">
    <w:p w14:paraId="64DF58E9" w14:textId="52EBE622" w:rsidR="000B7812" w:rsidRDefault="000B7812">
      <w:pPr>
        <w:pStyle w:val="CommentText"/>
      </w:pPr>
      <w:r>
        <w:rPr>
          <w:rStyle w:val="CommentReference"/>
        </w:rPr>
        <w:annotationRef/>
      </w:r>
      <w:r>
        <w:t>Doesn’t feel like the right pronoun</w:t>
      </w:r>
    </w:p>
  </w:comment>
  <w:comment w:id="19" w:author="Ben Voight" w:date="2017-08-10T16:11:00Z" w:initials="BV">
    <w:p w14:paraId="66AEE55A" w14:textId="77777777" w:rsidR="000B7812" w:rsidRDefault="000B7812" w:rsidP="00C46B7A">
      <w:pPr>
        <w:pStyle w:val="CommentText"/>
      </w:pPr>
      <w:r>
        <w:rPr>
          <w:rStyle w:val="CommentReference"/>
        </w:rPr>
        <w:annotationRef/>
      </w:r>
      <w:r>
        <w:t>Think you can collapse this substantially</w:t>
      </w:r>
    </w:p>
  </w:comment>
  <w:comment w:id="18" w:author="VoightLab" w:date="2017-08-10T16:11:00Z" w:initials="V">
    <w:p w14:paraId="4B0E12CD" w14:textId="35E56F02" w:rsidR="000B7812" w:rsidRDefault="000B7812">
      <w:pPr>
        <w:pStyle w:val="CommentText"/>
      </w:pPr>
      <w:r>
        <w:rPr>
          <w:rStyle w:val="CommentReference"/>
        </w:rPr>
        <w:annotationRef/>
      </w:r>
      <w:r>
        <w:t>I did some collapsing, but might want to cut down more.</w:t>
      </w:r>
    </w:p>
  </w:comment>
  <w:comment w:id="21" w:author="VoightLab" w:date="2017-08-10T16:11:00Z" w:initials="V">
    <w:p w14:paraId="0FB1CD7F" w14:textId="51660DCC" w:rsidR="000B7812" w:rsidRDefault="000B7812">
      <w:pPr>
        <w:pStyle w:val="CommentText"/>
      </w:pPr>
      <w:r>
        <w:rPr>
          <w:rStyle w:val="CommentReference"/>
        </w:rPr>
        <w:annotationRef/>
      </w:r>
      <w:r>
        <w:t>I feel like I need a concluding sentence here, but I don’t want to over-interpret.</w:t>
      </w:r>
    </w:p>
  </w:comment>
  <w:comment w:id="22" w:author="VoightLab" w:date="2017-10-01T16:04:00Z" w:initials="V">
    <w:p w14:paraId="03F85D02" w14:textId="175AEA6E" w:rsidR="000B7812" w:rsidRDefault="000B7812">
      <w:pPr>
        <w:pStyle w:val="CommentText"/>
      </w:pPr>
      <w:r>
        <w:rPr>
          <w:rStyle w:val="CommentReference"/>
        </w:rPr>
        <w:annotationRef/>
      </w:r>
      <w:r>
        <w:t>May delete</w:t>
      </w:r>
    </w:p>
  </w:comment>
  <w:comment w:id="23" w:author="VoightLab" w:date="2017-10-01T16:23:00Z" w:initials="V">
    <w:p w14:paraId="5BF59866" w14:textId="3188BCD3" w:rsidR="000B7812" w:rsidRDefault="000B7812">
      <w:pPr>
        <w:pStyle w:val="CommentText"/>
      </w:pPr>
      <w:r>
        <w:rPr>
          <w:rStyle w:val="CommentReference"/>
        </w:rPr>
        <w:annotationRef/>
      </w:r>
      <w:r>
        <w:t>May want to add a paragraph entertaining the possibility that some “mutation rate variation” signals are actually the result of sequencing artifacts which seem to be systematically enriched or depleted in certain populations, perhaps (for example) b/c 1kg is drawn from a mix of blood and cell lines.   The fact that KH/JP and IM/DR replicate some of these results in SGDP is somewhat encouraging, but even SGDP is drawn from a mix of cell lines and blood, and we also know that some polymorphism proportions (e.g. profile #5) don’t agree between 1kg and SGDP.</w:t>
      </w:r>
    </w:p>
  </w:comment>
  <w:comment w:id="24" w:author="VoightLab" w:date="2017-08-31T17:16:00Z" w:initials="V">
    <w:p w14:paraId="28E35EE4" w14:textId="35BC0E7F" w:rsidR="000B7812" w:rsidRDefault="000B7812">
      <w:pPr>
        <w:pStyle w:val="CommentText"/>
      </w:pPr>
      <w:r>
        <w:rPr>
          <w:rStyle w:val="CommentReference"/>
        </w:rPr>
        <w:annotationRef/>
      </w:r>
      <w:r>
        <w:t>Do this</w:t>
      </w:r>
    </w:p>
  </w:comment>
  <w:comment w:id="25" w:author="Ben Voight" w:date="2017-08-10T16:11:00Z" w:initials="BV">
    <w:p w14:paraId="47E81410" w14:textId="372C63BF" w:rsidR="000B7812" w:rsidRDefault="000B7812">
      <w:pPr>
        <w:pStyle w:val="CommentText"/>
      </w:pPr>
      <w:r>
        <w:rPr>
          <w:rStyle w:val="CommentReference"/>
        </w:rPr>
        <w:annotationRef/>
      </w:r>
      <w:r>
        <w:t>Let’s call them “profile”</w:t>
      </w:r>
    </w:p>
  </w:comment>
  <w:comment w:id="26" w:author="Ben Voight" w:date="2017-08-10T16:11:00Z" w:initials="BV">
    <w:p w14:paraId="04E86C9C" w14:textId="754B9CDD" w:rsidR="000B7812" w:rsidRDefault="000B7812">
      <w:pPr>
        <w:pStyle w:val="CommentText"/>
      </w:pPr>
      <w:r>
        <w:rPr>
          <w:rStyle w:val="CommentReference"/>
        </w:rPr>
        <w:annotationRef/>
      </w:r>
      <w:r>
        <w:t>Profile, instead of “signal” in y axis</w:t>
      </w:r>
    </w:p>
  </w:comment>
  <w:comment w:id="27" w:author="VoightLab" w:date="2017-08-10T16:11:00Z" w:initials="V">
    <w:p w14:paraId="55EA1E4E" w14:textId="11996F6E" w:rsidR="000B7812" w:rsidRDefault="000B7812">
      <w:pPr>
        <w:pStyle w:val="CommentText"/>
      </w:pPr>
      <w:r>
        <w:rPr>
          <w:rStyle w:val="CommentReference"/>
        </w:rPr>
        <w:annotationRef/>
      </w:r>
      <w:r>
        <w:t>One-sided binomial test</w:t>
      </w:r>
    </w:p>
  </w:comment>
  <w:comment w:id="28" w:author="VoightLab" w:date="2017-10-01T16:32:00Z" w:initials="V">
    <w:p w14:paraId="6519A465" w14:textId="7F4EED54" w:rsidR="000B7812" w:rsidRDefault="000B7812">
      <w:pPr>
        <w:pStyle w:val="CommentText"/>
      </w:pPr>
      <w:r>
        <w:rPr>
          <w:rStyle w:val="CommentReference"/>
        </w:rPr>
        <w:annotationRef/>
      </w:r>
      <w:r>
        <w:t>3C should be “profile 4.” Might want to come up with a better y axis title altogether</w:t>
      </w:r>
    </w:p>
  </w:comment>
  <w:comment w:id="29" w:author="VoightLab" w:date="2017-10-01T15:06:00Z" w:initials="V">
    <w:p w14:paraId="5AA47BBA" w14:textId="79180514" w:rsidR="000B7812" w:rsidRDefault="000B7812">
      <w:pPr>
        <w:pStyle w:val="CommentText"/>
      </w:pPr>
      <w:r>
        <w:rPr>
          <w:rStyle w:val="CommentReference"/>
        </w:rPr>
        <w:annotationRef/>
      </w:r>
      <w:r>
        <w:t xml:space="preserve"> </w:t>
      </w:r>
      <w:proofErr w:type="gramStart"/>
      <w:r>
        <w:t>note</w:t>
      </w:r>
      <w:proofErr w:type="gramEnd"/>
      <w:r>
        <w:t xml:space="preserv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4F474" w14:textId="77777777" w:rsidR="009A2EC8" w:rsidRDefault="009A2EC8" w:rsidP="00780432">
      <w:pPr>
        <w:spacing w:after="0" w:line="240" w:lineRule="auto"/>
      </w:pPr>
      <w:r>
        <w:separator/>
      </w:r>
    </w:p>
  </w:endnote>
  <w:endnote w:type="continuationSeparator" w:id="0">
    <w:p w14:paraId="48A714AF" w14:textId="77777777" w:rsidR="009A2EC8" w:rsidRDefault="009A2EC8"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20E48" w14:textId="77777777" w:rsidR="009A2EC8" w:rsidRDefault="009A2EC8" w:rsidP="00780432">
      <w:pPr>
        <w:spacing w:after="0" w:line="240" w:lineRule="auto"/>
      </w:pPr>
      <w:r>
        <w:separator/>
      </w:r>
    </w:p>
  </w:footnote>
  <w:footnote w:type="continuationSeparator" w:id="0">
    <w:p w14:paraId="30FC6B01" w14:textId="77777777" w:rsidR="009A2EC8" w:rsidRDefault="009A2EC8"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02212"/>
    <w:rsid w:val="0001434C"/>
    <w:rsid w:val="00014D68"/>
    <w:rsid w:val="00022E09"/>
    <w:rsid w:val="00022FD7"/>
    <w:rsid w:val="00030CC1"/>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2665"/>
    <w:rsid w:val="000B6A58"/>
    <w:rsid w:val="000B705A"/>
    <w:rsid w:val="000B7812"/>
    <w:rsid w:val="000C5791"/>
    <w:rsid w:val="000C6594"/>
    <w:rsid w:val="000D7110"/>
    <w:rsid w:val="000E317B"/>
    <w:rsid w:val="000F3FDB"/>
    <w:rsid w:val="000F49E1"/>
    <w:rsid w:val="000F6229"/>
    <w:rsid w:val="000F6463"/>
    <w:rsid w:val="000F7E37"/>
    <w:rsid w:val="001032CA"/>
    <w:rsid w:val="00107BF2"/>
    <w:rsid w:val="00110662"/>
    <w:rsid w:val="00112C6F"/>
    <w:rsid w:val="001145EA"/>
    <w:rsid w:val="001147DA"/>
    <w:rsid w:val="00116013"/>
    <w:rsid w:val="00117E08"/>
    <w:rsid w:val="00121859"/>
    <w:rsid w:val="00121F1D"/>
    <w:rsid w:val="00125A8B"/>
    <w:rsid w:val="00135A0D"/>
    <w:rsid w:val="001371A3"/>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96778"/>
    <w:rsid w:val="001A7AB5"/>
    <w:rsid w:val="001C3B93"/>
    <w:rsid w:val="001C4487"/>
    <w:rsid w:val="001C4C89"/>
    <w:rsid w:val="001C65A2"/>
    <w:rsid w:val="001E0DC1"/>
    <w:rsid w:val="001E3217"/>
    <w:rsid w:val="001E776B"/>
    <w:rsid w:val="00203B83"/>
    <w:rsid w:val="00215CB0"/>
    <w:rsid w:val="00216879"/>
    <w:rsid w:val="00217D37"/>
    <w:rsid w:val="0022399B"/>
    <w:rsid w:val="0022487A"/>
    <w:rsid w:val="00224B08"/>
    <w:rsid w:val="00225327"/>
    <w:rsid w:val="00236433"/>
    <w:rsid w:val="00240AE5"/>
    <w:rsid w:val="00241237"/>
    <w:rsid w:val="002443EA"/>
    <w:rsid w:val="00255DEE"/>
    <w:rsid w:val="00257029"/>
    <w:rsid w:val="00257A20"/>
    <w:rsid w:val="00264AEA"/>
    <w:rsid w:val="00272278"/>
    <w:rsid w:val="00275677"/>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3442"/>
    <w:rsid w:val="003C0764"/>
    <w:rsid w:val="003C2F98"/>
    <w:rsid w:val="003C57F9"/>
    <w:rsid w:val="003D6AB5"/>
    <w:rsid w:val="003E1101"/>
    <w:rsid w:val="003E3345"/>
    <w:rsid w:val="003E43C3"/>
    <w:rsid w:val="003E44DE"/>
    <w:rsid w:val="003E5DE0"/>
    <w:rsid w:val="003F106D"/>
    <w:rsid w:val="003F1DC0"/>
    <w:rsid w:val="003F6631"/>
    <w:rsid w:val="003F6679"/>
    <w:rsid w:val="003F740C"/>
    <w:rsid w:val="00405533"/>
    <w:rsid w:val="00411246"/>
    <w:rsid w:val="00417889"/>
    <w:rsid w:val="00426C84"/>
    <w:rsid w:val="00427647"/>
    <w:rsid w:val="00431B9A"/>
    <w:rsid w:val="004358A3"/>
    <w:rsid w:val="00435B52"/>
    <w:rsid w:val="00435B87"/>
    <w:rsid w:val="0044677A"/>
    <w:rsid w:val="0046081C"/>
    <w:rsid w:val="0046262F"/>
    <w:rsid w:val="004627AB"/>
    <w:rsid w:val="00464DA3"/>
    <w:rsid w:val="00465353"/>
    <w:rsid w:val="00473A3D"/>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9EC"/>
    <w:rsid w:val="00580DBD"/>
    <w:rsid w:val="0058143E"/>
    <w:rsid w:val="00582F27"/>
    <w:rsid w:val="00590F3D"/>
    <w:rsid w:val="00592234"/>
    <w:rsid w:val="0059298F"/>
    <w:rsid w:val="00592C64"/>
    <w:rsid w:val="00594C1E"/>
    <w:rsid w:val="00596363"/>
    <w:rsid w:val="005A0F2B"/>
    <w:rsid w:val="005A2028"/>
    <w:rsid w:val="005A2C6D"/>
    <w:rsid w:val="005A597D"/>
    <w:rsid w:val="005B2AAC"/>
    <w:rsid w:val="005B573E"/>
    <w:rsid w:val="005B7825"/>
    <w:rsid w:val="005C27C5"/>
    <w:rsid w:val="005C66CA"/>
    <w:rsid w:val="005D17B1"/>
    <w:rsid w:val="005D34F3"/>
    <w:rsid w:val="005D6313"/>
    <w:rsid w:val="005E24B5"/>
    <w:rsid w:val="005E6A7E"/>
    <w:rsid w:val="005F6B4A"/>
    <w:rsid w:val="005F75A7"/>
    <w:rsid w:val="00605C22"/>
    <w:rsid w:val="00607F14"/>
    <w:rsid w:val="00613158"/>
    <w:rsid w:val="00626B5F"/>
    <w:rsid w:val="0063045F"/>
    <w:rsid w:val="00631884"/>
    <w:rsid w:val="00634A06"/>
    <w:rsid w:val="006360C7"/>
    <w:rsid w:val="00645E48"/>
    <w:rsid w:val="00650004"/>
    <w:rsid w:val="00650DA9"/>
    <w:rsid w:val="0065321C"/>
    <w:rsid w:val="00655C34"/>
    <w:rsid w:val="00657EBB"/>
    <w:rsid w:val="00661040"/>
    <w:rsid w:val="00665E55"/>
    <w:rsid w:val="00666720"/>
    <w:rsid w:val="0067379D"/>
    <w:rsid w:val="00677DDF"/>
    <w:rsid w:val="00693188"/>
    <w:rsid w:val="00694BFA"/>
    <w:rsid w:val="00695977"/>
    <w:rsid w:val="006B3ADE"/>
    <w:rsid w:val="006B51B9"/>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135"/>
    <w:rsid w:val="00723FFA"/>
    <w:rsid w:val="00724C80"/>
    <w:rsid w:val="0072641B"/>
    <w:rsid w:val="0074304B"/>
    <w:rsid w:val="007431C2"/>
    <w:rsid w:val="00743A99"/>
    <w:rsid w:val="00746672"/>
    <w:rsid w:val="0075679A"/>
    <w:rsid w:val="007618E7"/>
    <w:rsid w:val="00762B1A"/>
    <w:rsid w:val="00765C6C"/>
    <w:rsid w:val="00765E0F"/>
    <w:rsid w:val="00770693"/>
    <w:rsid w:val="007708ED"/>
    <w:rsid w:val="007710F8"/>
    <w:rsid w:val="0077196F"/>
    <w:rsid w:val="00775502"/>
    <w:rsid w:val="00777158"/>
    <w:rsid w:val="00777D7B"/>
    <w:rsid w:val="00780432"/>
    <w:rsid w:val="0078050C"/>
    <w:rsid w:val="00787F25"/>
    <w:rsid w:val="00791661"/>
    <w:rsid w:val="00795343"/>
    <w:rsid w:val="007A14F0"/>
    <w:rsid w:val="007A2043"/>
    <w:rsid w:val="007A487B"/>
    <w:rsid w:val="007A5D5A"/>
    <w:rsid w:val="007A70BF"/>
    <w:rsid w:val="007B04A3"/>
    <w:rsid w:val="007B094F"/>
    <w:rsid w:val="007B25B5"/>
    <w:rsid w:val="007C264B"/>
    <w:rsid w:val="007C44D2"/>
    <w:rsid w:val="007C6401"/>
    <w:rsid w:val="007D005A"/>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6CA3"/>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55A1"/>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2EC8"/>
    <w:rsid w:val="009A5246"/>
    <w:rsid w:val="009B42B0"/>
    <w:rsid w:val="009C5A2B"/>
    <w:rsid w:val="009D0309"/>
    <w:rsid w:val="009D06DD"/>
    <w:rsid w:val="009D4CEB"/>
    <w:rsid w:val="009D52E8"/>
    <w:rsid w:val="009D6B41"/>
    <w:rsid w:val="009E0117"/>
    <w:rsid w:val="009E2C73"/>
    <w:rsid w:val="009E2ED5"/>
    <w:rsid w:val="009E65F6"/>
    <w:rsid w:val="009E6A1E"/>
    <w:rsid w:val="009F2DFD"/>
    <w:rsid w:val="009F77B1"/>
    <w:rsid w:val="00A073EB"/>
    <w:rsid w:val="00A105D2"/>
    <w:rsid w:val="00A11DA0"/>
    <w:rsid w:val="00A201AD"/>
    <w:rsid w:val="00A35A30"/>
    <w:rsid w:val="00A36DAD"/>
    <w:rsid w:val="00A43598"/>
    <w:rsid w:val="00A4524F"/>
    <w:rsid w:val="00A464CC"/>
    <w:rsid w:val="00A515C8"/>
    <w:rsid w:val="00A51E64"/>
    <w:rsid w:val="00A5225F"/>
    <w:rsid w:val="00A540D0"/>
    <w:rsid w:val="00A65266"/>
    <w:rsid w:val="00A66DFE"/>
    <w:rsid w:val="00A75BE6"/>
    <w:rsid w:val="00A82767"/>
    <w:rsid w:val="00A85D3A"/>
    <w:rsid w:val="00AA044D"/>
    <w:rsid w:val="00AA204C"/>
    <w:rsid w:val="00AA66AA"/>
    <w:rsid w:val="00AD44C9"/>
    <w:rsid w:val="00AE368B"/>
    <w:rsid w:val="00AE49A8"/>
    <w:rsid w:val="00AE6732"/>
    <w:rsid w:val="00AF4D10"/>
    <w:rsid w:val="00B00BF9"/>
    <w:rsid w:val="00B01F2D"/>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3C5B"/>
    <w:rsid w:val="00C949F1"/>
    <w:rsid w:val="00C96A9D"/>
    <w:rsid w:val="00CA3C59"/>
    <w:rsid w:val="00CA4771"/>
    <w:rsid w:val="00CA59CC"/>
    <w:rsid w:val="00CA6978"/>
    <w:rsid w:val="00CB12A7"/>
    <w:rsid w:val="00CB321C"/>
    <w:rsid w:val="00CB5D17"/>
    <w:rsid w:val="00CC17CE"/>
    <w:rsid w:val="00CC3EBD"/>
    <w:rsid w:val="00CC7F46"/>
    <w:rsid w:val="00CD0AEE"/>
    <w:rsid w:val="00CE1938"/>
    <w:rsid w:val="00CE6BCD"/>
    <w:rsid w:val="00CF203A"/>
    <w:rsid w:val="00CF343C"/>
    <w:rsid w:val="00CF4185"/>
    <w:rsid w:val="00D01C1C"/>
    <w:rsid w:val="00D01C86"/>
    <w:rsid w:val="00D02743"/>
    <w:rsid w:val="00D06865"/>
    <w:rsid w:val="00D10E32"/>
    <w:rsid w:val="00D20BC9"/>
    <w:rsid w:val="00D22352"/>
    <w:rsid w:val="00D25033"/>
    <w:rsid w:val="00D355EE"/>
    <w:rsid w:val="00D356D4"/>
    <w:rsid w:val="00D41FAD"/>
    <w:rsid w:val="00D42842"/>
    <w:rsid w:val="00D434DD"/>
    <w:rsid w:val="00D435EE"/>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021D"/>
    <w:rsid w:val="00EB1AAE"/>
    <w:rsid w:val="00EB24C2"/>
    <w:rsid w:val="00EB4255"/>
    <w:rsid w:val="00EC33A9"/>
    <w:rsid w:val="00EC35D3"/>
    <w:rsid w:val="00EC3A5E"/>
    <w:rsid w:val="00EC5055"/>
    <w:rsid w:val="00ED7440"/>
    <w:rsid w:val="00EE2448"/>
    <w:rsid w:val="00EF1A15"/>
    <w:rsid w:val="00EF3474"/>
    <w:rsid w:val="00EF6541"/>
    <w:rsid w:val="00F04F6B"/>
    <w:rsid w:val="00F10774"/>
    <w:rsid w:val="00F11025"/>
    <w:rsid w:val="00F16698"/>
    <w:rsid w:val="00F223A6"/>
    <w:rsid w:val="00F27624"/>
    <w:rsid w:val="00F3569A"/>
    <w:rsid w:val="00F37E54"/>
    <w:rsid w:val="00F4349C"/>
    <w:rsid w:val="00F444BF"/>
    <w:rsid w:val="00F45431"/>
    <w:rsid w:val="00F53701"/>
    <w:rsid w:val="00F54C4E"/>
    <w:rsid w:val="00F612E8"/>
    <w:rsid w:val="00F67356"/>
    <w:rsid w:val="00F67F7C"/>
    <w:rsid w:val="00F72A31"/>
    <w:rsid w:val="00F73A20"/>
    <w:rsid w:val="00F75A3B"/>
    <w:rsid w:val="00F81F16"/>
    <w:rsid w:val="00F81F7C"/>
    <w:rsid w:val="00F83558"/>
    <w:rsid w:val="00F94C89"/>
    <w:rsid w:val="00FA0218"/>
    <w:rsid w:val="00FA093C"/>
    <w:rsid w:val="00FA41B8"/>
    <w:rsid w:val="00FA58F9"/>
    <w:rsid w:val="00FA7285"/>
    <w:rsid w:val="00FA79C9"/>
    <w:rsid w:val="00FB4959"/>
    <w:rsid w:val="00FC3C1D"/>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975060D-C499-4132-914C-73304507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20</Pages>
  <Words>56974</Words>
  <Characters>324755</Characters>
  <Application>Microsoft Office Word</Application>
  <DocSecurity>0</DocSecurity>
  <Lines>2706</Lines>
  <Paragraphs>761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13</cp:revision>
  <cp:lastPrinted>2017-07-10T15:01:00Z</cp:lastPrinted>
  <dcterms:created xsi:type="dcterms:W3CDTF">2017-08-16T21:35:00Z</dcterms:created>
  <dcterms:modified xsi:type="dcterms:W3CDTF">2018-02-27T01:01:00Z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