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55555"/>
          <w:sz w:val="20"/>
          <w:szCs w:val="20"/>
        </w:rPr>
        <w:t xml:space="preserve">Алматы технологиялық университеті · «Smart Food Industries» студенттік хакатоны</w:t>
      </w:r>
    </w:p>
    <w:p>
      <w:pPr>
        <w:pStyle w:val="Heading1"/>
      </w:pPr>
      <w:r>
        <w:t xml:space="preserve">Трек 2. Smart Automation &amp; Robotics for Food Waste Management</w:t>
      </w:r>
    </w:p>
    <w:p>
      <w:pPr>
        <w:spacing w:after="120"/>
      </w:pPr>
      <w:r>
        <w:rPr>
          <w:b/>
          <w:bCs/>
          <w:sz w:val="26"/>
          <w:szCs w:val="26"/>
        </w:rPr>
        <w:t xml:space="preserve">Тамақ қалдықтарын басқаруға арналған ақылды автоматтандыру және роботтандыру жүйелері</w:t>
      </w:r>
    </w:p>
    <w:p>
      <w:pPr>
        <w:pStyle w:val="Heading2"/>
      </w:pPr>
      <w:r>
        <w:t xml:space="preserve">Мәселе және трек фокусы</w:t>
      </w:r>
    </w:p>
    <w:p>
      <w:pPr>
        <w:spacing w:after="120"/>
      </w:pPr>
      <w:r>
        <w:t xml:space="preserve">Университет кешендерінде, асханаларда, кафелер мен мейрамханаларда пайда болатын тамақ қалдықтарын жинауға, тануға, сұрыптауға, бақылауға, тасымалдауға және алғашқы қайта өңдеуге арналған ақылды құрылғылардың, автоматтандырылған және роботтандырылған жүйелердің модельдері. Шешім қалдық көлемін азайтуы, бөлек жинау мен қайта өңдеуді жақсартуы, қолмен еңбекті азайтып, қалдық түзілуі туралы объективті деректер беруі тиіс.</w:t>
      </w:r>
    </w:p>
    <w:p>
      <w:pPr>
        <w:pStyle w:val="Heading2"/>
      </w:pPr>
      <w:r>
        <w:t xml:space="preserve">Командаларға арналған міндет</w:t>
      </w:r>
    </w:p>
    <w:p>
      <w:pPr>
        <w:spacing w:after="120"/>
      </w:pPr>
      <w:r>
        <w:t xml:space="preserve">Ақылды, автоматтандырылған немесе роботтандырылған жүйенің тұжырымдамасын әзірлеу және оның жұмыс принципін көрсету. Модель шешімнің идеясын, архитектурасын және жұмыс істеу принципін көрнекі көрсетуі тиіс.</w:t>
      </w:r>
    </w:p>
    <w:p>
      <w:pPr>
        <w:pStyle w:val="Heading2"/>
      </w:pPr>
      <w:r>
        <w:t xml:space="preserve">Бес бағыт</w:t>
      </w:r>
    </w:p>
    <w:p>
      <w:pPr>
        <w:pStyle w:val="ListParagraph"/>
        <w:numPr>
          <w:ilvl w:val="0"/>
          <w:numId w:val="2"/>
        </w:numPr>
      </w:pPr>
      <w:r>
        <w:rPr>
          <w:b/>
          <w:bCs/>
        </w:rPr>
        <w:t xml:space="preserve">Smart Devices &amp; IoT — </w:t>
      </w:r>
      <w:r>
        <w:t xml:space="preserve">Ақылды контейнерлер, электрондық таразылар, толу деңгейі, температура, ылғалдылық, газ датчиктері</w:t>
      </w:r>
    </w:p>
    <w:p>
      <w:pPr>
        <w:pStyle w:val="ListParagraph"/>
        <w:numPr>
          <w:ilvl w:val="0"/>
          <w:numId w:val="2"/>
        </w:numPr>
      </w:pPr>
      <w:r>
        <w:rPr>
          <w:b/>
          <w:bCs/>
        </w:rPr>
        <w:t xml:space="preserve">Automation Systems — </w:t>
      </w:r>
      <w:r>
        <w:t xml:space="preserve">Автоматты өлшеу және сұрыптау, сақтау жағдайларын бақылау, конвейерлер мен жетектерді басқару</w:t>
      </w:r>
    </w:p>
    <w:p>
      <w:pPr>
        <w:pStyle w:val="ListParagraph"/>
        <w:numPr>
          <w:ilvl w:val="0"/>
          <w:numId w:val="2"/>
        </w:numPr>
      </w:pPr>
      <w:r>
        <w:rPr>
          <w:b/>
          <w:bCs/>
        </w:rPr>
        <w:t xml:space="preserve">Robotics — </w:t>
      </w:r>
      <w:r>
        <w:t xml:space="preserve">Роботтандырылған сұрыптау, манипуляторлар, қалдықтарды жинауға және тасымалдауға арналған мобильді роботтар</w:t>
      </w:r>
    </w:p>
    <w:p>
      <w:pPr>
        <w:pStyle w:val="ListParagraph"/>
        <w:numPr>
          <w:ilvl w:val="0"/>
          <w:numId w:val="2"/>
        </w:numPr>
      </w:pPr>
      <w:r>
        <w:rPr>
          <w:b/>
          <w:bCs/>
        </w:rPr>
        <w:t xml:space="preserve">AI &amp; Computer Vision — </w:t>
      </w:r>
      <w:r>
        <w:t xml:space="preserve">Камералар мен ЖИ арқылы қалдықтарды тану, жіктеу және бағалау</w:t>
      </w:r>
    </w:p>
    <w:p>
      <w:pPr>
        <w:pStyle w:val="ListParagraph"/>
        <w:numPr>
          <w:ilvl w:val="0"/>
          <w:numId w:val="2"/>
        </w:numPr>
      </w:pPr>
      <w:r>
        <w:rPr>
          <w:b/>
          <w:bCs/>
        </w:rPr>
        <w:t xml:space="preserve">Smart Processing — </w:t>
      </w:r>
      <w:r>
        <w:t xml:space="preserve">Ұсақтауға, кептіруге, престеуге, компостирлеуге және өзге де алғашқы өңдеуге арналған қондырғылар</w:t>
      </w:r>
    </w:p>
    <w:p>
      <w:pPr>
        <w:pStyle w:val="Heading2"/>
      </w:pPr>
      <w:r>
        <w:t xml:space="preserve">Көрсету форматы</w:t>
      </w:r>
    </w:p>
    <w:p>
      <w:pPr>
        <w:pStyle w:val="ListParagraph"/>
        <w:numPr>
          <w:ilvl w:val="0"/>
          <w:numId w:val="3"/>
        </w:numPr>
      </w:pPr>
      <w:r>
        <w:t xml:space="preserve">Құрылғының, қондырғының, роботтың немесе технологиялық желінің 3D-моделі</w:t>
      </w:r>
    </w:p>
    <w:p>
      <w:pPr>
        <w:pStyle w:val="ListParagraph"/>
        <w:numPr>
          <w:ilvl w:val="0"/>
          <w:numId w:val="3"/>
        </w:numPr>
      </w:pPr>
      <w:r>
        <w:t xml:space="preserve">Процестің имитациялық моделі немесе симуляциясы; цифрлық модель (Digital Twin)</w:t>
      </w:r>
    </w:p>
    <w:p>
      <w:pPr>
        <w:pStyle w:val="ListParagraph"/>
        <w:numPr>
          <w:ilvl w:val="0"/>
          <w:numId w:val="3"/>
        </w:numPr>
      </w:pPr>
      <w:r>
        <w:t xml:space="preserve">Процесті бақылау және басқаруға арналған SCADA/HMI-жүйе</w:t>
      </w:r>
    </w:p>
    <w:p>
      <w:pPr>
        <w:pStyle w:val="ListParagraph"/>
        <w:numPr>
          <w:ilvl w:val="0"/>
          <w:numId w:val="3"/>
        </w:numPr>
      </w:pPr>
      <w:r>
        <w:t xml:space="preserve">Датчиктері бар Smart Device/IoT-модель; AI &amp; Computer Vision-модель</w:t>
      </w:r>
    </w:p>
    <w:p>
      <w:pPr>
        <w:pStyle w:val="ListParagraph"/>
        <w:numPr>
          <w:ilvl w:val="0"/>
          <w:numId w:val="3"/>
        </w:numPr>
      </w:pPr>
      <w:r>
        <w:t xml:space="preserve">Қалдықтарды сұрыптау немесе жылжытудың роботтандырылған моделі; жүйе элементтерінің физикалық прототипі немесе макеті</w:t>
      </w:r>
    </w:p>
    <w:p>
      <w:r>
        <w:br w:type="page"/>
      </w:r>
    </w:p>
    <w:p>
      <w:pPr>
        <w:spacing w:after="120"/>
      </w:pPr>
      <w:r>
        <w:rPr>
          <w:color w:val="555555"/>
          <w:sz w:val="20"/>
          <w:szCs w:val="20"/>
        </w:rPr>
        <w:t xml:space="preserve">Алматинский технологический университет · студенческий хакатон «Smart Food Industries»</w:t>
      </w:r>
    </w:p>
    <w:p>
      <w:pPr>
        <w:pStyle w:val="Heading1"/>
      </w:pPr>
      <w:r>
        <w:t xml:space="preserve">Трек 2. Smart Automation &amp; Robotics for Food Waste Management</w:t>
      </w:r>
    </w:p>
    <w:p>
      <w:pPr>
        <w:spacing w:after="120"/>
      </w:pPr>
      <w:r>
        <w:rPr>
          <w:b/>
          <w:bCs/>
          <w:sz w:val="26"/>
          <w:szCs w:val="26"/>
        </w:rPr>
        <w:t xml:space="preserve">Умные системы автоматизации и роботизации для управления пищевыми отходами</w:t>
      </w:r>
    </w:p>
    <w:p>
      <w:pPr>
        <w:pStyle w:val="Heading2"/>
      </w:pPr>
      <w:r>
        <w:t xml:space="preserve">Проблематика и фокус трека</w:t>
      </w:r>
    </w:p>
    <w:p>
      <w:pPr>
        <w:spacing w:after="120"/>
      </w:pPr>
      <w:r>
        <w:t xml:space="preserve">Модели интеллектуальных устройств, автоматизированных и роботизированных систем для сбора, распознавания, сортировки, контроля, транспортировки и первичной переработки пищевых отходов университетских комплексов, столовых, кафе и ресторанов. Решение должно сократить объём отходов, улучшить раздельный сбор и переработку, снизить ручной труд и дать объективные данные об образовании отходов.</w:t>
      </w:r>
    </w:p>
    <w:p>
      <w:pPr>
        <w:pStyle w:val="Heading2"/>
      </w:pPr>
      <w:r>
        <w:t xml:space="preserve">Задача для команд</w:t>
      </w:r>
    </w:p>
    <w:p>
      <w:pPr>
        <w:spacing w:after="120"/>
      </w:pPr>
      <w:r>
        <w:t xml:space="preserve">Разработать концепцию интеллектуальной, автоматизированной или роботизированной системы и продемонстрировать принцип её работы. Модель должна наглядно показывать идею, архитектуру и принцип функционирования решения.</w:t>
      </w:r>
    </w:p>
    <w:p>
      <w:pPr>
        <w:pStyle w:val="Heading2"/>
      </w:pPr>
      <w:r>
        <w:t xml:space="preserve">Пять направлений</w:t>
      </w:r>
    </w:p>
    <w:p>
      <w:pPr>
        <w:pStyle w:val="ListParagraph"/>
        <w:numPr>
          <w:ilvl w:val="0"/>
          <w:numId w:val="2"/>
        </w:numPr>
      </w:pPr>
      <w:r>
        <w:rPr>
          <w:b/>
          <w:bCs/>
        </w:rPr>
        <w:t xml:space="preserve">Smart Devices &amp; IoT — </w:t>
      </w:r>
      <w:r>
        <w:t xml:space="preserve">Умные контейнеры, электронные весы, датчики заполнения, температуры, влажности, газов</w:t>
      </w:r>
    </w:p>
    <w:p>
      <w:pPr>
        <w:pStyle w:val="ListParagraph"/>
        <w:numPr>
          <w:ilvl w:val="0"/>
          <w:numId w:val="2"/>
        </w:numPr>
      </w:pPr>
      <w:r>
        <w:rPr>
          <w:b/>
          <w:bCs/>
        </w:rPr>
        <w:t xml:space="preserve">Automation Systems — </w:t>
      </w:r>
      <w:r>
        <w:t xml:space="preserve">Автоматическое взвешивание и сортировка, контроль условий хранения, управление конвейерами и приводами</w:t>
      </w:r>
    </w:p>
    <w:p>
      <w:pPr>
        <w:pStyle w:val="ListParagraph"/>
        <w:numPr>
          <w:ilvl w:val="0"/>
          <w:numId w:val="2"/>
        </w:numPr>
      </w:pPr>
      <w:r>
        <w:rPr>
          <w:b/>
          <w:bCs/>
        </w:rPr>
        <w:t xml:space="preserve">Robotics — </w:t>
      </w:r>
      <w:r>
        <w:t xml:space="preserve">Роботизированная сортировка, манипуляторы, мобильные роботы для сбора и транспортировки отходов</w:t>
      </w:r>
    </w:p>
    <w:p>
      <w:pPr>
        <w:pStyle w:val="ListParagraph"/>
        <w:numPr>
          <w:ilvl w:val="0"/>
          <w:numId w:val="2"/>
        </w:numPr>
      </w:pPr>
      <w:r>
        <w:rPr>
          <w:b/>
          <w:bCs/>
        </w:rPr>
        <w:t xml:space="preserve">AI &amp; Computer Vision — </w:t>
      </w:r>
      <w:r>
        <w:t xml:space="preserve">Распознавание, классификация и оценка отходов по камерам с помощью ИИ</w:t>
      </w:r>
    </w:p>
    <w:p>
      <w:pPr>
        <w:pStyle w:val="ListParagraph"/>
        <w:numPr>
          <w:ilvl w:val="0"/>
          <w:numId w:val="2"/>
        </w:numPr>
      </w:pPr>
      <w:r>
        <w:rPr>
          <w:b/>
          <w:bCs/>
        </w:rPr>
        <w:t xml:space="preserve">Smart Processing — </w:t>
      </w:r>
      <w:r>
        <w:t xml:space="preserve">Установки для измельчения, сушки, прессования, компостирования и другой первичной переработки</w:t>
      </w:r>
    </w:p>
    <w:p>
      <w:pPr>
        <w:pStyle w:val="Heading2"/>
      </w:pPr>
      <w:r>
        <w:t xml:space="preserve">Формат демонстрации</w:t>
      </w:r>
    </w:p>
    <w:p>
      <w:pPr>
        <w:pStyle w:val="ListParagraph"/>
        <w:numPr>
          <w:ilvl w:val="0"/>
          <w:numId w:val="3"/>
        </w:numPr>
      </w:pPr>
      <w:r>
        <w:t xml:space="preserve">3D-модель устройства, установки, робота или технологической линии</w:t>
      </w:r>
    </w:p>
    <w:p>
      <w:pPr>
        <w:pStyle w:val="ListParagraph"/>
        <w:numPr>
          <w:ilvl w:val="0"/>
          <w:numId w:val="3"/>
        </w:numPr>
      </w:pPr>
      <w:r>
        <w:t xml:space="preserve">Имитационная модель или симуляция процесса; цифровая модель (Digital Twin)</w:t>
      </w:r>
    </w:p>
    <w:p>
      <w:pPr>
        <w:pStyle w:val="ListParagraph"/>
        <w:numPr>
          <w:ilvl w:val="0"/>
          <w:numId w:val="3"/>
        </w:numPr>
      </w:pPr>
      <w:r>
        <w:t xml:space="preserve">SCADA/HMI-система мониторинга и управления процессом</w:t>
      </w:r>
    </w:p>
    <w:p>
      <w:pPr>
        <w:pStyle w:val="ListParagraph"/>
        <w:numPr>
          <w:ilvl w:val="0"/>
          <w:numId w:val="3"/>
        </w:numPr>
      </w:pPr>
      <w:r>
        <w:t xml:space="preserve">Smart Device/IoT-модель с датчиками; AI &amp; Computer Vision-модель</w:t>
      </w:r>
    </w:p>
    <w:p>
      <w:pPr>
        <w:pStyle w:val="ListParagraph"/>
        <w:numPr>
          <w:ilvl w:val="0"/>
          <w:numId w:val="3"/>
        </w:numPr>
      </w:pPr>
      <w:r>
        <w:t xml:space="preserve">Роботизированная модель сортировки или перемещения отходов; физический прототип или макет элементов системы</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2A1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B4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2026-10-17T13:43:08.177Z</dcterms:created>
  <dcterms:modified xsi:type="dcterms:W3CDTF">2026-10-17T13:43:08.177Z</dcterms:modified>
</cp:coreProperties>
</file>

<file path=docProps/custom.xml><?xml version="1.0" encoding="utf-8"?>
<Properties xmlns="http://schemas.openxmlformats.org/officeDocument/2006/custom-properties" xmlns:vt="http://schemas.openxmlformats.org/officeDocument/2006/docPropsVTypes"/>
</file>