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Funcional do Sistema de Gerenciamento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21/02/2025 - Vagner Amaral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Requisitos do CRUD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da Tarefa: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(obrigatório, mínimo 5 caracteres).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Descrição (opcional, texto livre).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(obrigatório, valores pré-definidos: Aberto, Trabalhando,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de Conclusão (opcional, formato ISO 8601).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Prioridade (obrigatório, valores pré-definidos: Baixa, Média, Alta).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(Nota: Adicionado para atender ao filtro de prioridade mencionado no frontend.)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subtarefas ou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Autenticação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via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Microsserviço de Usuários responsável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(email, senha).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(gera token JWT).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usuário tem sua lista exclusiva de tarefas (não compartilhadas).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 hierarquia de usuários (todos são padrão).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 do Frontend (Angular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Listagem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(Aberto, EmAndamento, Concluido).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 (Baixa, Media, Alta).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conclusão (intervalo).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criação/conclusão.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infinito (paginação automática ao rolar).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responsivo (funciona em mobile/desktop).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de Atualização Manual para buscar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Exportação para Excel da lista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Arquitetura de Microsserviços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Validações (título, status, prioridade).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(arquivo compartilhado local).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(registro/login).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tokens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(mesmo arquivo compartilhado).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síncrona via REST (HTTP/JSON).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Atenção: SQLite é adequado apenas para desenvolvimento local.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produção, substituir por um banco escalável (ex: PostgreSQL) e evitar compartilhamento de arquivo entre microsserviços.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Validações e Tratamento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obrigatório, mínimo 5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e Prioridade: valores pré-definidos.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 de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Formato JSON padronizado: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"statusCode":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"message":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caracteres."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Códigos HTTP claros (ex: 400 para validação, 401 para autenticação).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Integração Frontend/Backend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CORS habilitado para todas as origens (configuração do backend).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upload de arquivos (apenas formulário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Testes 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(.NET 8):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unitários com xUnit ou NUnit.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Cobertura mínima: validações, autenticação e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(Angular 17):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com Jasmine e Cypress (componentes e fluxos principais).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 de execução: Linux local (Docker opcional para simplificar).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Funcionalidades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Exportação para Excel: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/tasks/export retorna arquivo 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aplicáveis (ex: tarefas concluídas na última semana).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histórico de alterações ou notificações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Swagger/OpenAPI: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Documentação detalhada dos endpoints (ex: GET /tasks, POST /users/login).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Acessível via /swagger no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de Instalação: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Passos para configurar: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(restaurar pacotes .NET, executar migrations).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 (instalar dependências com npm, configurar URL da API).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 de .env e comandos para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 como Campo Obrigatório: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Adicionado ao modelo de tarefa para atender ao filtro do frontend.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Valores: Baixa, Média,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Compartilhado: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 em ambiente local, mas não recomendado para produção (problemas de concorrência).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Aberto: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Restringir origens em produção (ex: apenas domínio do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