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54DA" w:rsidRPr="00CC2016" w:rsidRDefault="00C454DA" w:rsidP="00C454DA">
      <w:pPr>
        <w:rPr>
          <w:rFonts w:ascii="Times New Roman" w:eastAsia="Times New Roman" w:hAnsi="Times New Roman" w:cs="Times New Roman"/>
          <w:b/>
          <w:bCs/>
          <w:sz w:val="36"/>
          <w:szCs w:val="36"/>
        </w:rPr>
      </w:pPr>
      <w:r w:rsidRPr="00CC2016">
        <w:rPr>
          <w:rFonts w:ascii="Times New Roman" w:eastAsia="Times New Roman" w:hAnsi="Times New Roman" w:cs="Times New Roman"/>
          <w:b/>
          <w:bCs/>
          <w:sz w:val="36"/>
          <w:szCs w:val="36"/>
        </w:rPr>
        <w:t>Adoption of Mobile Payment Systems by Small and Medium Enterprises (SMEs) in Kampala</w:t>
      </w:r>
    </w:p>
    <w:p w:rsidR="00C454DA" w:rsidRDefault="00C454DA" w:rsidP="00C454DA">
      <w:pPr>
        <w:rPr>
          <w:rFonts w:ascii="Times New Roman" w:eastAsia="Times New Roman" w:hAnsi="Times New Roman" w:cs="Times New Roman"/>
          <w:b/>
          <w:bCs/>
          <w:sz w:val="36"/>
          <w:szCs w:val="36"/>
        </w:rPr>
      </w:pPr>
    </w:p>
    <w:p w:rsidR="00C454DA" w:rsidRPr="00801E2F" w:rsidRDefault="00C454DA" w:rsidP="00C454DA">
      <w:pPr>
        <w:pStyle w:val="Heading2"/>
        <w:rPr>
          <w:sz w:val="24"/>
          <w:szCs w:val="24"/>
        </w:rPr>
      </w:pPr>
      <w:r w:rsidRPr="00801E2F">
        <w:rPr>
          <w:rStyle w:val="selected"/>
          <w:sz w:val="24"/>
          <w:szCs w:val="24"/>
        </w:rPr>
        <w:t>2.1 Introduction: The Mobile Money Imperative for Kampala SMEs</w:t>
      </w:r>
    </w:p>
    <w:p w:rsidR="00C454DA" w:rsidRPr="00C454DA" w:rsidRDefault="00C454DA">
      <w:pPr>
        <w:rPr>
          <w:rFonts w:ascii="Times New Roman" w:hAnsi="Times New Roman" w:cs="Times New Roman"/>
          <w:color w:val="111314"/>
          <w:sz w:val="20"/>
          <w:szCs w:val="20"/>
          <w:shd w:val="clear" w:color="auto" w:fill="FFFFFF"/>
        </w:rPr>
      </w:pPr>
      <w:r>
        <w:rPr>
          <w:rFonts w:ascii="Times New Roman" w:hAnsi="Times New Roman" w:cs="Times New Roman"/>
          <w:color w:val="111314"/>
          <w:sz w:val="20"/>
          <w:szCs w:val="20"/>
          <w:shd w:val="clear" w:color="auto" w:fill="FFFFFF"/>
        </w:rPr>
        <w:t>M</w:t>
      </w:r>
      <w:r w:rsidRPr="00C454DA">
        <w:rPr>
          <w:rFonts w:ascii="Times New Roman" w:hAnsi="Times New Roman" w:cs="Times New Roman"/>
          <w:color w:val="111314"/>
          <w:sz w:val="20"/>
          <w:szCs w:val="20"/>
          <w:shd w:val="clear" w:color="auto" w:fill="FFFFFF"/>
        </w:rPr>
        <w:t>obile money isn't just another tech</w:t>
      </w:r>
      <w:r w:rsidR="002D5F9C">
        <w:rPr>
          <w:rFonts w:ascii="Times New Roman" w:hAnsi="Times New Roman" w:cs="Times New Roman"/>
          <w:color w:val="111314"/>
          <w:sz w:val="20"/>
          <w:szCs w:val="20"/>
          <w:shd w:val="clear" w:color="auto" w:fill="FFFFFF"/>
        </w:rPr>
        <w:t>nology</w:t>
      </w:r>
      <w:r w:rsidRPr="00C454DA">
        <w:rPr>
          <w:rFonts w:ascii="Times New Roman" w:hAnsi="Times New Roman" w:cs="Times New Roman"/>
          <w:color w:val="111314"/>
          <w:sz w:val="20"/>
          <w:szCs w:val="20"/>
          <w:shd w:val="clear" w:color="auto" w:fill="FFFFFF"/>
        </w:rPr>
        <w:t xml:space="preserve"> trend</w:t>
      </w:r>
      <w:r>
        <w:rPr>
          <w:rFonts w:ascii="Times New Roman" w:hAnsi="Times New Roman" w:cs="Times New Roman"/>
          <w:color w:val="111314"/>
          <w:sz w:val="20"/>
          <w:szCs w:val="20"/>
          <w:shd w:val="clear" w:color="auto" w:fill="FFFFFF"/>
        </w:rPr>
        <w:t xml:space="preserve">, </w:t>
      </w:r>
      <w:r w:rsidRPr="00C454DA">
        <w:rPr>
          <w:rFonts w:ascii="Times New Roman" w:hAnsi="Times New Roman" w:cs="Times New Roman"/>
          <w:color w:val="111314"/>
          <w:sz w:val="20"/>
          <w:szCs w:val="20"/>
          <w:shd w:val="clear" w:color="auto" w:fill="FFFFFF"/>
        </w:rPr>
        <w:t>it's re</w:t>
      </w:r>
      <w:r w:rsidR="006C1E48">
        <w:rPr>
          <w:rFonts w:ascii="Times New Roman" w:hAnsi="Times New Roman" w:cs="Times New Roman"/>
          <w:color w:val="111314"/>
          <w:sz w:val="20"/>
          <w:szCs w:val="20"/>
          <w:shd w:val="clear" w:color="auto" w:fill="FFFFFF"/>
        </w:rPr>
        <w:t xml:space="preserve">presents a fundamental redefinition of commerce </w:t>
      </w:r>
      <w:r w:rsidRPr="00C454DA">
        <w:rPr>
          <w:rFonts w:ascii="Times New Roman" w:hAnsi="Times New Roman" w:cs="Times New Roman"/>
          <w:color w:val="111314"/>
          <w:sz w:val="20"/>
          <w:szCs w:val="20"/>
          <w:shd w:val="clear" w:color="auto" w:fill="FFFFFF"/>
        </w:rPr>
        <w:t xml:space="preserve">in Africa where phones have become virtual wallets. This shift </w:t>
      </w:r>
      <w:r>
        <w:rPr>
          <w:rFonts w:ascii="Times New Roman" w:hAnsi="Times New Roman" w:cs="Times New Roman"/>
          <w:color w:val="111314"/>
          <w:sz w:val="20"/>
          <w:szCs w:val="20"/>
          <w:shd w:val="clear" w:color="auto" w:fill="FFFFFF"/>
        </w:rPr>
        <w:t xml:space="preserve">has been a challenge for </w:t>
      </w:r>
      <w:r w:rsidRPr="00C454DA">
        <w:rPr>
          <w:rFonts w:ascii="Times New Roman" w:hAnsi="Times New Roman" w:cs="Times New Roman"/>
          <w:color w:val="111314"/>
          <w:sz w:val="20"/>
          <w:szCs w:val="20"/>
          <w:shd w:val="clear" w:color="auto" w:fill="FFFFFF"/>
        </w:rPr>
        <w:t>small and medium businesses in Kampala, Uganda, where staying competitive means keeping up with</w:t>
      </w:r>
      <w:r>
        <w:rPr>
          <w:rFonts w:ascii="Times New Roman" w:hAnsi="Times New Roman" w:cs="Times New Roman"/>
          <w:color w:val="111314"/>
          <w:sz w:val="20"/>
          <w:szCs w:val="20"/>
          <w:shd w:val="clear" w:color="auto" w:fill="FFFFFF"/>
        </w:rPr>
        <w:t xml:space="preserve"> customer payment preferences</w:t>
      </w:r>
      <w:r w:rsidRPr="00C454DA">
        <w:rPr>
          <w:rFonts w:ascii="Times New Roman" w:hAnsi="Times New Roman" w:cs="Times New Roman"/>
          <w:color w:val="111314"/>
          <w:sz w:val="20"/>
          <w:szCs w:val="20"/>
          <w:shd w:val="clear" w:color="auto" w:fill="FFFFFF"/>
        </w:rPr>
        <w:t xml:space="preserve">. </w:t>
      </w:r>
      <w:r>
        <w:rPr>
          <w:rFonts w:ascii="Times New Roman" w:hAnsi="Times New Roman" w:cs="Times New Roman"/>
          <w:color w:val="111314"/>
          <w:sz w:val="20"/>
          <w:szCs w:val="20"/>
          <w:shd w:val="clear" w:color="auto" w:fill="FFFFFF"/>
        </w:rPr>
        <w:t>S</w:t>
      </w:r>
      <w:r w:rsidRPr="00C454DA">
        <w:rPr>
          <w:rFonts w:ascii="Times New Roman" w:hAnsi="Times New Roman" w:cs="Times New Roman"/>
          <w:color w:val="111314"/>
          <w:sz w:val="20"/>
          <w:szCs w:val="20"/>
          <w:shd w:val="clear" w:color="auto" w:fill="FFFFFF"/>
        </w:rPr>
        <w:t xml:space="preserve">mall </w:t>
      </w:r>
      <w:r>
        <w:rPr>
          <w:rFonts w:ascii="Times New Roman" w:hAnsi="Times New Roman" w:cs="Times New Roman"/>
          <w:color w:val="111314"/>
          <w:sz w:val="20"/>
          <w:szCs w:val="20"/>
          <w:shd w:val="clear" w:color="auto" w:fill="FFFFFF"/>
        </w:rPr>
        <w:t xml:space="preserve">and medium enterprises </w:t>
      </w:r>
      <w:r w:rsidR="006C1E48">
        <w:rPr>
          <w:rFonts w:ascii="Times New Roman" w:hAnsi="Times New Roman" w:cs="Times New Roman"/>
          <w:color w:val="111314"/>
          <w:sz w:val="20"/>
          <w:szCs w:val="20"/>
          <w:shd w:val="clear" w:color="auto" w:fill="FFFFFF"/>
        </w:rPr>
        <w:t xml:space="preserve">constitute </w:t>
      </w:r>
      <w:r>
        <w:rPr>
          <w:rFonts w:ascii="Times New Roman" w:hAnsi="Times New Roman" w:cs="Times New Roman"/>
          <w:color w:val="111314"/>
          <w:sz w:val="20"/>
          <w:szCs w:val="20"/>
          <w:shd w:val="clear" w:color="auto" w:fill="FFFFFF"/>
        </w:rPr>
        <w:t>approximately 60% of businesses in Kampala</w:t>
      </w:r>
      <w:r w:rsidRPr="00C454DA">
        <w:rPr>
          <w:rFonts w:ascii="Times New Roman" w:hAnsi="Times New Roman" w:cs="Times New Roman"/>
          <w:color w:val="111314"/>
          <w:sz w:val="20"/>
          <w:szCs w:val="20"/>
          <w:shd w:val="clear" w:color="auto" w:fill="FFFFFF"/>
        </w:rPr>
        <w:t>.</w:t>
      </w:r>
      <w:r w:rsidR="006C1E48">
        <w:rPr>
          <w:rFonts w:ascii="Times New Roman" w:hAnsi="Times New Roman" w:cs="Times New Roman"/>
          <w:color w:val="111314"/>
          <w:sz w:val="20"/>
          <w:szCs w:val="20"/>
          <w:shd w:val="clear" w:color="auto" w:fill="FFFFFF"/>
        </w:rPr>
        <w:t xml:space="preserve">, driving job creation and </w:t>
      </w:r>
      <w:r w:rsidRPr="00C454DA">
        <w:rPr>
          <w:rFonts w:ascii="Times New Roman" w:hAnsi="Times New Roman" w:cs="Times New Roman"/>
          <w:color w:val="111314"/>
          <w:sz w:val="20"/>
          <w:szCs w:val="20"/>
          <w:shd w:val="clear" w:color="auto" w:fill="FFFFFF"/>
        </w:rPr>
        <w:t>d</w:t>
      </w:r>
      <w:r w:rsidR="006C1E48">
        <w:rPr>
          <w:rFonts w:ascii="Times New Roman" w:hAnsi="Times New Roman" w:cs="Times New Roman"/>
          <w:color w:val="111314"/>
          <w:sz w:val="20"/>
          <w:szCs w:val="20"/>
          <w:shd w:val="clear" w:color="auto" w:fill="FFFFFF"/>
        </w:rPr>
        <w:t xml:space="preserve"> economic </w:t>
      </w:r>
      <w:r w:rsidRPr="00C454DA">
        <w:rPr>
          <w:rFonts w:ascii="Times New Roman" w:hAnsi="Times New Roman" w:cs="Times New Roman"/>
          <w:color w:val="111314"/>
          <w:sz w:val="20"/>
          <w:szCs w:val="20"/>
          <w:shd w:val="clear" w:color="auto" w:fill="FFFFFF"/>
        </w:rPr>
        <w:t>growth</w:t>
      </w:r>
      <w:r w:rsidR="006C1E48">
        <w:rPr>
          <w:rFonts w:ascii="Times New Roman" w:hAnsi="Times New Roman" w:cs="Times New Roman"/>
          <w:color w:val="111314"/>
          <w:sz w:val="20"/>
          <w:szCs w:val="20"/>
          <w:shd w:val="clear" w:color="auto" w:fill="FFFFFF"/>
        </w:rPr>
        <w:t xml:space="preserve">. However, </w:t>
      </w:r>
      <w:r w:rsidRPr="00C454DA">
        <w:rPr>
          <w:rFonts w:ascii="Times New Roman" w:hAnsi="Times New Roman" w:cs="Times New Roman"/>
          <w:color w:val="111314"/>
          <w:sz w:val="20"/>
          <w:szCs w:val="20"/>
          <w:shd w:val="clear" w:color="auto" w:fill="FFFFFF"/>
        </w:rPr>
        <w:t>in today's fast-paced market, stick</w:t>
      </w:r>
      <w:r w:rsidR="006C1E48">
        <w:rPr>
          <w:rFonts w:ascii="Times New Roman" w:hAnsi="Times New Roman" w:cs="Times New Roman"/>
          <w:color w:val="111314"/>
          <w:sz w:val="20"/>
          <w:szCs w:val="20"/>
          <w:shd w:val="clear" w:color="auto" w:fill="FFFFFF"/>
        </w:rPr>
        <w:t xml:space="preserve">ing </w:t>
      </w:r>
      <w:r w:rsidRPr="00C454DA">
        <w:rPr>
          <w:rFonts w:ascii="Times New Roman" w:hAnsi="Times New Roman" w:cs="Times New Roman"/>
          <w:color w:val="111314"/>
          <w:sz w:val="20"/>
          <w:szCs w:val="20"/>
          <w:shd w:val="clear" w:color="auto" w:fill="FFFFFF"/>
        </w:rPr>
        <w:t>to cash-only operations</w:t>
      </w:r>
      <w:r w:rsidR="006C1E48">
        <w:rPr>
          <w:rFonts w:ascii="Times New Roman" w:hAnsi="Times New Roman" w:cs="Times New Roman"/>
          <w:color w:val="111314"/>
          <w:sz w:val="20"/>
          <w:szCs w:val="20"/>
          <w:shd w:val="clear" w:color="auto" w:fill="FFFFFF"/>
        </w:rPr>
        <w:t xml:space="preserve"> is inconvenient.</w:t>
      </w:r>
      <w:r w:rsidRPr="00C454DA">
        <w:rPr>
          <w:rFonts w:ascii="Times New Roman" w:hAnsi="Times New Roman" w:cs="Times New Roman"/>
          <w:color w:val="111314"/>
          <w:sz w:val="20"/>
          <w:szCs w:val="20"/>
          <w:shd w:val="clear" w:color="auto" w:fill="FFFFFF"/>
        </w:rPr>
        <w:t xml:space="preserve"> Mobile payments aren't just convenient </w:t>
      </w:r>
      <w:r w:rsidR="006C1E48">
        <w:rPr>
          <w:rFonts w:ascii="Times New Roman" w:hAnsi="Times New Roman" w:cs="Times New Roman"/>
          <w:color w:val="111314"/>
          <w:sz w:val="20"/>
          <w:szCs w:val="20"/>
          <w:shd w:val="clear" w:color="auto" w:fill="FFFFFF"/>
        </w:rPr>
        <w:t xml:space="preserve">but are </w:t>
      </w:r>
      <w:r w:rsidRPr="00C454DA">
        <w:rPr>
          <w:rFonts w:ascii="Times New Roman" w:hAnsi="Times New Roman" w:cs="Times New Roman"/>
          <w:color w:val="111314"/>
          <w:sz w:val="20"/>
          <w:szCs w:val="20"/>
          <w:shd w:val="clear" w:color="auto" w:fill="FFFFFF"/>
        </w:rPr>
        <w:t xml:space="preserve">becoming essential for survival, especially in Kampala's crowded business </w:t>
      </w:r>
      <w:r w:rsidR="00BF0AAA" w:rsidRPr="00C454DA">
        <w:rPr>
          <w:rFonts w:ascii="Times New Roman" w:hAnsi="Times New Roman" w:cs="Times New Roman"/>
          <w:color w:val="111314"/>
          <w:sz w:val="20"/>
          <w:szCs w:val="20"/>
          <w:shd w:val="clear" w:color="auto" w:fill="FFFFFF"/>
        </w:rPr>
        <w:t>landscape</w:t>
      </w:r>
      <w:r w:rsidR="00BF0AAA">
        <w:rPr>
          <w:rFonts w:ascii="Times New Roman" w:hAnsi="Times New Roman" w:cs="Times New Roman"/>
          <w:color w:val="111314"/>
          <w:sz w:val="20"/>
          <w:szCs w:val="20"/>
          <w:shd w:val="clear" w:color="auto" w:fill="FFFFFF"/>
        </w:rPr>
        <w:t>. Mobile payments are quickly becoming essential for SME survival and scalability.</w:t>
      </w:r>
    </w:p>
    <w:p w:rsidR="00C454DA" w:rsidRDefault="00C454DA" w:rsidP="002D5F9C">
      <w:pPr>
        <w:pStyle w:val="NormalWeb"/>
        <w:rPr>
          <w:color w:val="111314"/>
          <w:sz w:val="20"/>
          <w:szCs w:val="20"/>
          <w:shd w:val="clear" w:color="auto" w:fill="FFFFFF"/>
        </w:rPr>
      </w:pPr>
      <w:r w:rsidRPr="00C454DA">
        <w:rPr>
          <w:color w:val="111314"/>
          <w:sz w:val="20"/>
          <w:szCs w:val="20"/>
          <w:shd w:val="clear" w:color="auto" w:fill="FFFFFF"/>
        </w:rPr>
        <w:t>This</w:t>
      </w:r>
      <w:r w:rsidR="00BF0AAA">
        <w:rPr>
          <w:color w:val="111314"/>
          <w:sz w:val="20"/>
          <w:szCs w:val="20"/>
          <w:shd w:val="clear" w:color="auto" w:fill="FFFFFF"/>
        </w:rPr>
        <w:t xml:space="preserve"> literature </w:t>
      </w:r>
      <w:r w:rsidR="00BF0AAA" w:rsidRPr="00C454DA">
        <w:rPr>
          <w:color w:val="111314"/>
          <w:sz w:val="20"/>
          <w:szCs w:val="20"/>
          <w:shd w:val="clear" w:color="auto" w:fill="FFFFFF"/>
        </w:rPr>
        <w:t>review</w:t>
      </w:r>
      <w:r w:rsidRPr="00C454DA">
        <w:rPr>
          <w:color w:val="111314"/>
          <w:sz w:val="20"/>
          <w:szCs w:val="20"/>
          <w:shd w:val="clear" w:color="auto" w:fill="FFFFFF"/>
        </w:rPr>
        <w:t xml:space="preserve"> </w:t>
      </w:r>
      <w:r w:rsidR="00BF0AAA">
        <w:rPr>
          <w:color w:val="111314"/>
          <w:sz w:val="20"/>
          <w:szCs w:val="20"/>
          <w:shd w:val="clear" w:color="auto" w:fill="FFFFFF"/>
        </w:rPr>
        <w:t>synthesizes current academic and industry research on mobile payment adoption and sustained use by SMEs in Kampala.</w:t>
      </w:r>
      <w:r w:rsidR="00A52BAE">
        <w:rPr>
          <w:color w:val="111314"/>
          <w:sz w:val="20"/>
          <w:szCs w:val="20"/>
          <w:shd w:val="clear" w:color="auto" w:fill="FFFFFF"/>
        </w:rPr>
        <w:t xml:space="preserve"> Through acknowledgement of </w:t>
      </w:r>
      <w:r w:rsidRPr="00C454DA">
        <w:rPr>
          <w:color w:val="111314"/>
          <w:sz w:val="20"/>
          <w:szCs w:val="20"/>
          <w:shd w:val="clear" w:color="auto" w:fill="FFFFFF"/>
        </w:rPr>
        <w:t>the</w:t>
      </w:r>
      <w:r w:rsidR="00A52BAE">
        <w:rPr>
          <w:color w:val="111314"/>
          <w:sz w:val="20"/>
          <w:szCs w:val="20"/>
          <w:shd w:val="clear" w:color="auto" w:fill="FFFFFF"/>
        </w:rPr>
        <w:t xml:space="preserve"> existing theoretical foundation by integrating the Technology Acceptance Model (</w:t>
      </w:r>
      <w:r w:rsidRPr="00C454DA">
        <w:rPr>
          <w:color w:val="111314"/>
          <w:sz w:val="20"/>
          <w:szCs w:val="20"/>
          <w:shd w:val="clear" w:color="auto" w:fill="FFFFFF"/>
        </w:rPr>
        <w:t>TAM</w:t>
      </w:r>
      <w:r w:rsidR="00A52BAE">
        <w:rPr>
          <w:color w:val="111314"/>
          <w:sz w:val="20"/>
          <w:szCs w:val="20"/>
          <w:shd w:val="clear" w:color="auto" w:fill="FFFFFF"/>
        </w:rPr>
        <w:t>)</w:t>
      </w:r>
      <w:r w:rsidRPr="00C454DA">
        <w:rPr>
          <w:color w:val="111314"/>
          <w:sz w:val="20"/>
          <w:szCs w:val="20"/>
          <w:shd w:val="clear" w:color="auto" w:fill="FFFFFF"/>
        </w:rPr>
        <w:t xml:space="preserve">, </w:t>
      </w:r>
      <w:r w:rsidR="00A52BAE">
        <w:rPr>
          <w:color w:val="111314"/>
          <w:sz w:val="20"/>
          <w:szCs w:val="20"/>
          <w:shd w:val="clear" w:color="auto" w:fill="FFFFFF"/>
        </w:rPr>
        <w:t>Diffusion of Innovation (</w:t>
      </w:r>
      <w:r w:rsidRPr="00C454DA">
        <w:rPr>
          <w:color w:val="111314"/>
          <w:sz w:val="20"/>
          <w:szCs w:val="20"/>
          <w:shd w:val="clear" w:color="auto" w:fill="FFFFFF"/>
        </w:rPr>
        <w:t>DOI</w:t>
      </w:r>
      <w:r w:rsidR="00286A37">
        <w:rPr>
          <w:color w:val="111314"/>
          <w:sz w:val="20"/>
          <w:szCs w:val="20"/>
          <w:shd w:val="clear" w:color="auto" w:fill="FFFFFF"/>
        </w:rPr>
        <w:t>),</w:t>
      </w:r>
      <w:r w:rsidRPr="00C454DA">
        <w:rPr>
          <w:color w:val="111314"/>
          <w:sz w:val="20"/>
          <w:szCs w:val="20"/>
          <w:shd w:val="clear" w:color="auto" w:fill="FFFFFF"/>
        </w:rPr>
        <w:t xml:space="preserve"> and </w:t>
      </w:r>
      <w:r w:rsidR="00A52BAE">
        <w:rPr>
          <w:color w:val="111314"/>
          <w:sz w:val="20"/>
          <w:szCs w:val="20"/>
          <w:shd w:val="clear" w:color="auto" w:fill="FFFFFF"/>
        </w:rPr>
        <w:t>the Unified Theory of Acceptance and Use of Technology (</w:t>
      </w:r>
      <w:r w:rsidRPr="00C454DA">
        <w:rPr>
          <w:color w:val="111314"/>
          <w:sz w:val="20"/>
          <w:szCs w:val="20"/>
          <w:shd w:val="clear" w:color="auto" w:fill="FFFFFF"/>
        </w:rPr>
        <w:t>UTAUT</w:t>
      </w:r>
      <w:r w:rsidR="00A52BAE">
        <w:rPr>
          <w:color w:val="111314"/>
          <w:sz w:val="20"/>
          <w:szCs w:val="20"/>
          <w:shd w:val="clear" w:color="auto" w:fill="FFFFFF"/>
        </w:rPr>
        <w:t>)</w:t>
      </w:r>
      <w:r w:rsidRPr="00C454DA">
        <w:rPr>
          <w:color w:val="111314"/>
          <w:sz w:val="20"/>
          <w:szCs w:val="20"/>
          <w:shd w:val="clear" w:color="auto" w:fill="FFFFFF"/>
        </w:rPr>
        <w:t xml:space="preserve">. By examining these frameworks alongside real-world business challenges and market dynamics, </w:t>
      </w:r>
      <w:r w:rsidR="00286A37">
        <w:rPr>
          <w:color w:val="111314"/>
          <w:sz w:val="20"/>
          <w:szCs w:val="20"/>
          <w:shd w:val="clear" w:color="auto" w:fill="FFFFFF"/>
        </w:rPr>
        <w:t xml:space="preserve">this review seeks to identify the gaps in </w:t>
      </w:r>
      <w:r w:rsidRPr="00C454DA">
        <w:rPr>
          <w:color w:val="111314"/>
          <w:sz w:val="20"/>
          <w:szCs w:val="20"/>
          <w:shd w:val="clear" w:color="auto" w:fill="FFFFFF"/>
        </w:rPr>
        <w:t xml:space="preserve">understanding mobile </w:t>
      </w:r>
      <w:r w:rsidR="00286A37">
        <w:rPr>
          <w:color w:val="111314"/>
          <w:sz w:val="20"/>
          <w:szCs w:val="20"/>
          <w:shd w:val="clear" w:color="auto" w:fill="FFFFFF"/>
        </w:rPr>
        <w:t xml:space="preserve">payment </w:t>
      </w:r>
      <w:r w:rsidRPr="00C454DA">
        <w:rPr>
          <w:color w:val="111314"/>
          <w:sz w:val="20"/>
          <w:szCs w:val="20"/>
          <w:shd w:val="clear" w:color="auto" w:fill="FFFFFF"/>
        </w:rPr>
        <w:t>adoption</w:t>
      </w:r>
      <w:r w:rsidR="00286A37">
        <w:rPr>
          <w:color w:val="111314"/>
          <w:sz w:val="20"/>
          <w:szCs w:val="20"/>
          <w:shd w:val="clear" w:color="auto" w:fill="FFFFFF"/>
        </w:rPr>
        <w:t xml:space="preserve"> for Small and medium businesses in Kampala</w:t>
      </w:r>
      <w:r w:rsidRPr="00C454DA">
        <w:rPr>
          <w:color w:val="111314"/>
          <w:sz w:val="20"/>
          <w:szCs w:val="20"/>
          <w:shd w:val="clear" w:color="auto" w:fill="FFFFFF"/>
        </w:rPr>
        <w:t>.</w:t>
      </w:r>
      <w:r w:rsidR="00286A37" w:rsidRPr="00286A37">
        <w:rPr>
          <w:rStyle w:val="Heading2Char"/>
          <w:rFonts w:eastAsiaTheme="minorHAnsi"/>
        </w:rPr>
        <w:t xml:space="preserve"> </w:t>
      </w:r>
      <w:r w:rsidR="00286A37" w:rsidRPr="002D5F9C">
        <w:rPr>
          <w:color w:val="111314"/>
          <w:sz w:val="20"/>
          <w:szCs w:val="20"/>
          <w:shd w:val="clear" w:color="auto" w:fill="FFFFFF"/>
        </w:rPr>
        <w:t>Embracing M-payment is no longer optional for SMEs; it is a strategic imperative for survival and growth in a mobile-first economy (GSMA, 2024).</w:t>
      </w:r>
    </w:p>
    <w:p w:rsidR="007B6803" w:rsidRPr="00801E2F" w:rsidRDefault="002D5F9C" w:rsidP="002D5F9C">
      <w:pPr>
        <w:pStyle w:val="Heading2"/>
        <w:rPr>
          <w:sz w:val="24"/>
          <w:szCs w:val="24"/>
        </w:rPr>
      </w:pPr>
      <w:r w:rsidRPr="00801E2F">
        <w:rPr>
          <w:rStyle w:val="selected"/>
          <w:sz w:val="24"/>
          <w:szCs w:val="24"/>
        </w:rPr>
        <w:t xml:space="preserve">2.2 </w:t>
      </w:r>
      <w:r w:rsidR="00801E2F" w:rsidRPr="00801E2F">
        <w:rPr>
          <w:rStyle w:val="selected"/>
          <w:sz w:val="24"/>
          <w:szCs w:val="24"/>
        </w:rPr>
        <w:t>Theories and frameworks</w:t>
      </w:r>
    </w:p>
    <w:p w:rsidR="002D5F9C" w:rsidRDefault="007B6803" w:rsidP="002D5F9C">
      <w:pPr>
        <w:pStyle w:val="NormalWeb"/>
      </w:pPr>
      <w:bookmarkStart w:id="0" w:name="_Hlk210409935"/>
      <w:r>
        <w:rPr>
          <w:color w:val="111314"/>
          <w:sz w:val="20"/>
          <w:szCs w:val="20"/>
          <w:shd w:val="clear" w:color="auto" w:fill="FFFFFF"/>
        </w:rPr>
        <w:t>Studies that have been conducted regard</w:t>
      </w:r>
      <w:r w:rsidR="00C32AF7">
        <w:rPr>
          <w:color w:val="111314"/>
          <w:sz w:val="20"/>
          <w:szCs w:val="20"/>
          <w:shd w:val="clear" w:color="auto" w:fill="FFFFFF"/>
        </w:rPr>
        <w:t>ing</w:t>
      </w:r>
      <w:r>
        <w:rPr>
          <w:color w:val="111314"/>
          <w:sz w:val="20"/>
          <w:szCs w:val="20"/>
          <w:shd w:val="clear" w:color="auto" w:fill="FFFFFF"/>
        </w:rPr>
        <w:t xml:space="preserve"> mobile payment show a promising general trend on mobile payment adoption, however, none of these studies have </w:t>
      </w:r>
      <w:r w:rsidRPr="002D5F9C">
        <w:rPr>
          <w:color w:val="111314"/>
          <w:sz w:val="20"/>
          <w:szCs w:val="20"/>
          <w:shd w:val="clear" w:color="auto" w:fill="FFFFFF"/>
        </w:rPr>
        <w:t>analyze</w:t>
      </w:r>
      <w:r>
        <w:rPr>
          <w:color w:val="111314"/>
          <w:sz w:val="20"/>
          <w:szCs w:val="20"/>
          <w:shd w:val="clear" w:color="auto" w:fill="FFFFFF"/>
        </w:rPr>
        <w:t xml:space="preserve">d </w:t>
      </w:r>
      <w:r w:rsidRPr="002D5F9C">
        <w:rPr>
          <w:color w:val="111314"/>
          <w:sz w:val="20"/>
          <w:szCs w:val="20"/>
          <w:shd w:val="clear" w:color="auto" w:fill="FFFFFF"/>
        </w:rPr>
        <w:t>the</w:t>
      </w:r>
      <w:r w:rsidR="002D5F9C" w:rsidRPr="002D5F9C">
        <w:rPr>
          <w:color w:val="111314"/>
          <w:sz w:val="20"/>
          <w:szCs w:val="20"/>
          <w:shd w:val="clear" w:color="auto" w:fill="FFFFFF"/>
        </w:rPr>
        <w:t xml:space="preserve"> </w:t>
      </w:r>
      <w:r>
        <w:rPr>
          <w:color w:val="111314"/>
          <w:sz w:val="20"/>
          <w:szCs w:val="20"/>
          <w:shd w:val="clear" w:color="auto" w:fill="FFFFFF"/>
        </w:rPr>
        <w:t xml:space="preserve">perceived usefulness, </w:t>
      </w:r>
      <w:r w:rsidR="00C32AF7">
        <w:rPr>
          <w:color w:val="111314"/>
          <w:sz w:val="20"/>
          <w:szCs w:val="20"/>
          <w:shd w:val="clear" w:color="auto" w:fill="FFFFFF"/>
        </w:rPr>
        <w:t xml:space="preserve">ease of use and security concerns </w:t>
      </w:r>
      <w:r w:rsidR="00C32AF7" w:rsidRPr="002D5F9C">
        <w:rPr>
          <w:color w:val="111314"/>
          <w:sz w:val="20"/>
          <w:szCs w:val="20"/>
          <w:shd w:val="clear" w:color="auto" w:fill="FFFFFF"/>
        </w:rPr>
        <w:t>influencing</w:t>
      </w:r>
      <w:r w:rsidR="00C32AF7">
        <w:rPr>
          <w:color w:val="111314"/>
          <w:sz w:val="20"/>
          <w:szCs w:val="20"/>
          <w:shd w:val="clear" w:color="auto" w:fill="FFFFFF"/>
        </w:rPr>
        <w:t xml:space="preserve"> mobile </w:t>
      </w:r>
      <w:r w:rsidR="002D5F9C" w:rsidRPr="002D5F9C">
        <w:rPr>
          <w:color w:val="111314"/>
          <w:sz w:val="20"/>
          <w:szCs w:val="20"/>
          <w:shd w:val="clear" w:color="auto" w:fill="FFFFFF"/>
        </w:rPr>
        <w:t>payment adoption, this review utilizes established technology acceptance models, commencing with the foundational work as synthesized by Dwivedi et al. (2019).</w:t>
      </w:r>
    </w:p>
    <w:p w:rsidR="002D5F9C" w:rsidRPr="00B453A3" w:rsidRDefault="002D5F9C" w:rsidP="002D5F9C">
      <w:pPr>
        <w:pStyle w:val="Heading3"/>
        <w:rPr>
          <w:rFonts w:ascii="Times New Roman" w:hAnsi="Times New Roman" w:cs="Times New Roman"/>
          <w:b/>
          <w:color w:val="000000" w:themeColor="text1"/>
        </w:rPr>
      </w:pPr>
      <w:r w:rsidRPr="00B453A3">
        <w:rPr>
          <w:rStyle w:val="selected"/>
          <w:rFonts w:ascii="Times New Roman" w:hAnsi="Times New Roman" w:cs="Times New Roman"/>
          <w:b/>
          <w:color w:val="000000" w:themeColor="text1"/>
        </w:rPr>
        <w:t>2.2.1 Technology Acceptance Model (TAM)</w:t>
      </w:r>
    </w:p>
    <w:p w:rsidR="002D5F9C" w:rsidRDefault="002D5F9C" w:rsidP="002D5F9C">
      <w:pPr>
        <w:pStyle w:val="NormalWeb"/>
      </w:pPr>
      <w:r w:rsidRPr="002D5F9C">
        <w:rPr>
          <w:color w:val="111314"/>
          <w:sz w:val="20"/>
          <w:szCs w:val="20"/>
          <w:shd w:val="clear" w:color="auto" w:fill="FFFFFF"/>
        </w:rPr>
        <w:t xml:space="preserve">TAM asserts that user adoption is primarily driven by two cognitive beliefs: Perceived Usefulness (PU) (the system enhances performance) and Perceived Ease of Use (PEOU) (the system is simple to use). </w:t>
      </w:r>
      <w:r w:rsidR="00B453A3">
        <w:rPr>
          <w:color w:val="111314"/>
          <w:sz w:val="20"/>
          <w:szCs w:val="20"/>
          <w:shd w:val="clear" w:color="auto" w:fill="FFFFFF"/>
        </w:rPr>
        <w:t>However, in</w:t>
      </w:r>
      <w:r w:rsidRPr="002D5F9C">
        <w:rPr>
          <w:color w:val="111314"/>
          <w:sz w:val="20"/>
          <w:szCs w:val="20"/>
          <w:shd w:val="clear" w:color="auto" w:fill="FFFFFF"/>
        </w:rPr>
        <w:t xml:space="preserve"> the Ugandan context, </w:t>
      </w:r>
      <w:proofErr w:type="spellStart"/>
      <w:r w:rsidRPr="002D5F9C">
        <w:rPr>
          <w:color w:val="111314"/>
          <w:sz w:val="20"/>
          <w:szCs w:val="20"/>
          <w:shd w:val="clear" w:color="auto" w:fill="FFFFFF"/>
        </w:rPr>
        <w:t>Gichuki</w:t>
      </w:r>
      <w:proofErr w:type="spellEnd"/>
      <w:r w:rsidRPr="002D5F9C">
        <w:rPr>
          <w:color w:val="111314"/>
          <w:sz w:val="20"/>
          <w:szCs w:val="20"/>
          <w:shd w:val="clear" w:color="auto" w:fill="FFFFFF"/>
        </w:rPr>
        <w:t xml:space="preserve"> and Owino (2025) argue that M-payment must clearly offer demonstrable utility in cash </w:t>
      </w:r>
      <w:r w:rsidR="00B453A3" w:rsidRPr="002D5F9C">
        <w:rPr>
          <w:color w:val="111314"/>
          <w:sz w:val="20"/>
          <w:szCs w:val="20"/>
          <w:shd w:val="clear" w:color="auto" w:fill="FFFFFF"/>
        </w:rPr>
        <w:t>management and</w:t>
      </w:r>
      <w:r w:rsidRPr="002D5F9C">
        <w:rPr>
          <w:color w:val="111314"/>
          <w:sz w:val="20"/>
          <w:szCs w:val="20"/>
          <w:shd w:val="clear" w:color="auto" w:fill="FFFFFF"/>
        </w:rPr>
        <w:t xml:space="preserve"> be straightforward to integrate </w:t>
      </w:r>
      <w:r w:rsidR="00C32AF7">
        <w:rPr>
          <w:color w:val="111314"/>
          <w:sz w:val="20"/>
          <w:szCs w:val="20"/>
          <w:shd w:val="clear" w:color="auto" w:fill="FFFFFF"/>
        </w:rPr>
        <w:t>the Perceived Ease of Use</w:t>
      </w:r>
      <w:r w:rsidRPr="002D5F9C">
        <w:rPr>
          <w:color w:val="111314"/>
          <w:sz w:val="20"/>
          <w:szCs w:val="20"/>
          <w:shd w:val="clear" w:color="auto" w:fill="FFFFFF"/>
        </w:rPr>
        <w:t xml:space="preserve"> to motivate the SME owner's initial decision to adopt</w:t>
      </w:r>
      <w:r>
        <w:rPr>
          <w:rStyle w:val="selected"/>
        </w:rPr>
        <w:t>.</w:t>
      </w:r>
    </w:p>
    <w:p w:rsidR="002D5F9C" w:rsidRPr="00B453A3" w:rsidRDefault="002D5F9C" w:rsidP="002D5F9C">
      <w:pPr>
        <w:pStyle w:val="Heading3"/>
        <w:rPr>
          <w:rFonts w:ascii="Times New Roman" w:hAnsi="Times New Roman" w:cs="Times New Roman"/>
          <w:b/>
          <w:color w:val="000000" w:themeColor="text1"/>
        </w:rPr>
      </w:pPr>
      <w:r w:rsidRPr="00B453A3">
        <w:rPr>
          <w:rStyle w:val="selected"/>
          <w:rFonts w:ascii="Times New Roman" w:hAnsi="Times New Roman" w:cs="Times New Roman"/>
          <w:b/>
          <w:color w:val="000000" w:themeColor="text1"/>
        </w:rPr>
        <w:t>2.2.2 Diffusion of Innovation Theory (DOI)</w:t>
      </w:r>
    </w:p>
    <w:p w:rsidR="002D5F9C" w:rsidRDefault="002D5F9C" w:rsidP="002D5F9C">
      <w:pPr>
        <w:pStyle w:val="NormalWeb"/>
        <w:rPr>
          <w:color w:val="111314"/>
          <w:sz w:val="20"/>
          <w:szCs w:val="20"/>
          <w:shd w:val="clear" w:color="auto" w:fill="FFFFFF"/>
        </w:rPr>
      </w:pPr>
      <w:r w:rsidRPr="002D5F9C">
        <w:rPr>
          <w:color w:val="111314"/>
          <w:sz w:val="20"/>
          <w:szCs w:val="20"/>
          <w:shd w:val="clear" w:color="auto" w:fill="FFFFFF"/>
        </w:rPr>
        <w:t>The Diffusion of Innovation (DOI) theory focuses on how an innovation spreads through a social system. Its core constructs</w:t>
      </w:r>
      <w:r w:rsidR="00B453A3">
        <w:rPr>
          <w:color w:val="111314"/>
          <w:sz w:val="20"/>
          <w:szCs w:val="20"/>
          <w:shd w:val="clear" w:color="auto" w:fill="FFFFFF"/>
        </w:rPr>
        <w:t xml:space="preserve"> </w:t>
      </w:r>
      <w:r w:rsidRPr="002D5F9C">
        <w:rPr>
          <w:color w:val="111314"/>
          <w:sz w:val="20"/>
          <w:szCs w:val="20"/>
          <w:shd w:val="clear" w:color="auto" w:fill="FFFFFF"/>
        </w:rPr>
        <w:t>Relative Advantage, Compatibility, and Trialability</w:t>
      </w:r>
      <w:r w:rsidR="00B453A3">
        <w:rPr>
          <w:color w:val="111314"/>
          <w:sz w:val="20"/>
          <w:szCs w:val="20"/>
          <w:shd w:val="clear" w:color="auto" w:fill="FFFFFF"/>
        </w:rPr>
        <w:t xml:space="preserve"> </w:t>
      </w:r>
      <w:r w:rsidRPr="002D5F9C">
        <w:rPr>
          <w:color w:val="111314"/>
          <w:sz w:val="20"/>
          <w:szCs w:val="20"/>
          <w:shd w:val="clear" w:color="auto" w:fill="FFFFFF"/>
        </w:rPr>
        <w:t xml:space="preserve">are frequently used to explain the rapid </w:t>
      </w:r>
      <w:r w:rsidR="00B453A3">
        <w:rPr>
          <w:color w:val="111314"/>
          <w:sz w:val="20"/>
          <w:szCs w:val="20"/>
          <w:shd w:val="clear" w:color="auto" w:fill="FFFFFF"/>
        </w:rPr>
        <w:t xml:space="preserve">spread </w:t>
      </w:r>
      <w:r w:rsidRPr="002D5F9C">
        <w:rPr>
          <w:color w:val="111314"/>
          <w:sz w:val="20"/>
          <w:szCs w:val="20"/>
          <w:shd w:val="clear" w:color="auto" w:fill="FFFFFF"/>
        </w:rPr>
        <w:t xml:space="preserve">of </w:t>
      </w:r>
      <w:r w:rsidR="00B453A3">
        <w:rPr>
          <w:color w:val="111314"/>
          <w:sz w:val="20"/>
          <w:szCs w:val="20"/>
          <w:shd w:val="clear" w:color="auto" w:fill="FFFFFF"/>
        </w:rPr>
        <w:t xml:space="preserve">mobile </w:t>
      </w:r>
      <w:r w:rsidRPr="002D5F9C">
        <w:rPr>
          <w:color w:val="111314"/>
          <w:sz w:val="20"/>
          <w:szCs w:val="20"/>
          <w:shd w:val="clear" w:color="auto" w:fill="FFFFFF"/>
        </w:rPr>
        <w:t xml:space="preserve">payment (Dwivedi et al., 2019). The clear superiority of </w:t>
      </w:r>
      <w:r w:rsidR="00B453A3">
        <w:rPr>
          <w:color w:val="111314"/>
          <w:sz w:val="20"/>
          <w:szCs w:val="20"/>
          <w:shd w:val="clear" w:color="auto" w:fill="FFFFFF"/>
        </w:rPr>
        <w:t xml:space="preserve">mobile </w:t>
      </w:r>
      <w:r w:rsidRPr="002D5F9C">
        <w:rPr>
          <w:color w:val="111314"/>
          <w:sz w:val="20"/>
          <w:szCs w:val="20"/>
          <w:shd w:val="clear" w:color="auto" w:fill="FFFFFF"/>
        </w:rPr>
        <w:t>payment over physical cash and its low entry barrier have been identified as key drivers of mass adoption among entrepreneurs.</w:t>
      </w:r>
    </w:p>
    <w:p w:rsidR="00365985" w:rsidRPr="00B453A3" w:rsidRDefault="00365985" w:rsidP="00365985">
      <w:pPr>
        <w:pStyle w:val="Heading3"/>
        <w:rPr>
          <w:rStyle w:val="selected"/>
          <w:rFonts w:ascii="Times New Roman" w:hAnsi="Times New Roman" w:cs="Times New Roman"/>
          <w:b/>
          <w:color w:val="000000" w:themeColor="text1"/>
        </w:rPr>
      </w:pPr>
      <w:r w:rsidRPr="00B453A3">
        <w:rPr>
          <w:rStyle w:val="selected"/>
          <w:rFonts w:ascii="Times New Roman" w:hAnsi="Times New Roman" w:cs="Times New Roman"/>
          <w:b/>
          <w:color w:val="000000" w:themeColor="text1"/>
        </w:rPr>
        <w:t xml:space="preserve">2.2.3 </w:t>
      </w:r>
      <w:r w:rsidR="001E4052" w:rsidRPr="001E4052">
        <w:rPr>
          <w:rStyle w:val="selected"/>
          <w:rFonts w:ascii="Times New Roman" w:hAnsi="Times New Roman" w:cs="Times New Roman"/>
          <w:b/>
          <w:color w:val="000000" w:themeColor="text1"/>
        </w:rPr>
        <w:t>Unified theory of acceptance and use of technology</w:t>
      </w:r>
      <w:r w:rsidR="001E4052">
        <w:rPr>
          <w:rStyle w:val="selected"/>
          <w:rFonts w:ascii="Times New Roman" w:hAnsi="Times New Roman" w:cs="Times New Roman"/>
          <w:b/>
          <w:color w:val="000000" w:themeColor="text1"/>
        </w:rPr>
        <w:t xml:space="preserve"> (UTUAT)</w:t>
      </w:r>
    </w:p>
    <w:bookmarkEnd w:id="0"/>
    <w:p w:rsidR="002D5F9C" w:rsidRPr="00365985" w:rsidRDefault="002D5F9C" w:rsidP="002D5F9C">
      <w:pPr>
        <w:pStyle w:val="NormalWeb"/>
        <w:rPr>
          <w:color w:val="111314"/>
          <w:sz w:val="20"/>
          <w:szCs w:val="20"/>
          <w:shd w:val="clear" w:color="auto" w:fill="FFFFFF"/>
        </w:rPr>
      </w:pPr>
      <w:r w:rsidRPr="00B453A3">
        <w:rPr>
          <w:color w:val="111314"/>
          <w:sz w:val="20"/>
          <w:szCs w:val="20"/>
          <w:shd w:val="clear" w:color="auto" w:fill="FFFFFF"/>
        </w:rPr>
        <w:t xml:space="preserve">The Unified Theory of Acceptance and Use of Technology (UTAUT), proposed by Venkatesh et al. (2012), incorporates factors like performance expectancy, effort expectancy, social influence, and facilitating conditions. Given the financial nature of </w:t>
      </w:r>
      <w:r w:rsidR="00365985">
        <w:rPr>
          <w:color w:val="111314"/>
          <w:sz w:val="20"/>
          <w:szCs w:val="20"/>
          <w:shd w:val="clear" w:color="auto" w:fill="FFFFFF"/>
        </w:rPr>
        <w:t xml:space="preserve">mobile </w:t>
      </w:r>
      <w:r w:rsidRPr="00B453A3">
        <w:rPr>
          <w:color w:val="111314"/>
          <w:sz w:val="20"/>
          <w:szCs w:val="20"/>
          <w:shd w:val="clear" w:color="auto" w:fill="FFFFFF"/>
        </w:rPr>
        <w:t xml:space="preserve">payment, UTAUT extensions are </w:t>
      </w:r>
      <w:r w:rsidR="001E4052">
        <w:rPr>
          <w:color w:val="111314"/>
          <w:sz w:val="20"/>
          <w:szCs w:val="20"/>
          <w:shd w:val="clear" w:color="auto" w:fill="FFFFFF"/>
        </w:rPr>
        <w:t>essential</w:t>
      </w:r>
      <w:r w:rsidRPr="00B453A3">
        <w:rPr>
          <w:color w:val="111314"/>
          <w:sz w:val="20"/>
          <w:szCs w:val="20"/>
          <w:shd w:val="clear" w:color="auto" w:fill="FFFFFF"/>
        </w:rPr>
        <w:t>, explicitly integrating Trust and Perceived Risk. Kim et al.</w:t>
      </w:r>
      <w:r>
        <w:rPr>
          <w:rStyle w:val="selected"/>
        </w:rPr>
        <w:t xml:space="preserve"> (2024) </w:t>
      </w:r>
      <w:r w:rsidRPr="00365985">
        <w:rPr>
          <w:color w:val="111314"/>
          <w:sz w:val="20"/>
          <w:szCs w:val="20"/>
          <w:shd w:val="clear" w:color="auto" w:fill="FFFFFF"/>
        </w:rPr>
        <w:t>emphasize that merchant confidence in the system's</w:t>
      </w:r>
      <w:r w:rsidR="001E4052">
        <w:rPr>
          <w:color w:val="111314"/>
          <w:sz w:val="20"/>
          <w:szCs w:val="20"/>
          <w:shd w:val="clear" w:color="auto" w:fill="FFFFFF"/>
        </w:rPr>
        <w:t xml:space="preserve"> </w:t>
      </w:r>
      <w:r w:rsidR="001E4052" w:rsidRPr="00365985">
        <w:rPr>
          <w:color w:val="111314"/>
          <w:sz w:val="20"/>
          <w:szCs w:val="20"/>
          <w:shd w:val="clear" w:color="auto" w:fill="FFFFFF"/>
        </w:rPr>
        <w:lastRenderedPageBreak/>
        <w:t>security, regulatory</w:t>
      </w:r>
      <w:r w:rsidRPr="00365985">
        <w:rPr>
          <w:color w:val="111314"/>
          <w:sz w:val="20"/>
          <w:szCs w:val="20"/>
          <w:shd w:val="clear" w:color="auto" w:fill="FFFFFF"/>
        </w:rPr>
        <w:t xml:space="preserve"> compliance, and provider reliability is essential for sustained use, especially as </w:t>
      </w:r>
      <w:r w:rsidR="001E4052">
        <w:rPr>
          <w:color w:val="111314"/>
          <w:sz w:val="20"/>
          <w:szCs w:val="20"/>
          <w:shd w:val="clear" w:color="auto" w:fill="FFFFFF"/>
        </w:rPr>
        <w:t xml:space="preserve">mobile payment platforms </w:t>
      </w:r>
      <w:r w:rsidRPr="00365985">
        <w:rPr>
          <w:color w:val="111314"/>
          <w:sz w:val="20"/>
          <w:szCs w:val="20"/>
          <w:shd w:val="clear" w:color="auto" w:fill="FFFFFF"/>
        </w:rPr>
        <w:t xml:space="preserve">begin offering embedded financial services like </w:t>
      </w:r>
      <w:r w:rsidR="001E4052">
        <w:rPr>
          <w:color w:val="111314"/>
          <w:sz w:val="20"/>
          <w:szCs w:val="20"/>
          <w:shd w:val="clear" w:color="auto" w:fill="FFFFFF"/>
        </w:rPr>
        <w:t>loans.</w:t>
      </w:r>
    </w:p>
    <w:p w:rsidR="00B10023" w:rsidRPr="009E0A35" w:rsidRDefault="00816299" w:rsidP="00816299">
      <w:pPr>
        <w:pStyle w:val="NormalWeb"/>
        <w:rPr>
          <w:b/>
          <w:color w:val="111314"/>
          <w:sz w:val="20"/>
          <w:szCs w:val="20"/>
          <w:shd w:val="clear" w:color="auto" w:fill="FFFFFF"/>
        </w:rPr>
      </w:pPr>
      <w:r w:rsidRPr="009E0A35">
        <w:rPr>
          <w:b/>
          <w:color w:val="111314"/>
          <w:sz w:val="20"/>
          <w:szCs w:val="20"/>
          <w:shd w:val="clear" w:color="auto" w:fill="FFFFFF"/>
        </w:rPr>
        <w:t>2.3 Operational Drivers and Ecosystem Context in Kampala</w:t>
      </w:r>
    </w:p>
    <w:p w:rsidR="00816299" w:rsidRPr="00B10023" w:rsidRDefault="00816299" w:rsidP="00816299">
      <w:pPr>
        <w:pStyle w:val="NormalWeb"/>
        <w:rPr>
          <w:color w:val="111314"/>
          <w:sz w:val="20"/>
          <w:szCs w:val="20"/>
          <w:shd w:val="clear" w:color="auto" w:fill="FFFFFF"/>
        </w:rPr>
      </w:pPr>
      <w:r w:rsidRPr="00816299">
        <w:rPr>
          <w:color w:val="111314"/>
          <w:sz w:val="20"/>
          <w:szCs w:val="20"/>
          <w:shd w:val="clear" w:color="auto" w:fill="FFFFFF"/>
        </w:rPr>
        <w:t xml:space="preserve">Small </w:t>
      </w:r>
      <w:r w:rsidR="00FE5947">
        <w:rPr>
          <w:color w:val="111314"/>
          <w:sz w:val="20"/>
          <w:szCs w:val="20"/>
          <w:shd w:val="clear" w:color="auto" w:fill="FFFFFF"/>
        </w:rPr>
        <w:t xml:space="preserve">and medium </w:t>
      </w:r>
      <w:r w:rsidRPr="00816299">
        <w:rPr>
          <w:color w:val="111314"/>
          <w:sz w:val="20"/>
          <w:szCs w:val="20"/>
          <w:shd w:val="clear" w:color="auto" w:fill="FFFFFF"/>
        </w:rPr>
        <w:t>businesses in Kampala are increasingly t</w:t>
      </w:r>
      <w:r w:rsidR="00B10023">
        <w:rPr>
          <w:color w:val="111314"/>
          <w:sz w:val="20"/>
          <w:szCs w:val="20"/>
          <w:shd w:val="clear" w:color="auto" w:fill="FFFFFF"/>
        </w:rPr>
        <w:t>ransforming</w:t>
      </w:r>
      <w:r w:rsidRPr="00816299">
        <w:rPr>
          <w:color w:val="111314"/>
          <w:sz w:val="20"/>
          <w:szCs w:val="20"/>
          <w:shd w:val="clear" w:color="auto" w:fill="FFFFFF"/>
        </w:rPr>
        <w:t xml:space="preserve"> to </w:t>
      </w:r>
      <w:r w:rsidR="00B10023">
        <w:rPr>
          <w:color w:val="111314"/>
          <w:sz w:val="20"/>
          <w:szCs w:val="20"/>
          <w:shd w:val="clear" w:color="auto" w:fill="FFFFFF"/>
        </w:rPr>
        <w:t>mobile payment</w:t>
      </w:r>
      <w:r w:rsidRPr="00816299">
        <w:rPr>
          <w:color w:val="111314"/>
          <w:sz w:val="20"/>
          <w:szCs w:val="20"/>
          <w:shd w:val="clear" w:color="auto" w:fill="FFFFFF"/>
        </w:rPr>
        <w:t xml:space="preserve"> because it </w:t>
      </w:r>
      <w:r w:rsidR="00B10023">
        <w:rPr>
          <w:color w:val="111314"/>
          <w:sz w:val="20"/>
          <w:szCs w:val="20"/>
          <w:shd w:val="clear" w:color="auto" w:fill="FFFFFF"/>
        </w:rPr>
        <w:t xml:space="preserve">makes </w:t>
      </w:r>
      <w:r w:rsidRPr="00816299">
        <w:rPr>
          <w:color w:val="111314"/>
          <w:sz w:val="20"/>
          <w:szCs w:val="20"/>
          <w:shd w:val="clear" w:color="auto" w:fill="FFFFFF"/>
        </w:rPr>
        <w:t xml:space="preserve">operations </w:t>
      </w:r>
      <w:r w:rsidR="00B10023">
        <w:rPr>
          <w:color w:val="111314"/>
          <w:sz w:val="20"/>
          <w:szCs w:val="20"/>
          <w:shd w:val="clear" w:color="auto" w:fill="FFFFFF"/>
        </w:rPr>
        <w:t>and transactions seamless</w:t>
      </w:r>
      <w:r w:rsidRPr="00816299">
        <w:rPr>
          <w:color w:val="111314"/>
          <w:sz w:val="20"/>
          <w:szCs w:val="20"/>
          <w:shd w:val="clear" w:color="auto" w:fill="FFFFFF"/>
        </w:rPr>
        <w:t xml:space="preserve"> </w:t>
      </w:r>
      <w:r w:rsidR="0089415E" w:rsidRPr="00816299">
        <w:rPr>
          <w:color w:val="111314"/>
          <w:sz w:val="20"/>
          <w:szCs w:val="20"/>
          <w:shd w:val="clear" w:color="auto" w:fill="FFFFFF"/>
        </w:rPr>
        <w:t>the</w:t>
      </w:r>
      <w:r w:rsidRPr="00816299">
        <w:rPr>
          <w:color w:val="111314"/>
          <w:sz w:val="20"/>
          <w:szCs w:val="20"/>
          <w:shd w:val="clear" w:color="auto" w:fill="FFFFFF"/>
        </w:rPr>
        <w:t xml:space="preserve"> </w:t>
      </w:r>
      <w:r w:rsidR="00FE5947">
        <w:rPr>
          <w:color w:val="111314"/>
          <w:sz w:val="20"/>
          <w:szCs w:val="20"/>
          <w:shd w:val="clear" w:color="auto" w:fill="FFFFFF"/>
        </w:rPr>
        <w:t>literature confirms that</w:t>
      </w:r>
      <w:r w:rsidR="00B10023">
        <w:rPr>
          <w:color w:val="111314"/>
          <w:sz w:val="20"/>
          <w:szCs w:val="20"/>
          <w:shd w:val="clear" w:color="auto" w:fill="FFFFFF"/>
        </w:rPr>
        <w:t xml:space="preserve"> </w:t>
      </w:r>
      <w:r w:rsidR="00B10023">
        <w:rPr>
          <w:color w:val="111314"/>
          <w:sz w:val="20"/>
          <w:szCs w:val="20"/>
          <w:shd w:val="clear" w:color="auto" w:fill="FFFFFF"/>
        </w:rPr>
        <w:t>the adoption</w:t>
      </w:r>
      <w:r w:rsidR="00B10023">
        <w:rPr>
          <w:color w:val="111314"/>
          <w:sz w:val="20"/>
          <w:szCs w:val="20"/>
          <w:shd w:val="clear" w:color="auto" w:fill="FFFFFF"/>
        </w:rPr>
        <w:t xml:space="preserve"> of</w:t>
      </w:r>
      <w:r w:rsidR="00FE5947">
        <w:rPr>
          <w:color w:val="111314"/>
          <w:sz w:val="20"/>
          <w:szCs w:val="20"/>
          <w:shd w:val="clear" w:color="auto" w:fill="FFFFFF"/>
        </w:rPr>
        <w:t xml:space="preserve"> mobile payment by Small and medium businesses </w:t>
      </w:r>
      <w:r w:rsidR="00B10023">
        <w:rPr>
          <w:color w:val="111314"/>
          <w:sz w:val="20"/>
          <w:szCs w:val="20"/>
          <w:shd w:val="clear" w:color="auto" w:fill="FFFFFF"/>
        </w:rPr>
        <w:t>is driven by operational advantages which draws emphasis on Perceived Usefulness construct.</w:t>
      </w:r>
    </w:p>
    <w:p w:rsidR="00816299" w:rsidRPr="009E0A35" w:rsidRDefault="00816299" w:rsidP="00816299">
      <w:pPr>
        <w:pStyle w:val="NormalWeb"/>
        <w:rPr>
          <w:b/>
          <w:color w:val="111314"/>
          <w:sz w:val="20"/>
          <w:szCs w:val="20"/>
          <w:shd w:val="clear" w:color="auto" w:fill="FFFFFF"/>
        </w:rPr>
      </w:pPr>
      <w:r w:rsidRPr="009E0A35">
        <w:rPr>
          <w:b/>
          <w:color w:val="111314"/>
          <w:sz w:val="20"/>
          <w:szCs w:val="20"/>
          <w:shd w:val="clear" w:color="auto" w:fill="FFFFFF"/>
        </w:rPr>
        <w:t>2.3.1 Enhanced Operational Efficiency and Performance</w:t>
      </w:r>
    </w:p>
    <w:p w:rsidR="0089415E" w:rsidRPr="00664294" w:rsidRDefault="00816299" w:rsidP="0089415E">
      <w:pPr>
        <w:pStyle w:val="NormalWeb"/>
        <w:rPr>
          <w:color w:val="111314"/>
          <w:sz w:val="20"/>
          <w:szCs w:val="20"/>
          <w:shd w:val="clear" w:color="auto" w:fill="FFFFFF"/>
        </w:rPr>
      </w:pPr>
      <w:r w:rsidRPr="00816299">
        <w:rPr>
          <w:color w:val="111314"/>
          <w:sz w:val="20"/>
          <w:szCs w:val="20"/>
          <w:shd w:val="clear" w:color="auto" w:fill="FFFFFF"/>
        </w:rPr>
        <w:t xml:space="preserve">In Kampala's busy urban environment, Mobile </w:t>
      </w:r>
      <w:r w:rsidR="0089415E">
        <w:rPr>
          <w:color w:val="111314"/>
          <w:sz w:val="20"/>
          <w:szCs w:val="20"/>
          <w:shd w:val="clear" w:color="auto" w:fill="FFFFFF"/>
        </w:rPr>
        <w:t>payment</w:t>
      </w:r>
      <w:r w:rsidRPr="00816299">
        <w:rPr>
          <w:color w:val="111314"/>
          <w:sz w:val="20"/>
          <w:szCs w:val="20"/>
          <w:shd w:val="clear" w:color="auto" w:fill="FFFFFF"/>
        </w:rPr>
        <w:t xml:space="preserve"> solves many </w:t>
      </w:r>
      <w:r w:rsidR="0089415E">
        <w:rPr>
          <w:color w:val="111314"/>
          <w:sz w:val="20"/>
          <w:szCs w:val="20"/>
          <w:shd w:val="clear" w:color="auto" w:fill="FFFFFF"/>
        </w:rPr>
        <w:t>inefficiencies</w:t>
      </w:r>
      <w:r w:rsidRPr="00816299">
        <w:rPr>
          <w:color w:val="111314"/>
          <w:sz w:val="20"/>
          <w:szCs w:val="20"/>
          <w:shd w:val="clear" w:color="auto" w:fill="FFFFFF"/>
        </w:rPr>
        <w:t xml:space="preserve"> that come with cash-based business. Aker and Mbiti's groundbreaking 2010 study showed that going digital </w:t>
      </w:r>
      <w:r w:rsidR="0089415E">
        <w:rPr>
          <w:color w:val="111314"/>
          <w:sz w:val="20"/>
          <w:szCs w:val="20"/>
          <w:shd w:val="clear" w:color="auto" w:fill="FFFFFF"/>
        </w:rPr>
        <w:t xml:space="preserve">enhances internal cash </w:t>
      </w:r>
      <w:r w:rsidR="006308DA" w:rsidRPr="00816299">
        <w:rPr>
          <w:color w:val="111314"/>
          <w:sz w:val="20"/>
          <w:szCs w:val="20"/>
          <w:shd w:val="clear" w:color="auto" w:fill="FFFFFF"/>
        </w:rPr>
        <w:t>manage</w:t>
      </w:r>
      <w:r w:rsidR="006308DA">
        <w:rPr>
          <w:color w:val="111314"/>
          <w:sz w:val="20"/>
          <w:szCs w:val="20"/>
          <w:shd w:val="clear" w:color="auto" w:fill="FFFFFF"/>
        </w:rPr>
        <w:t xml:space="preserve">ment through reducing costs and risks associated with handling physical cash like fraud </w:t>
      </w:r>
      <w:r w:rsidRPr="00816299">
        <w:rPr>
          <w:color w:val="111314"/>
          <w:sz w:val="20"/>
          <w:szCs w:val="20"/>
          <w:shd w:val="clear" w:color="auto" w:fill="FFFFFF"/>
        </w:rPr>
        <w:t xml:space="preserve">and </w:t>
      </w:r>
      <w:r w:rsidR="006308DA">
        <w:rPr>
          <w:color w:val="111314"/>
          <w:sz w:val="20"/>
          <w:szCs w:val="20"/>
          <w:shd w:val="clear" w:color="auto" w:fill="FFFFFF"/>
        </w:rPr>
        <w:t>improves sales reconciliation</w:t>
      </w:r>
      <w:r w:rsidRPr="00816299">
        <w:rPr>
          <w:color w:val="111314"/>
          <w:sz w:val="20"/>
          <w:szCs w:val="20"/>
          <w:shd w:val="clear" w:color="auto" w:fill="FFFFFF"/>
        </w:rPr>
        <w:t xml:space="preserve">. </w:t>
      </w:r>
      <w:r w:rsidR="006308DA">
        <w:rPr>
          <w:color w:val="111314"/>
          <w:sz w:val="20"/>
          <w:szCs w:val="20"/>
          <w:shd w:val="clear" w:color="auto" w:fill="FFFFFF"/>
        </w:rPr>
        <w:t>Empirical evidence suggests t</w:t>
      </w:r>
      <w:r w:rsidRPr="00816299">
        <w:rPr>
          <w:color w:val="111314"/>
          <w:sz w:val="20"/>
          <w:szCs w:val="20"/>
          <w:shd w:val="clear" w:color="auto" w:fill="FFFFFF"/>
        </w:rPr>
        <w:t>hat small businesses embra</w:t>
      </w:r>
      <w:r w:rsidR="006308DA">
        <w:rPr>
          <w:color w:val="111314"/>
          <w:sz w:val="20"/>
          <w:szCs w:val="20"/>
          <w:shd w:val="clear" w:color="auto" w:fill="FFFFFF"/>
        </w:rPr>
        <w:t>cing</w:t>
      </w:r>
      <w:r w:rsidRPr="00816299">
        <w:rPr>
          <w:color w:val="111314"/>
          <w:sz w:val="20"/>
          <w:szCs w:val="20"/>
          <w:shd w:val="clear" w:color="auto" w:fill="FFFFFF"/>
        </w:rPr>
        <w:t xml:space="preserve"> mobile payments</w:t>
      </w:r>
      <w:r w:rsidR="006308DA">
        <w:rPr>
          <w:color w:val="111314"/>
          <w:sz w:val="20"/>
          <w:szCs w:val="20"/>
          <w:shd w:val="clear" w:color="auto" w:fill="FFFFFF"/>
        </w:rPr>
        <w:t xml:space="preserve"> will lead </w:t>
      </w:r>
      <w:r w:rsidR="00664294">
        <w:rPr>
          <w:color w:val="111314"/>
          <w:sz w:val="20"/>
          <w:szCs w:val="20"/>
          <w:shd w:val="clear" w:color="auto" w:fill="FFFFFF"/>
        </w:rPr>
        <w:t xml:space="preserve">to an increase in </w:t>
      </w:r>
      <w:r w:rsidRPr="00816299">
        <w:rPr>
          <w:color w:val="111314"/>
          <w:sz w:val="20"/>
          <w:szCs w:val="20"/>
          <w:shd w:val="clear" w:color="auto" w:fill="FFFFFF"/>
        </w:rPr>
        <w:t xml:space="preserve">customers </w:t>
      </w:r>
      <w:r w:rsidR="00664294">
        <w:rPr>
          <w:color w:val="111314"/>
          <w:sz w:val="20"/>
          <w:szCs w:val="20"/>
          <w:shd w:val="clear" w:color="auto" w:fill="FFFFFF"/>
        </w:rPr>
        <w:t>and sales.</w:t>
      </w:r>
      <w:r w:rsidRPr="00816299">
        <w:rPr>
          <w:color w:val="111314"/>
          <w:sz w:val="20"/>
          <w:szCs w:val="20"/>
          <w:shd w:val="clear" w:color="auto" w:fill="FFFFFF"/>
        </w:rPr>
        <w:t xml:space="preserve"> </w:t>
      </w:r>
      <w:r w:rsidR="00664294" w:rsidRPr="00816299">
        <w:rPr>
          <w:color w:val="111314"/>
          <w:sz w:val="20"/>
          <w:szCs w:val="20"/>
          <w:shd w:val="clear" w:color="auto" w:fill="FFFFFF"/>
        </w:rPr>
        <w:t>This</w:t>
      </w:r>
      <w:r w:rsidR="00664294">
        <w:rPr>
          <w:color w:val="111314"/>
          <w:sz w:val="20"/>
          <w:szCs w:val="20"/>
          <w:shd w:val="clear" w:color="auto" w:fill="FFFFFF"/>
        </w:rPr>
        <w:t xml:space="preserve"> leads to improved</w:t>
      </w:r>
      <w:r w:rsidRPr="00816299">
        <w:rPr>
          <w:color w:val="111314"/>
          <w:sz w:val="20"/>
          <w:szCs w:val="20"/>
          <w:shd w:val="clear" w:color="auto" w:fill="FFFFFF"/>
        </w:rPr>
        <w:t xml:space="preserve"> financial stability and </w:t>
      </w:r>
      <w:r w:rsidR="00664294">
        <w:rPr>
          <w:color w:val="111314"/>
          <w:sz w:val="20"/>
          <w:szCs w:val="20"/>
          <w:shd w:val="clear" w:color="auto" w:fill="FFFFFF"/>
        </w:rPr>
        <w:t>reduced</w:t>
      </w:r>
      <w:r w:rsidRPr="00816299">
        <w:rPr>
          <w:color w:val="111314"/>
          <w:sz w:val="20"/>
          <w:szCs w:val="20"/>
          <w:shd w:val="clear" w:color="auto" w:fill="FFFFFF"/>
        </w:rPr>
        <w:t xml:space="preserve"> security costs for these businesses.</w:t>
      </w:r>
      <w:bookmarkStart w:id="1" w:name="_Hlk210417178"/>
    </w:p>
    <w:bookmarkEnd w:id="1"/>
    <w:p w:rsidR="002D5F9C" w:rsidRPr="009E0A35" w:rsidRDefault="00816299" w:rsidP="00816299">
      <w:pPr>
        <w:pStyle w:val="NormalWeb"/>
        <w:rPr>
          <w:b/>
          <w:color w:val="111314"/>
          <w:sz w:val="20"/>
          <w:szCs w:val="20"/>
          <w:shd w:val="clear" w:color="auto" w:fill="FFFFFF"/>
        </w:rPr>
      </w:pPr>
      <w:r w:rsidRPr="009E0A35">
        <w:rPr>
          <w:b/>
          <w:color w:val="111314"/>
          <w:sz w:val="20"/>
          <w:szCs w:val="20"/>
          <w:shd w:val="clear" w:color="auto" w:fill="FFFFFF"/>
        </w:rPr>
        <w:t>2.3.2 Financial Inclusion and Ecosystem Transformation</w:t>
      </w:r>
    </w:p>
    <w:p w:rsidR="00C9615B" w:rsidRDefault="00C9615B" w:rsidP="00C9615B">
      <w:pPr>
        <w:pStyle w:val="NormalWeb"/>
      </w:pPr>
      <w:r w:rsidRPr="009E0A35">
        <w:rPr>
          <w:color w:val="111314"/>
          <w:sz w:val="20"/>
          <w:szCs w:val="20"/>
          <w:shd w:val="clear" w:color="auto" w:fill="FFFFFF"/>
        </w:rPr>
        <w:t xml:space="preserve">In Kampala, mobile payment has evolved from simple Person-to-Person (P2P) transfers to a comprehensive merchant platform. </w:t>
      </w:r>
      <w:proofErr w:type="spellStart"/>
      <w:r w:rsidRPr="009E0A35">
        <w:rPr>
          <w:color w:val="111314"/>
          <w:sz w:val="20"/>
          <w:szCs w:val="20"/>
          <w:shd w:val="clear" w:color="auto" w:fill="FFFFFF"/>
        </w:rPr>
        <w:t>Gichuki</w:t>
      </w:r>
      <w:proofErr w:type="spellEnd"/>
      <w:r w:rsidRPr="009E0A35">
        <w:rPr>
          <w:color w:val="111314"/>
          <w:sz w:val="20"/>
          <w:szCs w:val="20"/>
          <w:shd w:val="clear" w:color="auto" w:fill="FFFFFF"/>
        </w:rPr>
        <w:t xml:space="preserve"> and Owino (2025) note that providers now embed value-added services such as inventory management directly into the merchant's mobile money account. This ecosystem transformation drives greater financial formalization among SMEs, providing transaction history records critical </w:t>
      </w:r>
      <w:r w:rsidR="009E0A35" w:rsidRPr="009E0A35">
        <w:rPr>
          <w:color w:val="111314"/>
          <w:sz w:val="20"/>
          <w:szCs w:val="20"/>
          <w:shd w:val="clear" w:color="auto" w:fill="FFFFFF"/>
        </w:rPr>
        <w:t xml:space="preserve">which help them qualify for bank loans </w:t>
      </w:r>
      <w:r w:rsidRPr="009E0A35">
        <w:rPr>
          <w:color w:val="111314"/>
          <w:sz w:val="20"/>
          <w:szCs w:val="20"/>
          <w:shd w:val="clear" w:color="auto" w:fill="FFFFFF"/>
        </w:rPr>
        <w:t>a key outcome aligned with UTAUT's performance-driven constructs</w:t>
      </w:r>
      <w:r>
        <w:rPr>
          <w:rStyle w:val="selected"/>
        </w:rPr>
        <w:t>.</w:t>
      </w:r>
    </w:p>
    <w:p w:rsidR="009C0EC0" w:rsidRPr="009C0EC0" w:rsidRDefault="009C0EC0" w:rsidP="009C0EC0">
      <w:pPr>
        <w:pStyle w:val="Heading2"/>
        <w:rPr>
          <w:sz w:val="24"/>
          <w:szCs w:val="24"/>
        </w:rPr>
      </w:pPr>
      <w:r w:rsidRPr="00091365">
        <w:rPr>
          <w:bCs w:val="0"/>
          <w:color w:val="111314"/>
          <w:sz w:val="20"/>
          <w:szCs w:val="20"/>
          <w:shd w:val="clear" w:color="auto" w:fill="FFFFFF"/>
        </w:rPr>
        <w:t>2</w:t>
      </w:r>
      <w:r w:rsidRPr="009C0EC0">
        <w:rPr>
          <w:rStyle w:val="selected"/>
          <w:sz w:val="24"/>
          <w:szCs w:val="24"/>
        </w:rPr>
        <w:t>.</w:t>
      </w:r>
      <w:r w:rsidRPr="00091365">
        <w:rPr>
          <w:bCs w:val="0"/>
          <w:color w:val="111314"/>
          <w:sz w:val="20"/>
          <w:szCs w:val="20"/>
          <w:shd w:val="clear" w:color="auto" w:fill="FFFFFF"/>
        </w:rPr>
        <w:t>4 Systemic and Structural Barriers to Sustained Utilization</w:t>
      </w:r>
    </w:p>
    <w:p w:rsidR="009C0EC0" w:rsidRPr="00091365" w:rsidRDefault="009C0EC0" w:rsidP="00091365">
      <w:pPr>
        <w:pStyle w:val="Heading3"/>
        <w:rPr>
          <w:rFonts w:ascii="Times New Roman" w:eastAsia="Times New Roman" w:hAnsi="Times New Roman" w:cs="Times New Roman"/>
          <w:color w:val="111314"/>
          <w:sz w:val="20"/>
          <w:szCs w:val="20"/>
          <w:shd w:val="clear" w:color="auto" w:fill="FFFFFF"/>
        </w:rPr>
      </w:pPr>
      <w:r w:rsidRPr="00091365">
        <w:rPr>
          <w:rFonts w:ascii="Times New Roman" w:eastAsia="Times New Roman" w:hAnsi="Times New Roman" w:cs="Times New Roman"/>
          <w:color w:val="111314"/>
          <w:sz w:val="20"/>
          <w:szCs w:val="20"/>
          <w:shd w:val="clear" w:color="auto" w:fill="FFFFFF"/>
        </w:rPr>
        <w:t xml:space="preserve">Despite the strong drivers, the literature consistently identifies critical structural and technical challenges that </w:t>
      </w:r>
      <w:r w:rsidR="00A105E1" w:rsidRPr="00091365">
        <w:rPr>
          <w:rFonts w:ascii="Times New Roman" w:eastAsia="Times New Roman" w:hAnsi="Times New Roman" w:cs="Times New Roman"/>
          <w:color w:val="111314"/>
          <w:sz w:val="20"/>
          <w:szCs w:val="20"/>
          <w:shd w:val="clear" w:color="auto" w:fill="FFFFFF"/>
        </w:rPr>
        <w:t xml:space="preserve">affect the </w:t>
      </w:r>
      <w:r w:rsidRPr="00091365">
        <w:rPr>
          <w:rFonts w:ascii="Times New Roman" w:eastAsia="Times New Roman" w:hAnsi="Times New Roman" w:cs="Times New Roman"/>
          <w:color w:val="111314"/>
          <w:sz w:val="20"/>
          <w:szCs w:val="20"/>
          <w:shd w:val="clear" w:color="auto" w:fill="FFFFFF"/>
        </w:rPr>
        <w:t>Perceived Ease of Use and Cost Value,</w:t>
      </w:r>
      <w:r w:rsidR="00091365" w:rsidRPr="00091365">
        <w:rPr>
          <w:rFonts w:ascii="Times New Roman" w:eastAsia="Times New Roman" w:hAnsi="Times New Roman" w:cs="Times New Roman"/>
          <w:color w:val="111314"/>
          <w:sz w:val="20"/>
          <w:szCs w:val="20"/>
          <w:shd w:val="clear" w:color="auto" w:fill="FFFFFF"/>
        </w:rPr>
        <w:t xml:space="preserve"> affecting</w:t>
      </w:r>
      <w:r w:rsidRPr="00091365">
        <w:rPr>
          <w:rFonts w:ascii="Times New Roman" w:eastAsia="Times New Roman" w:hAnsi="Times New Roman" w:cs="Times New Roman"/>
          <w:color w:val="111314"/>
          <w:sz w:val="20"/>
          <w:szCs w:val="20"/>
          <w:shd w:val="clear" w:color="auto" w:fill="FFFFFF"/>
        </w:rPr>
        <w:t xml:space="preserve"> the </w:t>
      </w:r>
      <w:r w:rsidR="00DC5EEC" w:rsidRPr="00091365">
        <w:rPr>
          <w:rFonts w:ascii="Times New Roman" w:eastAsia="Times New Roman" w:hAnsi="Times New Roman" w:cs="Times New Roman"/>
          <w:color w:val="111314"/>
          <w:sz w:val="20"/>
          <w:szCs w:val="20"/>
          <w:shd w:val="clear" w:color="auto" w:fill="FFFFFF"/>
        </w:rPr>
        <w:t>long-term</w:t>
      </w:r>
      <w:r w:rsidRPr="00091365">
        <w:rPr>
          <w:rFonts w:ascii="Times New Roman" w:eastAsia="Times New Roman" w:hAnsi="Times New Roman" w:cs="Times New Roman"/>
          <w:color w:val="111314"/>
          <w:sz w:val="20"/>
          <w:szCs w:val="20"/>
          <w:shd w:val="clear" w:color="auto" w:fill="FFFFFF"/>
        </w:rPr>
        <w:t xml:space="preserve"> profitability of mobile payment adoption.</w:t>
      </w:r>
    </w:p>
    <w:p w:rsidR="00091365" w:rsidRPr="00091365" w:rsidRDefault="00091365" w:rsidP="00091365"/>
    <w:p w:rsidR="009C0EC0" w:rsidRPr="00D06831" w:rsidRDefault="009C0EC0" w:rsidP="00D06831">
      <w:pPr>
        <w:pStyle w:val="Heading2"/>
        <w:rPr>
          <w:bCs w:val="0"/>
          <w:color w:val="111314"/>
          <w:sz w:val="20"/>
          <w:szCs w:val="20"/>
          <w:shd w:val="clear" w:color="auto" w:fill="FFFFFF"/>
        </w:rPr>
      </w:pPr>
      <w:r w:rsidRPr="00D06831">
        <w:rPr>
          <w:bCs w:val="0"/>
          <w:color w:val="111314"/>
          <w:sz w:val="20"/>
          <w:szCs w:val="20"/>
          <w:shd w:val="clear" w:color="auto" w:fill="FFFFFF"/>
        </w:rPr>
        <w:t>2.4.1 Transactional Costs and Liquidity Challenges</w:t>
      </w:r>
    </w:p>
    <w:p w:rsidR="009C0EC0" w:rsidRDefault="009C0EC0" w:rsidP="00091365">
      <w:pPr>
        <w:pStyle w:val="Heading3"/>
        <w:rPr>
          <w:color w:val="111314"/>
          <w:sz w:val="20"/>
          <w:szCs w:val="20"/>
          <w:shd w:val="clear" w:color="auto" w:fill="FFFFFF"/>
        </w:rPr>
      </w:pPr>
      <w:r w:rsidRPr="00091365">
        <w:rPr>
          <w:rFonts w:ascii="Times New Roman" w:eastAsia="Times New Roman" w:hAnsi="Times New Roman" w:cs="Times New Roman"/>
          <w:color w:val="111314"/>
          <w:sz w:val="20"/>
          <w:szCs w:val="20"/>
          <w:shd w:val="clear" w:color="auto" w:fill="FFFFFF"/>
        </w:rPr>
        <w:t xml:space="preserve">The most common </w:t>
      </w:r>
      <w:r w:rsidR="00DC5EEC" w:rsidRPr="00091365">
        <w:rPr>
          <w:rFonts w:ascii="Times New Roman" w:eastAsia="Times New Roman" w:hAnsi="Times New Roman" w:cs="Times New Roman"/>
          <w:color w:val="111314"/>
          <w:sz w:val="20"/>
          <w:szCs w:val="20"/>
          <w:shd w:val="clear" w:color="auto" w:fill="FFFFFF"/>
        </w:rPr>
        <w:t xml:space="preserve">challenge </w:t>
      </w:r>
      <w:r w:rsidRPr="00091365">
        <w:rPr>
          <w:rFonts w:ascii="Times New Roman" w:eastAsia="Times New Roman" w:hAnsi="Times New Roman" w:cs="Times New Roman"/>
          <w:color w:val="111314"/>
          <w:sz w:val="20"/>
          <w:szCs w:val="20"/>
          <w:shd w:val="clear" w:color="auto" w:fill="FFFFFF"/>
        </w:rPr>
        <w:t xml:space="preserve">the direct impact of high transaction fees on the tight profit margins of SMEs. Beyond these direct costs, </w:t>
      </w:r>
      <w:proofErr w:type="spellStart"/>
      <w:r w:rsidRPr="00091365">
        <w:rPr>
          <w:rFonts w:ascii="Times New Roman" w:eastAsia="Times New Roman" w:hAnsi="Times New Roman" w:cs="Times New Roman"/>
          <w:color w:val="111314"/>
          <w:sz w:val="20"/>
          <w:szCs w:val="20"/>
          <w:shd w:val="clear" w:color="auto" w:fill="FFFFFF"/>
        </w:rPr>
        <w:t>Kyeyune</w:t>
      </w:r>
      <w:proofErr w:type="spellEnd"/>
      <w:r w:rsidRPr="00091365">
        <w:rPr>
          <w:rFonts w:ascii="Times New Roman" w:eastAsia="Times New Roman" w:hAnsi="Times New Roman" w:cs="Times New Roman"/>
          <w:color w:val="111314"/>
          <w:sz w:val="20"/>
          <w:szCs w:val="20"/>
          <w:shd w:val="clear" w:color="auto" w:fill="FFFFFF"/>
        </w:rPr>
        <w:t xml:space="preserve"> and Lwanga (2025) detail the significant hidden expense of liquidity management</w:t>
      </w:r>
      <w:r w:rsidR="009B2339">
        <w:rPr>
          <w:rFonts w:ascii="Times New Roman" w:eastAsia="Times New Roman" w:hAnsi="Times New Roman" w:cs="Times New Roman"/>
          <w:color w:val="111314"/>
          <w:sz w:val="20"/>
          <w:szCs w:val="20"/>
          <w:shd w:val="clear" w:color="auto" w:fill="FFFFFF"/>
        </w:rPr>
        <w:t xml:space="preserve"> </w:t>
      </w:r>
      <w:r w:rsidRPr="00091365">
        <w:rPr>
          <w:rFonts w:ascii="Times New Roman" w:eastAsia="Times New Roman" w:hAnsi="Times New Roman" w:cs="Times New Roman"/>
          <w:color w:val="111314"/>
          <w:sz w:val="20"/>
          <w:szCs w:val="20"/>
          <w:shd w:val="clear" w:color="auto" w:fill="FFFFFF"/>
        </w:rPr>
        <w:t>the time and effort required to convert electronic float into hard cash</w:t>
      </w:r>
      <w:r w:rsidR="009B2339">
        <w:rPr>
          <w:rFonts w:ascii="Times New Roman" w:eastAsia="Times New Roman" w:hAnsi="Times New Roman" w:cs="Times New Roman"/>
          <w:color w:val="111314"/>
          <w:sz w:val="20"/>
          <w:szCs w:val="20"/>
          <w:shd w:val="clear" w:color="auto" w:fill="FFFFFF"/>
        </w:rPr>
        <w:t xml:space="preserve"> </w:t>
      </w:r>
      <w:r w:rsidRPr="00091365">
        <w:rPr>
          <w:rFonts w:ascii="Times New Roman" w:eastAsia="Times New Roman" w:hAnsi="Times New Roman" w:cs="Times New Roman"/>
          <w:color w:val="111314"/>
          <w:sz w:val="20"/>
          <w:szCs w:val="20"/>
          <w:shd w:val="clear" w:color="auto" w:fill="FFFFFF"/>
        </w:rPr>
        <w:t xml:space="preserve">which presents a constant operational obstacle for Kampala-based merchants. These high operational complexities foster a negative Cost Value perception, often leading merchants to use </w:t>
      </w:r>
      <w:r w:rsidR="009B2339">
        <w:rPr>
          <w:rFonts w:ascii="Times New Roman" w:eastAsia="Times New Roman" w:hAnsi="Times New Roman" w:cs="Times New Roman"/>
          <w:color w:val="111314"/>
          <w:sz w:val="20"/>
          <w:szCs w:val="20"/>
          <w:shd w:val="clear" w:color="auto" w:fill="FFFFFF"/>
        </w:rPr>
        <w:t xml:space="preserve">mobile </w:t>
      </w:r>
      <w:r w:rsidRPr="00091365">
        <w:rPr>
          <w:rFonts w:ascii="Times New Roman" w:eastAsia="Times New Roman" w:hAnsi="Times New Roman" w:cs="Times New Roman"/>
          <w:color w:val="111314"/>
          <w:sz w:val="20"/>
          <w:szCs w:val="20"/>
          <w:shd w:val="clear" w:color="auto" w:fill="FFFFFF"/>
        </w:rPr>
        <w:t>payment selectively or revert to cash for large transactions, thus hindering full digital integration.</w:t>
      </w:r>
    </w:p>
    <w:p w:rsidR="00091365" w:rsidRPr="00091365" w:rsidRDefault="00091365" w:rsidP="00091365"/>
    <w:p w:rsidR="009C0EC0" w:rsidRPr="00D06831" w:rsidRDefault="00D06831" w:rsidP="00091365">
      <w:pPr>
        <w:rPr>
          <w:rFonts w:ascii="Times New Roman" w:eastAsia="Times New Roman" w:hAnsi="Times New Roman" w:cs="Times New Roman"/>
          <w:b/>
          <w:color w:val="111314"/>
          <w:sz w:val="20"/>
          <w:szCs w:val="20"/>
          <w:shd w:val="clear" w:color="auto" w:fill="FFFFFF"/>
        </w:rPr>
      </w:pPr>
      <w:r w:rsidRPr="00D06831">
        <w:rPr>
          <w:rFonts w:ascii="Times New Roman" w:eastAsia="Times New Roman" w:hAnsi="Times New Roman" w:cs="Times New Roman"/>
          <w:b/>
          <w:color w:val="111314"/>
          <w:sz w:val="20"/>
          <w:szCs w:val="20"/>
          <w:shd w:val="clear" w:color="auto" w:fill="FFFFFF"/>
        </w:rPr>
        <w:t>2</w:t>
      </w:r>
      <w:r w:rsidR="009C0EC0" w:rsidRPr="00D06831">
        <w:rPr>
          <w:rFonts w:ascii="Times New Roman" w:eastAsia="Times New Roman" w:hAnsi="Times New Roman" w:cs="Times New Roman"/>
          <w:b/>
          <w:color w:val="111314"/>
          <w:sz w:val="20"/>
          <w:szCs w:val="20"/>
          <w:shd w:val="clear" w:color="auto" w:fill="FFFFFF"/>
        </w:rPr>
        <w:t>.4.2 Regulatory Burden and Intermediary Instability</w:t>
      </w:r>
    </w:p>
    <w:p w:rsidR="009C0EC0" w:rsidRDefault="009C0EC0" w:rsidP="009C0EC0">
      <w:pPr>
        <w:pStyle w:val="NormalWeb"/>
      </w:pPr>
      <w:r w:rsidRPr="00D06831">
        <w:rPr>
          <w:color w:val="111314"/>
          <w:sz w:val="20"/>
          <w:szCs w:val="20"/>
          <w:shd w:val="clear" w:color="auto" w:fill="FFFFFF"/>
        </w:rPr>
        <w:t xml:space="preserve">Regulatory policy significantly affects M-payment viability. Mugisha et al. (2024) found that the introduction of transaction taxes or levies, as observed in Uganda, has been counter-intuitive, sometimes pushing smaller merchants back to cash to avoid the compliance burden. Furthermore, </w:t>
      </w:r>
      <w:proofErr w:type="spellStart"/>
      <w:r w:rsidRPr="00D06831">
        <w:rPr>
          <w:color w:val="111314"/>
          <w:sz w:val="20"/>
          <w:szCs w:val="20"/>
          <w:shd w:val="clear" w:color="auto" w:fill="FFFFFF"/>
        </w:rPr>
        <w:t>Kyeyune</w:t>
      </w:r>
      <w:proofErr w:type="spellEnd"/>
      <w:r w:rsidRPr="00D06831">
        <w:rPr>
          <w:color w:val="111314"/>
          <w:sz w:val="20"/>
          <w:szCs w:val="20"/>
          <w:shd w:val="clear" w:color="auto" w:fill="FFFFFF"/>
        </w:rPr>
        <w:t xml:space="preserve"> and Lwanga (2025) highlight that the reliability of the Mobile Money agent network—a critical Facilitating Condition—is undermined by agent profitability issues and float maintenance challenges. These inconsistencies lead to service delays that erode the perceived reliability of the entire system</w:t>
      </w:r>
      <w:r>
        <w:rPr>
          <w:rStyle w:val="selected"/>
        </w:rPr>
        <w:t>.</w:t>
      </w:r>
    </w:p>
    <w:p w:rsidR="009C0EC0" w:rsidRPr="00F928DD" w:rsidRDefault="009C0EC0" w:rsidP="009C0EC0">
      <w:pPr>
        <w:pStyle w:val="Heading3"/>
        <w:rPr>
          <w:b/>
        </w:rPr>
      </w:pPr>
      <w:r w:rsidRPr="00F928DD">
        <w:rPr>
          <w:rStyle w:val="selected"/>
          <w:b/>
        </w:rPr>
        <w:lastRenderedPageBreak/>
        <w:t>2.4.3 Security, Trust, and Technical Complexity</w:t>
      </w:r>
    </w:p>
    <w:p w:rsidR="00C9615B" w:rsidRPr="00F928DD" w:rsidRDefault="009C0EC0" w:rsidP="009C0EC0">
      <w:pPr>
        <w:pStyle w:val="NormalWeb"/>
        <w:rPr>
          <w:color w:val="111314"/>
          <w:sz w:val="20"/>
          <w:szCs w:val="20"/>
          <w:shd w:val="clear" w:color="auto" w:fill="FFFFFF"/>
        </w:rPr>
      </w:pPr>
      <w:r w:rsidRPr="00F928DD">
        <w:rPr>
          <w:color w:val="111314"/>
          <w:sz w:val="20"/>
          <w:szCs w:val="20"/>
          <w:shd w:val="clear" w:color="auto" w:fill="FFFFFF"/>
        </w:rPr>
        <w:t>SMEs operating in high-volume urban settings face substantial security risks, including unauthorized access and phishing scams. Kim et al. (2024) state that such threats directly erode Trust and heighten Perceived Risk. Compounding this, Mugisha et al. (2024) point out that the ultimate strategic value of M-payment lies in integration with business intelligence systems (accounting, inventory). However, for resource-constrained SMEs, the technical difficulty of managing multiple payment solutions creates a significant complexity hurdle, preventing many enterprises from moving beyond simple cash substitution to strategic</w:t>
      </w:r>
    </w:p>
    <w:p w:rsidR="00391A15" w:rsidRPr="00F928DD" w:rsidRDefault="00391A15" w:rsidP="00391A15">
      <w:pPr>
        <w:pStyle w:val="Heading2"/>
        <w:rPr>
          <w:bCs w:val="0"/>
          <w:color w:val="111314"/>
          <w:sz w:val="20"/>
          <w:szCs w:val="20"/>
          <w:shd w:val="clear" w:color="auto" w:fill="FFFFFF"/>
        </w:rPr>
      </w:pPr>
      <w:bookmarkStart w:id="2" w:name="_GoBack"/>
      <w:r w:rsidRPr="00F928DD">
        <w:rPr>
          <w:bCs w:val="0"/>
          <w:color w:val="111314"/>
          <w:sz w:val="20"/>
          <w:szCs w:val="20"/>
          <w:shd w:val="clear" w:color="auto" w:fill="FFFFFF"/>
        </w:rPr>
        <w:t>2.5 Conclusion and Knowledge Gaps</w:t>
      </w:r>
    </w:p>
    <w:bookmarkEnd w:id="2"/>
    <w:p w:rsidR="00391A15" w:rsidRPr="00F928DD" w:rsidRDefault="00391A15" w:rsidP="00391A15">
      <w:pPr>
        <w:pStyle w:val="NormalWeb"/>
        <w:rPr>
          <w:color w:val="111314"/>
          <w:sz w:val="20"/>
          <w:szCs w:val="20"/>
          <w:shd w:val="clear" w:color="auto" w:fill="FFFFFF"/>
        </w:rPr>
      </w:pPr>
      <w:r w:rsidRPr="00F928DD">
        <w:rPr>
          <w:color w:val="111314"/>
          <w:sz w:val="20"/>
          <w:szCs w:val="20"/>
          <w:shd w:val="clear" w:color="auto" w:fill="FFFFFF"/>
        </w:rPr>
        <w:t>The literature firmly establishes that Mobile Money, framed by TAM, DOI, and UTAUT, delivers essential operational efficiency and market access to Ugandan SMEs. However, this review highlights a critical divergence: while initial value is clear, sustained, profitable use is consistently threatened by systemic barriers—specifically high costs, regulatory instability, and technical complexity.</w:t>
      </w:r>
    </w:p>
    <w:p w:rsidR="00391A15" w:rsidRPr="002D5F9C" w:rsidRDefault="00391A15" w:rsidP="00391A15">
      <w:pPr>
        <w:pStyle w:val="NormalWeb"/>
        <w:rPr>
          <w:color w:val="111314"/>
          <w:sz w:val="20"/>
          <w:szCs w:val="20"/>
          <w:shd w:val="clear" w:color="auto" w:fill="FFFFFF"/>
        </w:rPr>
      </w:pPr>
      <w:r w:rsidRPr="00F928DD">
        <w:rPr>
          <w:color w:val="111314"/>
          <w:sz w:val="20"/>
          <w:szCs w:val="20"/>
          <w:shd w:val="clear" w:color="auto" w:fill="FFFFFF"/>
        </w:rPr>
        <w:t>Existing research effectively identifies what and why initial adoption occurs, but a crucial gap remains in the literature regarding the how. There is a paucity of research detailing the resilience mechanisms and strategic adaptations employed by SMEs in competitive, multi-platform urban environments like Kampala to successfully navigate these high financial and technical hurdles, thereby ensuring the sustained and profitable utilization of Mobile Money beyond mere transactional necessity. This study aims to bridge this gap by systematically examining these localized solutions and behavioral strategies within the Kampala metropolitan area. The findings will not only advance the theoretical understanding of technology adoption in urban African settings but will also offer critical policy insights for providers and regulators seeking to cultivate a truly sustainable digital economy</w:t>
      </w:r>
    </w:p>
    <w:sectPr w:rsidR="00391A15" w:rsidRPr="002D5F9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4DA"/>
    <w:rsid w:val="00077B12"/>
    <w:rsid w:val="00091365"/>
    <w:rsid w:val="001E4052"/>
    <w:rsid w:val="00286A37"/>
    <w:rsid w:val="002B06FC"/>
    <w:rsid w:val="002D5F9C"/>
    <w:rsid w:val="00365985"/>
    <w:rsid w:val="00391A15"/>
    <w:rsid w:val="005D7A45"/>
    <w:rsid w:val="006308DA"/>
    <w:rsid w:val="00664294"/>
    <w:rsid w:val="006C1E48"/>
    <w:rsid w:val="0072553E"/>
    <w:rsid w:val="007B6803"/>
    <w:rsid w:val="00801E2F"/>
    <w:rsid w:val="00816299"/>
    <w:rsid w:val="0089415E"/>
    <w:rsid w:val="009B2339"/>
    <w:rsid w:val="009C0EC0"/>
    <w:rsid w:val="009C38D7"/>
    <w:rsid w:val="009E0A35"/>
    <w:rsid w:val="00A105E1"/>
    <w:rsid w:val="00A52BAE"/>
    <w:rsid w:val="00B10023"/>
    <w:rsid w:val="00B453A3"/>
    <w:rsid w:val="00BF0AAA"/>
    <w:rsid w:val="00C32AF7"/>
    <w:rsid w:val="00C454DA"/>
    <w:rsid w:val="00C85169"/>
    <w:rsid w:val="00C9615B"/>
    <w:rsid w:val="00D06831"/>
    <w:rsid w:val="00DC5EEC"/>
    <w:rsid w:val="00F54363"/>
    <w:rsid w:val="00F928DD"/>
    <w:rsid w:val="00FE5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42E11"/>
  <w15:chartTrackingRefBased/>
  <w15:docId w15:val="{E5B4DFAA-CB89-4D8A-9B4B-EA5FEE880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54DA"/>
  </w:style>
  <w:style w:type="paragraph" w:styleId="Heading1">
    <w:name w:val="heading 1"/>
    <w:basedOn w:val="Normal"/>
    <w:next w:val="Normal"/>
    <w:link w:val="Heading1Char"/>
    <w:uiPriority w:val="9"/>
    <w:qFormat/>
    <w:rsid w:val="00F543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454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D5F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54DA"/>
    <w:rPr>
      <w:rFonts w:ascii="Times New Roman" w:eastAsia="Times New Roman" w:hAnsi="Times New Roman" w:cs="Times New Roman"/>
      <w:b/>
      <w:bCs/>
      <w:sz w:val="36"/>
      <w:szCs w:val="36"/>
    </w:rPr>
  </w:style>
  <w:style w:type="character" w:customStyle="1" w:styleId="selected">
    <w:name w:val="selected"/>
    <w:basedOn w:val="DefaultParagraphFont"/>
    <w:rsid w:val="00C454DA"/>
  </w:style>
  <w:style w:type="paragraph" w:styleId="NormalWeb">
    <w:name w:val="Normal (Web)"/>
    <w:basedOn w:val="Normal"/>
    <w:uiPriority w:val="99"/>
    <w:unhideWhenUsed/>
    <w:rsid w:val="00286A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D5F9C"/>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F54363"/>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F54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7804669">
      <w:bodyDiv w:val="1"/>
      <w:marLeft w:val="0"/>
      <w:marRight w:val="0"/>
      <w:marTop w:val="0"/>
      <w:marBottom w:val="0"/>
      <w:divBdr>
        <w:top w:val="none" w:sz="0" w:space="0" w:color="auto"/>
        <w:left w:val="none" w:sz="0" w:space="0" w:color="auto"/>
        <w:bottom w:val="none" w:sz="0" w:space="0" w:color="auto"/>
        <w:right w:val="none" w:sz="0" w:space="0" w:color="auto"/>
      </w:divBdr>
    </w:div>
    <w:div w:id="706639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tui19</b:Tag>
    <b:SourceType>JournalArticle</b:SourceType>
    <b:Guid>{911BACFF-FC9A-4159-BA17-2CCD44C9ACDA}</b:Guid>
    <b:Title>sme tyuubvv ggg</b:Title>
    <b:Year>2019</b:Year>
    <b:Author>
      <b:Author>
        <b:NameList>
          <b:Person>
            <b:Last>tuii</b:Last>
            <b:First>kapiwi</b:First>
          </b:Person>
        </b:NameList>
      </b:Author>
    </b:Author>
    <b:JournalName>justine</b:JournalName>
    <b:Pages>14-140</b:Pages>
    <b:Volume>8</b:Volume>
    <b:Issue>2</b:Issue>
    <b:RefOrder>1</b:RefOrder>
  </b:Source>
</b:Sources>
</file>

<file path=customXml/itemProps1.xml><?xml version="1.0" encoding="utf-8"?>
<ds:datastoreItem xmlns:ds="http://schemas.openxmlformats.org/officeDocument/2006/customXml" ds:itemID="{853F078C-28AD-40FE-B442-7E375AD1E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3</Pages>
  <Words>1313</Words>
  <Characters>7489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AA</cp:lastModifiedBy>
  <cp:revision>4</cp:revision>
  <dcterms:created xsi:type="dcterms:W3CDTF">2025-10-03T11:45:00Z</dcterms:created>
  <dcterms:modified xsi:type="dcterms:W3CDTF">2025-10-03T18:32:00Z</dcterms:modified>
</cp:coreProperties>
</file>