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LESSON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005"/>
        <w:gridCol w:w="4710"/>
        <w:gridCol w:w="1845"/>
        <w:tblGridChange w:id="0">
          <w:tblGrid>
            <w:gridCol w:w="1470"/>
            <w:gridCol w:w="1005"/>
            <w:gridCol w:w="4710"/>
            <w:gridCol w:w="18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Teacher/s: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</w:t>
            </w:r>
          </w:p>
        </w:tc>
      </w:tr>
      <w:tr>
        <w:trPr>
          <w:cantSplit w:val="0"/>
          <w:trHeight w:val="260.92529296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Unit/Topic: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Aims: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Lesson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Activities and procedures: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Teaching Aids/Materials: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Notes, Problems and Solutions: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UNIVERSIDAD TECNICA ESTATAL DE QUEVEDO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-438149</wp:posOffset>
          </wp:positionH>
          <wp:positionV relativeFrom="paragraph">
            <wp:posOffset>-304799</wp:posOffset>
          </wp:positionV>
          <wp:extent cx="838200" cy="897228"/>
          <wp:effectExtent b="0" l="0" r="0" t="0"/>
          <wp:wrapNone/>
          <wp:docPr descr="Identidad Corporativa" id="1" name="image1.png"/>
          <a:graphic>
            <a:graphicData uri="http://schemas.openxmlformats.org/drawingml/2006/picture">
              <pic:pic>
                <pic:nvPicPr>
                  <pic:cNvPr descr="Identidad Corporativ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8200" cy="8972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5257800</wp:posOffset>
          </wp:positionH>
          <wp:positionV relativeFrom="paragraph">
            <wp:posOffset>-342899</wp:posOffset>
          </wp:positionV>
          <wp:extent cx="966788" cy="96678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8499" l="18999" r="17000" t="18500"/>
                  <a:stretch>
                    <a:fillRect/>
                  </a:stretch>
                </pic:blipFill>
                <pic:spPr>
                  <a:xfrm>
                    <a:off x="0" y="0"/>
                    <a:ext cx="966788" cy="966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FACULTAD DE EDUCACION</w:t>
    </w:r>
  </w:p>
  <w:p w:rsidR="00000000" w:rsidDel="00000000" w:rsidP="00000000" w:rsidRDefault="00000000" w:rsidRPr="00000000" w14:paraId="00000038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PEDAGOGIA DE LOS IDIOMAS NACIONALES Y EXTRANJEROS</w:t>
    </w:r>
  </w:p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