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2C1A5" w14:textId="18FE3A75" w:rsidR="009D2083" w:rsidRPr="00325E19" w:rsidRDefault="009D2083" w:rsidP="009D2083">
      <w:pPr>
        <w:spacing w:before="0" w:after="160" w:line="259" w:lineRule="auto"/>
        <w:jc w:val="left"/>
      </w:pPr>
      <w:r w:rsidRPr="00325E19">
        <w:rPr>
          <w:noProof/>
        </w:rPr>
        <w:drawing>
          <wp:anchor distT="0" distB="0" distL="114300" distR="114300" simplePos="0" relativeHeight="251658240" behindDoc="0" locked="0" layoutInCell="1" allowOverlap="1" wp14:anchorId="3A87A1B0" wp14:editId="6C156C19">
            <wp:simplePos x="0" y="0"/>
            <wp:positionH relativeFrom="margin">
              <wp:align>center</wp:align>
            </wp:positionH>
            <wp:positionV relativeFrom="paragraph">
              <wp:posOffset>5080</wp:posOffset>
            </wp:positionV>
            <wp:extent cx="1838325" cy="2152650"/>
            <wp:effectExtent l="0" t="0" r="9525" b="0"/>
            <wp:wrapNone/>
            <wp:docPr id="8502722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2152650"/>
                    </a:xfrm>
                    <a:prstGeom prst="rect">
                      <a:avLst/>
                    </a:prstGeom>
                    <a:noFill/>
                    <a:ln>
                      <a:noFill/>
                    </a:ln>
                  </pic:spPr>
                </pic:pic>
              </a:graphicData>
            </a:graphic>
          </wp:anchor>
        </w:drawing>
      </w:r>
      <w:r w:rsidRPr="00325E19">
        <w:br/>
      </w:r>
      <w:r w:rsidRPr="00325E19">
        <w:br/>
      </w:r>
      <w:r w:rsidRPr="00325E19">
        <w:br/>
      </w:r>
      <w:r w:rsidRPr="00325E19">
        <w:br/>
      </w:r>
      <w:r w:rsidRPr="00325E19">
        <w:br/>
      </w:r>
      <w:r w:rsidRPr="00325E19">
        <w:br/>
      </w:r>
      <w:r w:rsidRPr="00325E19">
        <w:br/>
      </w:r>
      <w:r w:rsidRPr="00325E19">
        <w:br/>
      </w:r>
      <w:r w:rsidRPr="00325E19">
        <w:br/>
      </w:r>
      <w:r w:rsidRPr="00325E19">
        <w:br/>
      </w:r>
    </w:p>
    <w:p w14:paraId="2CF85DFF" w14:textId="77777777" w:rsidR="009D2083" w:rsidRPr="00325E19" w:rsidRDefault="009D2083" w:rsidP="009D2083">
      <w:pPr>
        <w:spacing w:before="0" w:after="160" w:line="259" w:lineRule="auto"/>
        <w:jc w:val="left"/>
        <w:rPr>
          <w:b/>
          <w:bCs/>
        </w:rPr>
      </w:pPr>
    </w:p>
    <w:p w14:paraId="01DB8F37" w14:textId="0CE0F3DF" w:rsidR="009D2083" w:rsidRPr="00325E19" w:rsidRDefault="009D2083" w:rsidP="009D2083">
      <w:pPr>
        <w:spacing w:before="0" w:after="160" w:line="259" w:lineRule="auto"/>
        <w:jc w:val="center"/>
      </w:pPr>
      <w:r w:rsidRPr="00325E19">
        <w:rPr>
          <w:b/>
          <w:bCs/>
        </w:rPr>
        <w:t>UNIVERSIDAD TÉCNICA ESTATAL DE QUEVEDO</w:t>
      </w:r>
    </w:p>
    <w:p w14:paraId="5F11F444" w14:textId="77777777" w:rsidR="009D2083" w:rsidRPr="00325E19" w:rsidRDefault="009D2083" w:rsidP="009D2083">
      <w:pPr>
        <w:spacing w:before="0" w:after="160" w:line="259" w:lineRule="auto"/>
        <w:jc w:val="center"/>
      </w:pPr>
      <w:r w:rsidRPr="00325E19">
        <w:rPr>
          <w:b/>
          <w:bCs/>
        </w:rPr>
        <w:t>Pedagogy of National and Foreign Languages</w:t>
      </w:r>
    </w:p>
    <w:p w14:paraId="4ED4C143" w14:textId="77777777" w:rsidR="009D2083" w:rsidRPr="00325E19" w:rsidRDefault="009D2083" w:rsidP="009D2083">
      <w:pPr>
        <w:spacing w:before="0" w:after="160" w:line="259" w:lineRule="auto"/>
        <w:jc w:val="center"/>
      </w:pPr>
      <w:r w:rsidRPr="00325E19">
        <w:rPr>
          <w:b/>
          <w:bCs/>
        </w:rPr>
        <w:t>Faculty of Education Sciences</w:t>
      </w:r>
    </w:p>
    <w:p w14:paraId="530708D2" w14:textId="77777777" w:rsidR="009D2083" w:rsidRPr="00325E19" w:rsidRDefault="009D2083" w:rsidP="009D2083">
      <w:pPr>
        <w:spacing w:before="0" w:after="160" w:line="259" w:lineRule="auto"/>
        <w:jc w:val="center"/>
      </w:pPr>
    </w:p>
    <w:p w14:paraId="4FEA4631" w14:textId="50C10C25" w:rsidR="009D2083" w:rsidRPr="00325E19" w:rsidRDefault="009D2083" w:rsidP="009D2083">
      <w:pPr>
        <w:spacing w:before="0" w:after="160" w:line="259" w:lineRule="auto"/>
        <w:jc w:val="center"/>
        <w:rPr>
          <w:b/>
          <w:bCs/>
        </w:rPr>
      </w:pPr>
      <w:r w:rsidRPr="00325E19">
        <w:rPr>
          <w:b/>
          <w:bCs/>
        </w:rPr>
        <w:t>T</w:t>
      </w:r>
      <w:r w:rsidR="001146A0" w:rsidRPr="00325E19">
        <w:rPr>
          <w:b/>
          <w:bCs/>
        </w:rPr>
        <w:t>ITLE</w:t>
      </w:r>
      <w:r w:rsidRPr="00325E19">
        <w:rPr>
          <w:b/>
          <w:bCs/>
        </w:rPr>
        <w:t>:</w:t>
      </w:r>
    </w:p>
    <w:p w14:paraId="09440E3A" w14:textId="77777777" w:rsidR="001146A0" w:rsidRPr="00325E19" w:rsidRDefault="001146A0" w:rsidP="001146A0">
      <w:pPr>
        <w:spacing w:before="0" w:after="160"/>
        <w:jc w:val="center"/>
      </w:pPr>
      <w:r w:rsidRPr="00325E19">
        <w:t>“ENHANCING SPEAKING SKILLS OF BEGINNER LEVEL STUDENTS THROUGH THE COTEACHING METHOD IN EFL CLASSROOMS”</w:t>
      </w:r>
    </w:p>
    <w:p w14:paraId="4CFF631E" w14:textId="77777777" w:rsidR="00E80A92" w:rsidRPr="00325E19" w:rsidRDefault="00E80A92" w:rsidP="009D2083">
      <w:pPr>
        <w:spacing w:before="0" w:after="160" w:line="259" w:lineRule="auto"/>
        <w:jc w:val="center"/>
      </w:pPr>
    </w:p>
    <w:p w14:paraId="5F8E262E" w14:textId="1D8B27F4" w:rsidR="009D2083" w:rsidRPr="001C1ECE" w:rsidRDefault="009D2083" w:rsidP="009D2083">
      <w:pPr>
        <w:spacing w:before="0" w:after="160" w:line="259" w:lineRule="auto"/>
        <w:jc w:val="center"/>
        <w:rPr>
          <w:lang w:val="es-EC"/>
        </w:rPr>
      </w:pPr>
      <w:r w:rsidRPr="001C1ECE">
        <w:rPr>
          <w:b/>
          <w:bCs/>
          <w:lang w:val="es-EC"/>
        </w:rPr>
        <w:t>STUDENT:</w:t>
      </w:r>
    </w:p>
    <w:p w14:paraId="47A2157E" w14:textId="17389B01" w:rsidR="009D2083" w:rsidRPr="001C1ECE" w:rsidRDefault="00217522" w:rsidP="009D2083">
      <w:pPr>
        <w:spacing w:before="0" w:after="160" w:line="259" w:lineRule="auto"/>
        <w:jc w:val="center"/>
        <w:rPr>
          <w:lang w:val="es-EC"/>
        </w:rPr>
      </w:pPr>
      <w:r w:rsidRPr="001C1ECE">
        <w:rPr>
          <w:lang w:val="es-EC"/>
        </w:rPr>
        <w:t>MORALES COBEÑA JONATHAN</w:t>
      </w:r>
    </w:p>
    <w:p w14:paraId="3E72E1BC" w14:textId="25CF5D23" w:rsidR="009D2083" w:rsidRPr="001C1ECE" w:rsidRDefault="009D2083" w:rsidP="009D2083">
      <w:pPr>
        <w:spacing w:before="0" w:after="160" w:line="259" w:lineRule="auto"/>
        <w:jc w:val="center"/>
        <w:rPr>
          <w:lang w:val="es-EC"/>
        </w:rPr>
      </w:pPr>
    </w:p>
    <w:p w14:paraId="584AB0A1" w14:textId="77777777" w:rsidR="009D2083" w:rsidRPr="001C1ECE" w:rsidRDefault="009D2083" w:rsidP="009D2083">
      <w:pPr>
        <w:spacing w:before="0" w:after="160" w:line="259" w:lineRule="auto"/>
        <w:rPr>
          <w:lang w:val="es-EC"/>
        </w:rPr>
      </w:pPr>
    </w:p>
    <w:p w14:paraId="4466E755" w14:textId="0444C077" w:rsidR="009D2083" w:rsidRPr="001C1ECE" w:rsidRDefault="001B328B" w:rsidP="009D2083">
      <w:pPr>
        <w:spacing w:before="0" w:after="160" w:line="259" w:lineRule="auto"/>
        <w:jc w:val="center"/>
        <w:rPr>
          <w:lang w:val="es-EC"/>
        </w:rPr>
      </w:pPr>
      <w:r w:rsidRPr="001C1ECE">
        <w:rPr>
          <w:b/>
          <w:bCs/>
          <w:lang w:val="es-EC"/>
        </w:rPr>
        <w:t>TUTOR</w:t>
      </w:r>
      <w:r w:rsidR="009D2083" w:rsidRPr="001C1ECE">
        <w:rPr>
          <w:b/>
          <w:bCs/>
          <w:lang w:val="es-EC"/>
        </w:rPr>
        <w:t>:</w:t>
      </w:r>
    </w:p>
    <w:p w14:paraId="3AC56F5C" w14:textId="0A3D4A32" w:rsidR="009D2083" w:rsidRPr="001C1ECE" w:rsidRDefault="00441B75" w:rsidP="009D2083">
      <w:pPr>
        <w:spacing w:before="0" w:after="160" w:line="259" w:lineRule="auto"/>
        <w:jc w:val="center"/>
        <w:rPr>
          <w:lang w:val="es-EC"/>
        </w:rPr>
      </w:pPr>
      <w:r w:rsidRPr="001C1ECE">
        <w:rPr>
          <w:lang w:val="es-EC"/>
        </w:rPr>
        <w:t>Prof.</w:t>
      </w:r>
      <w:r w:rsidR="001A5110" w:rsidRPr="001C1ECE">
        <w:rPr>
          <w:lang w:val="es-EC"/>
        </w:rPr>
        <w:t xml:space="preserve"> Alina Martínez, PhD</w:t>
      </w:r>
    </w:p>
    <w:p w14:paraId="434E0133" w14:textId="77777777" w:rsidR="009D2083" w:rsidRPr="001C1ECE" w:rsidRDefault="009D2083" w:rsidP="009D2083">
      <w:pPr>
        <w:spacing w:before="0" w:after="160" w:line="259" w:lineRule="auto"/>
        <w:jc w:val="center"/>
        <w:rPr>
          <w:lang w:val="es-EC"/>
        </w:rPr>
      </w:pPr>
    </w:p>
    <w:p w14:paraId="160876EE" w14:textId="77777777" w:rsidR="00AC76C1" w:rsidRPr="001C1ECE" w:rsidRDefault="00AC76C1" w:rsidP="009D2083">
      <w:pPr>
        <w:spacing w:before="0" w:after="160" w:line="259" w:lineRule="auto"/>
        <w:jc w:val="center"/>
        <w:rPr>
          <w:lang w:val="es-EC"/>
        </w:rPr>
      </w:pPr>
    </w:p>
    <w:p w14:paraId="3EDA7D4B" w14:textId="53586776" w:rsidR="00AC76C1" w:rsidRPr="00325E19" w:rsidRDefault="001B328B" w:rsidP="009D2083">
      <w:pPr>
        <w:spacing w:before="0" w:after="160" w:line="259" w:lineRule="auto"/>
        <w:jc w:val="center"/>
      </w:pPr>
      <w:r w:rsidRPr="00325E19">
        <w:t>P</w:t>
      </w:r>
      <w:r w:rsidR="00AC76C1" w:rsidRPr="00325E19">
        <w:t>PA – 202</w:t>
      </w:r>
      <w:r w:rsidRPr="00325E19">
        <w:t>5</w:t>
      </w:r>
      <w:r w:rsidR="00AC76C1" w:rsidRPr="00325E19">
        <w:t xml:space="preserve"> </w:t>
      </w:r>
      <w:r w:rsidRPr="00325E19">
        <w:t>–</w:t>
      </w:r>
      <w:r w:rsidR="00AC76C1" w:rsidRPr="00325E19">
        <w:t xml:space="preserve"> 202</w:t>
      </w:r>
      <w:r w:rsidRPr="00325E19">
        <w:t>6</w:t>
      </w:r>
    </w:p>
    <w:p w14:paraId="586C61F6" w14:textId="3190F71D" w:rsidR="001B328B" w:rsidRPr="00325E19" w:rsidRDefault="001B328B">
      <w:pPr>
        <w:spacing w:before="0" w:after="160" w:line="259" w:lineRule="auto"/>
        <w:jc w:val="left"/>
      </w:pPr>
      <w:r w:rsidRPr="00325E19">
        <w:br w:type="page"/>
      </w:r>
    </w:p>
    <w:p w14:paraId="00D560E1" w14:textId="7CCDC74F" w:rsidR="00593048" w:rsidRPr="00325E19" w:rsidRDefault="00593048" w:rsidP="005D39D6">
      <w:pPr>
        <w:pStyle w:val="Ttulo1"/>
        <w:numPr>
          <w:ilvl w:val="0"/>
          <w:numId w:val="23"/>
        </w:numPr>
      </w:pPr>
      <w:bookmarkStart w:id="0" w:name="_Toc190988156"/>
      <w:r w:rsidRPr="00325E19">
        <w:lastRenderedPageBreak/>
        <w:t>INTRODUCTION</w:t>
      </w:r>
      <w:bookmarkEnd w:id="0"/>
    </w:p>
    <w:p w14:paraId="584AF58F" w14:textId="77777777" w:rsidR="00457D2D" w:rsidRPr="00325E19" w:rsidRDefault="00457D2D" w:rsidP="00A1094D">
      <w:pPr>
        <w:spacing w:before="0" w:after="160"/>
        <w:rPr>
          <w:rFonts w:cs="Times New Roman"/>
        </w:rPr>
      </w:pPr>
      <w:r w:rsidRPr="00325E19">
        <w:rPr>
          <w:rFonts w:cs="Times New Roman"/>
        </w:rPr>
        <w:t>The ability to communicate effectively in English is a fundamental skill in today’s interconnected world. However, in Ecuador’s public education system, students encounter significant obstacles in developing oral proficiency. Among the most pressing challenges are overcrowded classrooms, limited instructional time, and traditional teaching methodologies that emphasize grammar and writing over spoken communication. Despite the national curriculum’s recognition of communicative competence as a key learning objective, many beginner-level students lack fluency, confidence, and motivation to speak English in real-world contexts (Montenegro, 2021). Recognizing these limitations, this study was designed to evaluate the effectiveness of the co-teaching method as a pedagogical strategy to enhance students' speaking skills in an EFL classroom setting.</w:t>
      </w:r>
    </w:p>
    <w:p w14:paraId="59C713AC" w14:textId="019B63B5" w:rsidR="00E407AE" w:rsidRPr="00325E19" w:rsidRDefault="00E407AE" w:rsidP="005D39D6">
      <w:pPr>
        <w:pStyle w:val="Ttulo1"/>
      </w:pPr>
      <w:r w:rsidRPr="00325E19">
        <w:t>Problem</w:t>
      </w:r>
    </w:p>
    <w:p w14:paraId="6AA4E95E" w14:textId="454A8EE4" w:rsidR="00E407AE" w:rsidRPr="00325E19" w:rsidRDefault="00E407AE" w:rsidP="00E407AE">
      <w:pPr>
        <w:spacing w:before="0" w:after="160"/>
        <w:rPr>
          <w:rFonts w:cs="Times New Roman"/>
        </w:rPr>
      </w:pPr>
      <w:r w:rsidRPr="00325E19">
        <w:rPr>
          <w:rFonts w:cs="Times New Roman"/>
        </w:rPr>
        <w:t>In Ecuadorian public schools, particularly in EFL classrooms, students face significant challenges in developing oral proficiency. These challenges are primarily due to overcrowded classrooms, limited instructional time, and traditional teaching approaches that focus more on grammar and writing than on speaking and communication. As a result, beginner-level students often struggle with fluency, confidence, and participation in English-speaking activities. Despite the national curriculum’s focus on communicative competence, many students find it difficult to engage in spoken English, limiting their ability to use the language effectively in real-world contexts. This research seeks to explore the potential of co-teaching as a solution to these challenges by providing students with more opportunities for verbal interaction, personalized feedback, and real-world language practice.</w:t>
      </w:r>
    </w:p>
    <w:p w14:paraId="422A9309" w14:textId="77777777" w:rsidR="002F2556" w:rsidRDefault="002F2556">
      <w:pPr>
        <w:spacing w:before="0" w:after="160" w:line="259" w:lineRule="auto"/>
        <w:jc w:val="left"/>
        <w:rPr>
          <w:rFonts w:eastAsia="Trebuchet MS" w:cs="Trebuchet MS"/>
          <w:b/>
          <w:bCs/>
          <w:szCs w:val="7"/>
          <w:lang w:eastAsia="en-US"/>
        </w:rPr>
      </w:pPr>
      <w:r>
        <w:br w:type="page"/>
      </w:r>
    </w:p>
    <w:p w14:paraId="2314B100" w14:textId="7B7E9517" w:rsidR="00E407AE" w:rsidRPr="00325E19" w:rsidRDefault="00E407AE" w:rsidP="005D39D6">
      <w:pPr>
        <w:pStyle w:val="Ttulo1"/>
      </w:pPr>
      <w:r w:rsidRPr="00325E19">
        <w:t>Hypothesis</w:t>
      </w:r>
    </w:p>
    <w:p w14:paraId="4826065D" w14:textId="6BD7044C" w:rsidR="00E407AE" w:rsidRPr="00325E19" w:rsidRDefault="00E407AE" w:rsidP="00E407AE">
      <w:pPr>
        <w:spacing w:before="0" w:after="160"/>
        <w:rPr>
          <w:rFonts w:cs="Times New Roman"/>
        </w:rPr>
      </w:pPr>
      <w:r w:rsidRPr="00325E19">
        <w:rPr>
          <w:rFonts w:cs="Times New Roman"/>
        </w:rPr>
        <w:t>The implementation of the co-teaching method significantly enhances the speaking skills of beginner-level EFL students by improving fluency, confidence, and participation. This method creates a more interactive, supportive, and engaging classroom environment, overcoming the limitations of traditional teaching strategies and fostering better communication skills in English.</w:t>
      </w:r>
    </w:p>
    <w:p w14:paraId="31205E63" w14:textId="77777777" w:rsidR="00AA3EF6" w:rsidRPr="00325E19" w:rsidRDefault="00AA3EF6" w:rsidP="00E407AE">
      <w:pPr>
        <w:spacing w:before="0" w:after="160"/>
        <w:rPr>
          <w:rFonts w:cs="Times New Roman"/>
        </w:rPr>
      </w:pPr>
    </w:p>
    <w:p w14:paraId="291B3BFC" w14:textId="77777777" w:rsidR="00AA3EF6" w:rsidRPr="00325E19" w:rsidRDefault="00AA3EF6" w:rsidP="00E407AE">
      <w:pPr>
        <w:spacing w:before="0" w:after="160"/>
        <w:rPr>
          <w:rFonts w:cs="Times New Roman"/>
        </w:rPr>
      </w:pPr>
    </w:p>
    <w:p w14:paraId="44B7775D" w14:textId="356E4AF3" w:rsidR="00E407AE" w:rsidRPr="00325E19" w:rsidRDefault="00E407AE" w:rsidP="005D39D6">
      <w:pPr>
        <w:pStyle w:val="Ttulo1"/>
        <w:numPr>
          <w:ilvl w:val="0"/>
          <w:numId w:val="23"/>
        </w:numPr>
      </w:pPr>
      <w:r w:rsidRPr="00325E19">
        <w:t>Objectives</w:t>
      </w:r>
    </w:p>
    <w:p w14:paraId="4D6B0D77" w14:textId="0432A453" w:rsidR="00E407AE" w:rsidRPr="00325E19" w:rsidRDefault="005D39D6" w:rsidP="005D39D6">
      <w:pPr>
        <w:pStyle w:val="Ttulo2"/>
        <w:numPr>
          <w:ilvl w:val="1"/>
          <w:numId w:val="23"/>
        </w:numPr>
      </w:pPr>
      <w:r w:rsidRPr="00325E19">
        <w:t xml:space="preserve"> </w:t>
      </w:r>
      <w:r w:rsidR="00E407AE" w:rsidRPr="00325E19">
        <w:t>General Objective:</w:t>
      </w:r>
    </w:p>
    <w:p w14:paraId="5045AC53" w14:textId="3CB30920" w:rsidR="009E71E5" w:rsidRPr="00325E19" w:rsidRDefault="0052161F" w:rsidP="009E71E5">
      <w:pPr>
        <w:spacing w:before="0" w:after="160"/>
        <w:rPr>
          <w:rFonts w:cs="Times New Roman"/>
        </w:rPr>
      </w:pPr>
      <w:r w:rsidRPr="00325E19">
        <w:rPr>
          <w:rFonts w:cs="Times New Roman"/>
        </w:rPr>
        <w:t>To e</w:t>
      </w:r>
      <w:r w:rsidR="009E71E5" w:rsidRPr="00325E19">
        <w:rPr>
          <w:rFonts w:cs="Times New Roman"/>
        </w:rPr>
        <w:t xml:space="preserve">valuate the effectiveness </w:t>
      </w:r>
      <w:r w:rsidR="009A790C" w:rsidRPr="009A790C">
        <w:rPr>
          <w:rFonts w:cs="Times New Roman"/>
        </w:rPr>
        <w:t>of the co-teaching method on improving speaking skills among beginner-level EFL students, focusing on fluency, accuracy, and communicative confidence.</w:t>
      </w:r>
    </w:p>
    <w:p w14:paraId="49EE4AA7" w14:textId="6EC970E1" w:rsidR="00E407AE" w:rsidRPr="00325E19" w:rsidRDefault="00E407AE" w:rsidP="005D39D6">
      <w:pPr>
        <w:pStyle w:val="Ttulo2"/>
        <w:numPr>
          <w:ilvl w:val="1"/>
          <w:numId w:val="23"/>
        </w:numPr>
      </w:pPr>
      <w:r w:rsidRPr="00325E19">
        <w:t xml:space="preserve"> Specific Objectives:</w:t>
      </w:r>
    </w:p>
    <w:p w14:paraId="548E3AEA" w14:textId="70574125" w:rsidR="00D241AE" w:rsidRPr="00325E19" w:rsidRDefault="00D241AE" w:rsidP="00E407AE">
      <w:pPr>
        <w:spacing w:before="0" w:after="160"/>
        <w:rPr>
          <w:rFonts w:cs="Times New Roman"/>
        </w:rPr>
      </w:pPr>
      <w:r w:rsidRPr="00325E19">
        <w:rPr>
          <w:rFonts w:cs="Times New Roman"/>
        </w:rPr>
        <w:t xml:space="preserve">To design and implement co-teaching strategies tailored to the needs of beginner-level students </w:t>
      </w:r>
      <w:r w:rsidR="009A790C" w:rsidRPr="009A790C">
        <w:rPr>
          <w:rFonts w:cs="Times New Roman"/>
        </w:rPr>
        <w:t>and measure their influence on student engagement in speaking tasks.</w:t>
      </w:r>
    </w:p>
    <w:p w14:paraId="4818C61B" w14:textId="1B42B90A" w:rsidR="00C27B83" w:rsidRPr="00C27B83" w:rsidRDefault="00C27B83" w:rsidP="009A790C">
      <w:pPr>
        <w:spacing w:before="0" w:after="160"/>
        <w:rPr>
          <w:rFonts w:cs="Times New Roman"/>
        </w:rPr>
      </w:pPr>
      <w:r w:rsidRPr="00C27B83">
        <w:rPr>
          <w:rFonts w:cs="Times New Roman"/>
        </w:rPr>
        <w:t>To analyze the progression of students' speaking skills through co-teaching-based interventions, using pre- and post-assessment tools such as audio recordings, rubric-guided observations, and student self-reflection reports</w:t>
      </w:r>
    </w:p>
    <w:p w14:paraId="378B42BC" w14:textId="7D38DDA8" w:rsidR="009A790C" w:rsidRDefault="009A790C" w:rsidP="00E407AE">
      <w:pPr>
        <w:spacing w:before="0" w:after="160"/>
        <w:rPr>
          <w:rFonts w:cs="Times New Roman"/>
        </w:rPr>
      </w:pPr>
      <w:r w:rsidRPr="009A790C">
        <w:rPr>
          <w:rFonts w:cs="Times New Roman"/>
        </w:rPr>
        <w:t>To compare the speaking skill outcomes of students taught via co-teaching versus traditional solo-teaching methods in the same EFL context</w:t>
      </w:r>
      <w:r>
        <w:rPr>
          <w:rFonts w:cs="Times New Roman"/>
        </w:rPr>
        <w:t>.</w:t>
      </w:r>
    </w:p>
    <w:p w14:paraId="539F4915" w14:textId="77777777" w:rsidR="00D241AE" w:rsidRPr="00325E19" w:rsidRDefault="00D241AE" w:rsidP="00E407AE">
      <w:pPr>
        <w:spacing w:before="0" w:after="160"/>
        <w:rPr>
          <w:rFonts w:cs="Times New Roman"/>
        </w:rPr>
      </w:pPr>
    </w:p>
    <w:p w14:paraId="4E40815E" w14:textId="77777777" w:rsidR="00E407AE" w:rsidRPr="00325E19" w:rsidRDefault="00E407AE" w:rsidP="00A1094D">
      <w:pPr>
        <w:spacing w:before="0" w:after="160"/>
        <w:rPr>
          <w:rFonts w:cs="Times New Roman"/>
        </w:rPr>
      </w:pPr>
    </w:p>
    <w:p w14:paraId="6CA88247" w14:textId="77777777" w:rsidR="00CB3208" w:rsidRPr="00325E19" w:rsidRDefault="00CB3208">
      <w:pPr>
        <w:spacing w:before="0" w:after="160" w:line="259" w:lineRule="auto"/>
        <w:jc w:val="left"/>
        <w:rPr>
          <w:rFonts w:eastAsia="Trebuchet MS" w:cs="Trebuchet MS"/>
          <w:b/>
          <w:bCs/>
          <w:szCs w:val="7"/>
          <w:lang w:eastAsia="en-US"/>
        </w:rPr>
      </w:pPr>
      <w:r w:rsidRPr="00325E19">
        <w:br w:type="page"/>
      </w:r>
    </w:p>
    <w:p w14:paraId="6DE1538C" w14:textId="204AB257" w:rsidR="00BE7343" w:rsidRPr="00325E19" w:rsidRDefault="001B328B" w:rsidP="005D39D6">
      <w:pPr>
        <w:pStyle w:val="Ttulo1"/>
        <w:numPr>
          <w:ilvl w:val="0"/>
          <w:numId w:val="23"/>
        </w:numPr>
      </w:pPr>
      <w:r w:rsidRPr="00325E19">
        <w:t>T</w:t>
      </w:r>
      <w:r w:rsidR="00AF04DE" w:rsidRPr="00325E19">
        <w:t>H</w:t>
      </w:r>
      <w:r w:rsidRPr="00325E19">
        <w:t>EORETICAL FRAMEWORK</w:t>
      </w:r>
    </w:p>
    <w:p w14:paraId="0BD3A0BA" w14:textId="77777777" w:rsidR="00F97A60" w:rsidRPr="00325E19" w:rsidRDefault="00F97A60" w:rsidP="00A1094D">
      <w:pPr>
        <w:spacing w:before="0" w:after="160"/>
        <w:rPr>
          <w:rFonts w:cs="Times New Roman"/>
        </w:rPr>
      </w:pPr>
    </w:p>
    <w:p w14:paraId="455EE87E" w14:textId="77777777" w:rsidR="00E77E9F" w:rsidRPr="00325E19" w:rsidRDefault="00E77E9F">
      <w:pPr>
        <w:spacing w:before="0" w:after="160" w:line="259" w:lineRule="auto"/>
        <w:jc w:val="left"/>
        <w:rPr>
          <w:rFonts w:cs="Times New Roman"/>
        </w:rPr>
      </w:pPr>
      <w:r w:rsidRPr="00325E19">
        <w:rPr>
          <w:rFonts w:cs="Times New Roman"/>
        </w:rPr>
        <w:br w:type="page"/>
      </w:r>
    </w:p>
    <w:p w14:paraId="362FB597" w14:textId="77777777" w:rsidR="00523269" w:rsidRDefault="00523269">
      <w:pPr>
        <w:spacing w:before="0" w:after="160" w:line="259" w:lineRule="auto"/>
        <w:jc w:val="left"/>
      </w:pPr>
      <w:r>
        <w:br w:type="page"/>
      </w:r>
    </w:p>
    <w:p w14:paraId="661513EE" w14:textId="551588D8" w:rsidR="00E77E9F" w:rsidRPr="00325E19" w:rsidRDefault="00E77E9F" w:rsidP="00E77E9F">
      <w:r w:rsidRPr="00325E19">
        <w:t xml:space="preserve">In an increasingly interconnected world, the ability to communicate effectively in English is a vital skill, particularly for students in English as a Foreign Language (EFL) settings. In Ecuadorian public schools, developing oral proficiency remains a significant challenge due to overcrowded classrooms, limited instructional time, and traditional teaching methods that prioritize grammar and writing over speaking. These constraints often leave beginner-level students hesitant to engage in oral tasks, lacking the fluency and confidence needed for real-world communication </w:t>
      </w:r>
      <w:sdt>
        <w:sdtPr>
          <w:rPr>
            <w:color w:val="000000"/>
          </w:rPr>
          <w:tag w:val="MENDELEY_CITATION_v3_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"/>
          <w:id w:val="309219106"/>
          <w:placeholder>
            <w:docPart w:val="DefaultPlaceholder_-1854013440"/>
          </w:placeholder>
        </w:sdtPr>
        <w:sdtContent>
          <w:r w:rsidR="00915B75" w:rsidRPr="00915B75">
            <w:rPr>
              <w:color w:val="000000"/>
            </w:rPr>
            <w:t>(Montenegro, 2021)</w:t>
          </w:r>
        </w:sdtContent>
      </w:sdt>
      <w:r w:rsidRPr="00325E19">
        <w:t>. Co-teaching, where two educators collaboratively plan, teach, and assess lessons, emerges as a powerful strategy to address these barriers. By fostering an interactive and supportive classroom environment, co-teaching encourages active student participation, offers personalized feedback, and creates opportunities for authentic language practice, making it a promising approach to enhance speaking skills in Ecuador’s EFL context.</w:t>
      </w:r>
    </w:p>
    <w:p w14:paraId="654739BB" w14:textId="77777777" w:rsidR="002321AD" w:rsidRPr="00325E19" w:rsidRDefault="00E77E9F" w:rsidP="00E77E9F">
      <w:r w:rsidRPr="00325E19">
        <w:t>The value of co-teaching lies in its ability to transform the learning experience by leveraging the strengths of multiple educators. Unlike traditional single-teacher models, co-teaching allows for diverse instructional strategies, such as modeling conversational exchanges or dividing classes into smaller groups for targeted practice, which is critical in large classrooms (Dove &amp; Honigsfeld, 2017). This collaborative approach not only increases opportunities for students to speak but also builds their confidence by creating a safe space for experimentation and error. In Ecuador, where resources and teacher training are often limited, co-teaching can maximize existing assets by enabling educators to share expertise and adapt lessons to diverse learner needs. By addressing the specific challenges of overcrowded classrooms and rigid curricula, co-teaching offers a dynamic, student-centered solution that aligns with the national curriculum’s emphasis on communicative competence and sets the stage for meaningful language development.</w:t>
      </w:r>
      <w:r w:rsidR="00217522" w:rsidRPr="00325E19">
        <w:t xml:space="preserve"> </w:t>
      </w:r>
      <w:bookmarkStart w:id="1" w:name="_Toc190988158"/>
    </w:p>
    <w:p w14:paraId="10CB7688" w14:textId="77777777" w:rsidR="00431830" w:rsidRDefault="00431830" w:rsidP="002321AD">
      <w:pPr>
        <w:rPr>
          <w:b/>
          <w:bCs/>
        </w:rPr>
      </w:pPr>
    </w:p>
    <w:p w14:paraId="6C1ABFBD" w14:textId="2689D55F" w:rsidR="002321AD" w:rsidRPr="00325E19" w:rsidRDefault="002321AD" w:rsidP="002321AD">
      <w:pPr>
        <w:rPr>
          <w:b/>
          <w:bCs/>
        </w:rPr>
      </w:pPr>
      <w:r w:rsidRPr="00325E19">
        <w:rPr>
          <w:b/>
          <w:bCs/>
        </w:rPr>
        <w:t>Teaching English as a Foreign Language (EFL) and Its Challenges</w:t>
      </w:r>
    </w:p>
    <w:p w14:paraId="35CE5F69" w14:textId="57555464" w:rsidR="002321AD" w:rsidRPr="00325E19" w:rsidRDefault="002321AD" w:rsidP="002321AD">
      <w:r w:rsidRPr="00325E19">
        <w:t xml:space="preserve">English as a Foreign Language (EFL) refers to the teaching and learning of English in contexts where it is not the primary language of communication, such as in non-English-speaking countries like Ecuador. EFL instruction emphasizes the development of communicative competence, which, according to the Common European Framework of Reference for Languages (CEFR), involves the ability to use language effectively in real-life situations (Council of Europe, </w:t>
      </w:r>
      <w:sdt>
        <w:sdtPr>
          <w:rPr>
            <w:color w:val="000000"/>
          </w:rPr>
          <w:tag w:val="MENDELEY_CITATION_v3_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"/>
          <w:id w:val="555831333"/>
          <w:placeholder>
            <w:docPart w:val="DefaultPlaceholder_-1854013440"/>
          </w:placeholder>
        </w:sdtPr>
        <w:sdtContent>
          <w:r w:rsidR="00915B75" w:rsidRPr="00915B75">
            <w:rPr>
              <w:color w:val="000000"/>
            </w:rPr>
            <w:t>(2020)</w:t>
          </w:r>
        </w:sdtContent>
      </w:sdt>
      <w:r w:rsidRPr="00325E19">
        <w:t>. For beginner-level students, the focus on oral skills is critical, as these lay the foundation for meaningful interaction in English. EFL classrooms aim to foster skills like fluency, pronunciation, and confidence, enabling learners to express themselves clearly despite limited vocabulary or grammatical knowledge.</w:t>
      </w:r>
    </w:p>
    <w:p w14:paraId="2ACAF32B" w14:textId="77777777" w:rsidR="002321AD" w:rsidRPr="00325E19" w:rsidRDefault="002321AD" w:rsidP="002321AD">
      <w:r w:rsidRPr="00325E19">
        <w:t>The CEFR highlights that communicative competence for beginners (A1-A2 levels) involves basic conversational abilities, such as exchanging simple information or responding to everyday prompts. This aligns with the goals of EFL instruction, where teachers create opportunities for students to practice speaking in supportive environments. However, achieving these outcomes requires methodologies that prioritize interaction over rote memorization, a shift that is often challenging in traditional EFL settings. By emphasizing oral skills early on, EFL teaching equips beginners with the tools to build confidence and engage actively, setting the stage for further language acquisition.</w:t>
      </w:r>
    </w:p>
    <w:p w14:paraId="75788D8B" w14:textId="53898EB2" w:rsidR="002321AD" w:rsidRPr="00325E19" w:rsidRDefault="002321AD" w:rsidP="002321AD">
      <w:r w:rsidRPr="00325E19">
        <w:t xml:space="preserve">In Ecuador, EFL instruction faces significant obstacles that hinder the development of students’ speaking skills. Overcrowded classrooms, a common issue in public schools, limit teacher-student interaction and reduce opportunities for individualized practice </w:t>
      </w:r>
      <w:sdt>
        <w:sdtPr>
          <w:rPr>
            <w:color w:val="000000"/>
          </w:rPr>
          <w:tag w:val="MENDELEY_CITATION_v3_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"/>
          <w:id w:val="853384029"/>
          <w:placeholder>
            <w:docPart w:val="DefaultPlaceholder_-1854013440"/>
          </w:placeholder>
        </w:sdtPr>
        <w:sdtContent>
          <w:r w:rsidR="00915B75" w:rsidRPr="00915B75">
            <w:rPr>
              <w:color w:val="000000"/>
            </w:rPr>
            <w:t>(Montenegro, 2021).</w:t>
          </w:r>
        </w:sdtContent>
      </w:sdt>
      <w:r w:rsidRPr="00325E19">
        <w:t xml:space="preserve"> With large class sizes, students often have minimal chances to speak during lessons, which negatively impacts their fluency and confidence. Additionally, limited instructional time exacerbates this problem, as curricula often prioritize grammar and writing over oral communication due to time constraints and standardized testing requirements. This misalignment with communicative goals leaves beginners struggling to apply English in real-world contexts.</w:t>
      </w:r>
    </w:p>
    <w:p w14:paraId="7FA54AF4" w14:textId="77777777" w:rsidR="007C05EC" w:rsidRPr="007C05EC" w:rsidRDefault="007C05EC" w:rsidP="007C05EC">
      <w:r w:rsidRPr="007C05EC">
        <w:t>Oral skills, including fluency, pronunciation, and confidence, are key elements of communicative competence in EFL. Fluency refers to the ability to speak smoothly and coherently, while pronunciation ensures clarity in communication. Confidence is equally important, as it enables students to express themselves without fear of making mistakes, a common challenge for beginners. Interactive classroom environments, which encourage speaking practice, are essential for developing these skills, as they provide opportunities for students to experiment with language in authentic contexts.</w:t>
      </w:r>
    </w:p>
    <w:p w14:paraId="033965A9" w14:textId="702770A6" w:rsidR="007C05EC" w:rsidRPr="007C05EC" w:rsidRDefault="007C05EC" w:rsidP="007C05EC">
      <w:r w:rsidRPr="007C05EC">
        <w:t xml:space="preserve">Research highlights the significant benefits for beginner-level EFL students in environments that simulate real-life communication, such as role-plays and group discussions, fostering both linguistic and emotional growth </w:t>
      </w:r>
      <w:sdt>
        <w:sdtPr>
          <w:rPr>
            <w:color w:val="000000"/>
          </w:rPr>
          <w:tag w:val="MENDELEY_CITATION_v3_eyJjaXRhdGlvbklEIjoiTUVOREVMRVlfQ0lUQVRJT05fYjZlMjZkN2YtNWU0Ni00NjBjLWFhZmYtNDVkODE1ZGVjOTQ2IiwicHJvcGVydGllcyI6eyJub3RlSW5kZXgiOjB9LCJpc0VkaXRlZCI6ZmFsc2UsIm1hbnVhbE92ZXJyaWRlIjp7ImlzTWFudWFsbHlPdmVycmlkZGVuIjp0cnVlLCJjaXRlcHJvY1RleHQiOiIoQWJkYWxsYWgsIDIwMDkpIiwibWFudWFsT3ZlcnJpZGVUZXh0IjoiKEFiZGFsbGFoLCAyMDA4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V9XX0="/>
          <w:id w:val="-1458554433"/>
          <w:placeholder>
            <w:docPart w:val="DefaultPlaceholder_-1854013440"/>
          </w:placeholder>
        </w:sdtPr>
        <w:sdtContent>
          <w:r w:rsidR="00915B75" w:rsidRPr="00915B75">
            <w:rPr>
              <w:color w:val="000000"/>
            </w:rPr>
            <w:t>(Abdallah, 2008).</w:t>
          </w:r>
        </w:sdtContent>
      </w:sdt>
      <w:r w:rsidRPr="007C05EC">
        <w:t xml:space="preserve"> These activities help learners overcome anxiety and build the self-assurance needed to speak English. In Ecuador, where traditional methods often lack a focus on oral practice, the absence of interactive opportunities can slow progress. This reinforces the need for co-teaching strategies, which create engaging and supportive environments to enhance oral proficiency and align with the communicative goals of EFL instruction. Co-teaching provides a platform for more speaking practice, real-time feedback, and individualized support in a collaborative classroom setting, promoting student confidence and fluency development.</w:t>
      </w:r>
    </w:p>
    <w:p w14:paraId="0BBA0F76" w14:textId="77777777" w:rsidR="00F60831" w:rsidRPr="00325E19" w:rsidRDefault="00F60831" w:rsidP="00E77E9F">
      <w:pPr>
        <w:rPr>
          <w:b/>
          <w:bCs/>
        </w:rPr>
      </w:pPr>
    </w:p>
    <w:p w14:paraId="743AD2DF" w14:textId="40AEC4A0" w:rsidR="003C6928" w:rsidRPr="00325E19" w:rsidRDefault="003C6928" w:rsidP="00E77E9F">
      <w:pPr>
        <w:rPr>
          <w:b/>
          <w:bCs/>
        </w:rPr>
      </w:pPr>
      <w:r w:rsidRPr="00325E19">
        <w:rPr>
          <w:b/>
          <w:bCs/>
        </w:rPr>
        <w:t>Co-Teaching as a Pedagogical Model</w:t>
      </w:r>
      <w:bookmarkEnd w:id="1"/>
      <w:r w:rsidR="00EB7B12" w:rsidRPr="00325E19">
        <w:rPr>
          <w:b/>
          <w:bCs/>
        </w:rPr>
        <w:t xml:space="preserve"> and its Benefits </w:t>
      </w:r>
    </w:p>
    <w:p w14:paraId="0FB8AF86" w14:textId="5D647E07" w:rsidR="003C6928" w:rsidRPr="00325E19" w:rsidRDefault="00DD7CD3" w:rsidP="00A1094D">
      <w:pPr>
        <w:spacing w:before="0" w:after="160"/>
        <w:rPr>
          <w:rFonts w:cs="Times New Roman"/>
        </w:rPr>
      </w:pPr>
      <w:r w:rsidRPr="00DD7CD3">
        <w:rPr>
          <w:rFonts w:cs="Times New Roman"/>
        </w:rPr>
        <w:t xml:space="preserve">Co-teaching is a collaborative instructional approach where two or more educators share responsibility for planning, delivering, and assessing instruction within the same classroom, aiming to meet the diverse needs of all students </w:t>
      </w:r>
      <w:sdt>
        <w:sdtPr>
          <w:rPr>
            <w:rFonts w:cs="Times New Roman"/>
            <w:color w:val="000000"/>
          </w:rPr>
          <w:tag w:val="MENDELEY_CITATION_v3_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"/>
          <w:id w:val="358710301"/>
          <w:placeholder>
            <w:docPart w:val="DefaultPlaceholder_-1854013440"/>
          </w:placeholder>
        </w:sdtPr>
        <w:sdtContent>
          <w:r w:rsidR="00915B75" w:rsidRPr="00915B75">
            <w:rPr>
              <w:rFonts w:eastAsia="Times New Roman"/>
              <w:color w:val="000000"/>
            </w:rPr>
            <w:t>(Cook &amp; Friend, 1995).</w:t>
          </w:r>
        </w:sdtContent>
      </w:sdt>
      <w:r>
        <w:rPr>
          <w:rFonts w:cs="Times New Roman"/>
        </w:rPr>
        <w:t xml:space="preserve"> </w:t>
      </w:r>
      <w:r w:rsidR="003C6928" w:rsidRPr="00325E19">
        <w:rPr>
          <w:rFonts w:cs="Times New Roman"/>
        </w:rPr>
        <w:t xml:space="preserve">Several studies have highlighted the effectiveness of co-teaching in language learning contexts, where students benefit from differentiated instruction and multiple perspectives on language use </w:t>
      </w:r>
      <w:sdt>
        <w:sdtPr>
          <w:rPr>
            <w:rFonts w:cs="Times New Roman"/>
            <w:color w:val="000000"/>
          </w:rPr>
          <w:tag w:val="MENDELEY_CITATION_v3_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"/>
          <w:id w:val="-876939123"/>
          <w:placeholder>
            <w:docPart w:val="DefaultPlaceholder_-1854013440"/>
          </w:placeholder>
        </w:sdtPr>
        <w:sdtContent>
          <w:r w:rsidR="00915B75" w:rsidRPr="00915B75">
            <w:rPr>
              <w:rFonts w:cs="Times New Roman"/>
              <w:color w:val="000000"/>
            </w:rPr>
            <w:t>(Boland et al., 2019)</w:t>
          </w:r>
        </w:sdtContent>
      </w:sdt>
      <w:r w:rsidR="003C6928" w:rsidRPr="00325E19">
        <w:rPr>
          <w:rFonts w:cs="Times New Roman"/>
        </w:rPr>
        <w:t>.</w:t>
      </w:r>
    </w:p>
    <w:p w14:paraId="15C8E03E" w14:textId="5BA543E6" w:rsidR="003C6928" w:rsidRPr="00325E19" w:rsidRDefault="006709E2" w:rsidP="00A1094D">
      <w:pPr>
        <w:spacing w:before="0" w:after="160"/>
        <w:rPr>
          <w:rFonts w:cs="Times New Roman"/>
        </w:rPr>
      </w:pPr>
      <w:r>
        <w:rPr>
          <w:rFonts w:cs="Times New Roman"/>
        </w:rPr>
        <w:t>Friend (2019)</w:t>
      </w:r>
      <w:r w:rsidR="003C6928" w:rsidRPr="00325E19">
        <w:rPr>
          <w:rFonts w:cs="Times New Roman"/>
        </w:rPr>
        <w:t xml:space="preserve"> propose</w:t>
      </w:r>
      <w:r>
        <w:rPr>
          <w:rFonts w:cs="Times New Roman"/>
        </w:rPr>
        <w:t>s</w:t>
      </w:r>
      <w:r w:rsidR="003C6928" w:rsidRPr="00325E19">
        <w:rPr>
          <w:rFonts w:cs="Times New Roman"/>
        </w:rPr>
        <w:t xml:space="preserve"> six models of co-teaching, which have been successfully applied in EFL classrooms:</w:t>
      </w:r>
    </w:p>
    <w:p w14:paraId="564F5827" w14:textId="77777777" w:rsidR="003C6928" w:rsidRPr="00325E19" w:rsidRDefault="003C6928" w:rsidP="00A1094D">
      <w:pPr>
        <w:spacing w:before="0" w:after="160"/>
        <w:rPr>
          <w:rFonts w:cs="Times New Roman"/>
        </w:rPr>
      </w:pPr>
    </w:p>
    <w:p w14:paraId="3CF5C1C3" w14:textId="4D837F2D" w:rsidR="003C6928" w:rsidRPr="00325E19" w:rsidRDefault="003C6928" w:rsidP="00A1094D">
      <w:pPr>
        <w:pStyle w:val="Prrafodelista"/>
        <w:numPr>
          <w:ilvl w:val="0"/>
          <w:numId w:val="5"/>
        </w:numPr>
        <w:spacing w:before="0" w:after="160"/>
        <w:rPr>
          <w:rFonts w:cs="Times New Roman"/>
        </w:rPr>
      </w:pPr>
      <w:r w:rsidRPr="00325E19">
        <w:rPr>
          <w:rFonts w:cs="Times New Roman"/>
        </w:rPr>
        <w:t>One Teaching, One Observing: One teacher delivers the lesson while the other collects data on student engagement and comprehension.</w:t>
      </w:r>
    </w:p>
    <w:p w14:paraId="3B171767" w14:textId="123EDE71" w:rsidR="003C6928" w:rsidRPr="00325E19" w:rsidRDefault="003C6928" w:rsidP="00A1094D">
      <w:pPr>
        <w:pStyle w:val="Prrafodelista"/>
        <w:numPr>
          <w:ilvl w:val="0"/>
          <w:numId w:val="5"/>
        </w:numPr>
        <w:spacing w:before="0" w:after="160"/>
        <w:rPr>
          <w:rFonts w:cs="Times New Roman"/>
        </w:rPr>
      </w:pPr>
      <w:r w:rsidRPr="00325E19">
        <w:rPr>
          <w:rFonts w:cs="Times New Roman"/>
        </w:rPr>
        <w:t>Station Teaching: The class is divided into smaller groups, each working on specific speaking skills at different stations.</w:t>
      </w:r>
    </w:p>
    <w:p w14:paraId="7FE9A1C8" w14:textId="7D3BBA55" w:rsidR="003C6928" w:rsidRPr="00325E19" w:rsidRDefault="003C6928" w:rsidP="00A1094D">
      <w:pPr>
        <w:pStyle w:val="Prrafodelista"/>
        <w:numPr>
          <w:ilvl w:val="0"/>
          <w:numId w:val="5"/>
        </w:numPr>
        <w:spacing w:before="0" w:after="160"/>
        <w:rPr>
          <w:rFonts w:cs="Times New Roman"/>
        </w:rPr>
      </w:pPr>
      <w:r w:rsidRPr="00325E19">
        <w:rPr>
          <w:rFonts w:cs="Times New Roman"/>
        </w:rPr>
        <w:t>Parallel Teaching: The class is split into two groups, with each teacher instructing one half to reduce class size and increase participation.</w:t>
      </w:r>
    </w:p>
    <w:p w14:paraId="40F06DEB" w14:textId="1DA87AAD" w:rsidR="003C6928" w:rsidRPr="00325E19" w:rsidRDefault="003C6928" w:rsidP="00A1094D">
      <w:pPr>
        <w:pStyle w:val="Prrafodelista"/>
        <w:numPr>
          <w:ilvl w:val="0"/>
          <w:numId w:val="5"/>
        </w:numPr>
        <w:spacing w:before="0" w:after="160"/>
        <w:rPr>
          <w:rFonts w:cs="Times New Roman"/>
        </w:rPr>
      </w:pPr>
      <w:r w:rsidRPr="00325E19">
        <w:rPr>
          <w:rFonts w:cs="Times New Roman"/>
        </w:rPr>
        <w:t>Alternative Teaching: One teacher works with a small group needing additional support, while the other manages the larger class.</w:t>
      </w:r>
    </w:p>
    <w:p w14:paraId="62B59860" w14:textId="3E6929E0" w:rsidR="003C6928" w:rsidRPr="00325E19" w:rsidRDefault="003C6928" w:rsidP="00A1094D">
      <w:pPr>
        <w:pStyle w:val="Prrafodelista"/>
        <w:numPr>
          <w:ilvl w:val="0"/>
          <w:numId w:val="5"/>
        </w:numPr>
        <w:spacing w:before="0" w:after="160"/>
        <w:rPr>
          <w:rFonts w:cs="Times New Roman"/>
        </w:rPr>
      </w:pPr>
      <w:r w:rsidRPr="00325E19">
        <w:rPr>
          <w:rFonts w:cs="Times New Roman"/>
        </w:rPr>
        <w:t>Teaming: Both teachers actively participate in instruction, modeling conversational exchanges.</w:t>
      </w:r>
    </w:p>
    <w:p w14:paraId="6BA38A11" w14:textId="6B7B4AC4" w:rsidR="003C6928" w:rsidRPr="00325E19" w:rsidRDefault="003C6928" w:rsidP="00A1094D">
      <w:pPr>
        <w:pStyle w:val="Prrafodelista"/>
        <w:numPr>
          <w:ilvl w:val="0"/>
          <w:numId w:val="5"/>
        </w:numPr>
        <w:spacing w:before="0" w:after="160"/>
        <w:rPr>
          <w:rFonts w:cs="Times New Roman"/>
        </w:rPr>
      </w:pPr>
      <w:r w:rsidRPr="00325E19">
        <w:rPr>
          <w:rFonts w:cs="Times New Roman"/>
        </w:rPr>
        <w:t>One Teaching, One Assisting: One teacher leads the lesson while the other provides individual or small-group assistance.</w:t>
      </w:r>
    </w:p>
    <w:p w14:paraId="4EDB2DE2" w14:textId="77777777" w:rsidR="00EB7B12" w:rsidRPr="00325E19" w:rsidRDefault="00EB7B12" w:rsidP="00EB7B12">
      <w:pPr>
        <w:spacing w:before="0" w:after="160"/>
        <w:rPr>
          <w:rFonts w:cs="Times New Roman"/>
        </w:rPr>
      </w:pPr>
    </w:p>
    <w:p w14:paraId="478F6A98" w14:textId="285E9086" w:rsidR="00EB7B12" w:rsidRPr="00325E19" w:rsidRDefault="00EB7B12" w:rsidP="00EB7B12">
      <w:pPr>
        <w:spacing w:before="0" w:after="160"/>
        <w:rPr>
          <w:rFonts w:cs="Times New Roman"/>
        </w:rPr>
      </w:pPr>
      <w:r w:rsidRPr="00325E19">
        <w:rPr>
          <w:rFonts w:cs="Times New Roman"/>
        </w:rPr>
        <w:t>Co-teaching significantly increases student engagement and participation by reducing the student-to-teacher ratio, which allows for more individualized attention and opportunities for active involvement in class activities. With multiple teachers present, students are more likely to engage in speaking, listening, and group discussions, which are crucial for language development. The collaborative nature of co-teaching also encourages students to participate more, as they feel more supported and motivated when they have access to personalized feedback from different teachers (Dove &amp; Honigsfeld, 2017).</w:t>
      </w:r>
    </w:p>
    <w:p w14:paraId="63F928AD" w14:textId="77777777" w:rsidR="00EB7B12" w:rsidRPr="00325E19" w:rsidRDefault="00EB7B12" w:rsidP="00EB7B12">
      <w:pPr>
        <w:spacing w:before="0" w:after="160"/>
        <w:rPr>
          <w:rFonts w:cs="Times New Roman"/>
        </w:rPr>
      </w:pPr>
    </w:p>
    <w:p w14:paraId="05252C74" w14:textId="554E5B2A" w:rsidR="00EB7B12" w:rsidRPr="00325E19" w:rsidRDefault="00EB7B12" w:rsidP="00EB7B12">
      <w:pPr>
        <w:spacing w:before="0" w:after="160"/>
        <w:rPr>
          <w:rFonts w:cs="Times New Roman"/>
        </w:rPr>
      </w:pPr>
      <w:r w:rsidRPr="00325E19">
        <w:rPr>
          <w:rFonts w:cs="Times New Roman"/>
        </w:rPr>
        <w:t xml:space="preserve">Co-teaching improves students' language fluency and pronunciation by providing them with diverse linguistic input and constant feedback. With two or more teachers, students are exposed to varied teaching styles, which enhances their understanding of language use in different contexts. Teachers can also focus on specific aspects of language, such as vocabulary, grammar, and pronunciation, providing students with comprehensive support. This approach ensures that students receive real-time corrections and modeling of accurate language use, which is essential for building fluency and confidence in speaking </w:t>
      </w:r>
      <w:sdt>
        <w:sdtPr>
          <w:rPr>
            <w:rFonts w:cs="Times New Roman"/>
            <w:color w:val="000000"/>
          </w:rPr>
          <w:tag w:val="MENDELEY_CITATION_v3_eyJjaXRhdGlvbklEIjoiTUVOREVMRVlfQ0lUQVRJT05fYzExMWI0MzMtZGMyZi00ZGMyLTg0ZTctNTZkN2I2MjBiN2EwIiwicHJvcGVydGllcyI6eyJub3RlSW5kZXgiOjB9LCJpc0VkaXRlZCI6ZmFsc2UsIm1hbnVhbE92ZXJyaWRlIjp7ImlzTWFudWFsbHlPdmVycmlkZGVuIjp0cnVlLCJjaXRlcHJvY1RleHQiOiIoQWJkYWxsYWgsIDIwMDkpIiwibWFudWFsT3ZlcnJpZGVUZXh0IjoiKEFiZGFsbGFoLCAyMDA5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UsInN1cHByZXNzLWF1dGhvciI6ZmFsc2UsImNvbXBvc2l0ZSI6ZmFsc2UsImF1dGhvci1vbmx5IjpmYWxzZX1dfQ=="/>
          <w:id w:val="1127435566"/>
          <w:placeholder>
            <w:docPart w:val="DefaultPlaceholder_-1854013440"/>
          </w:placeholder>
        </w:sdtPr>
        <w:sdtContent>
          <w:r w:rsidR="00915B75" w:rsidRPr="00915B75">
            <w:rPr>
              <w:rFonts w:cs="Times New Roman"/>
              <w:color w:val="000000"/>
            </w:rPr>
            <w:t>(Abdallah, 2009).</w:t>
          </w:r>
        </w:sdtContent>
      </w:sdt>
    </w:p>
    <w:p w14:paraId="39E80806" w14:textId="2A71A7F9" w:rsidR="00EB7B12" w:rsidRPr="00325E19" w:rsidRDefault="00EB7B12" w:rsidP="00EB7B12">
      <w:pPr>
        <w:spacing w:before="0" w:after="160"/>
        <w:rPr>
          <w:rFonts w:cs="Times New Roman"/>
        </w:rPr>
      </w:pPr>
      <w:r w:rsidRPr="00325E19">
        <w:rPr>
          <w:rFonts w:cs="Times New Roman"/>
        </w:rPr>
        <w:t>Co-teaching is especially effective in meeting the needs of diverse learners, including those with learning disabilities or unique learning profiles. By bringing together different expertise, such as that of ESL specialists and special education teachers, co-teaching ensures that all students, regardless of their abilities, receive the necessary support. For students with disabilities, models like "Alternative Teaching" allow one teacher to focus on a small group needing additional assistance, while the other teacher manages the larger class. This ensures that students with diverse needs are supported and included in the learning process (</w:t>
      </w:r>
      <w:sdt>
        <w:sdtPr>
          <w:rPr>
            <w:rFonts w:cs="Times New Roman"/>
            <w:color w:val="000000"/>
          </w:rPr>
          <w:tag w:val="MENDELEY_CITATION_v3_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"/>
          <w:id w:val="283697218"/>
          <w:placeholder>
            <w:docPart w:val="DefaultPlaceholder_-1854013440"/>
          </w:placeholder>
        </w:sdtPr>
        <w:sdtContent>
          <w:r w:rsidR="00915B75" w:rsidRPr="00915B75">
            <w:rPr>
              <w:rFonts w:eastAsia="Times New Roman"/>
              <w:color w:val="000000"/>
            </w:rPr>
            <w:t>Vaughn &amp; Bos</w:t>
          </w:r>
        </w:sdtContent>
      </w:sdt>
      <w:r w:rsidRPr="00325E19">
        <w:rPr>
          <w:rFonts w:cs="Times New Roman"/>
        </w:rPr>
        <w:t>, 2006).</w:t>
      </w:r>
    </w:p>
    <w:p w14:paraId="2E556C1A" w14:textId="2832EBAE" w:rsidR="00EB7B12" w:rsidRPr="00325E19" w:rsidRDefault="002355F4" w:rsidP="00EB7B12">
      <w:pPr>
        <w:spacing w:before="0" w:after="160"/>
        <w:rPr>
          <w:rFonts w:cs="Times New Roman"/>
        </w:rPr>
      </w:pPr>
      <w:r w:rsidRPr="002355F4">
        <w:rPr>
          <w:rFonts w:cs="Times New Roman"/>
        </w:rPr>
        <w:t xml:space="preserve">Co-teaching contributes to reducing language learning anxiety and building students’ confidence, particularly among beginners who often hesitate to speak due to fear of making mistakes. The presence of more than one teacher in the classroom creates a supportive environment in which learners receive continuous encouragement and immediate feedback. This ongoing support enables students to feel more secure, allowing them to engage in speaking activities without the pressure of perfection. In classrooms where co-teaching is practiced effectively, students are more willing to take risks and participate actively, which in turn promotes their oral language development </w:t>
      </w:r>
      <w:sdt>
        <w:sdtPr>
          <w:rPr>
            <w:rFonts w:cs="Times New Roman"/>
            <w:color w:val="000000"/>
          </w:rPr>
          <w:tag w:val="MENDELEY_CITATION_v3_eyJjaXRhdGlvbklEIjoiTUVOREVMRVlfQ0lUQVRJT05fNThkOGFkZTEtMzRlYS00MTE1LWJlYjMtNTYyYzUyYzU3MmIyIiwicHJvcGVydGllcyI6eyJub3RlSW5kZXgiOjB9LCJpc0VkaXRlZCI6ZmFsc2UsIm1hbnVhbE92ZXJyaWRlIjp7ImlzTWFudWFsbHlPdmVycmlkZGVuIjp0cnVlLCJjaXRlcHJvY1RleHQiOiIoQWJkYWxsYWgsIDIwMDkpIiwibWFudWFsT3ZlcnJpZGVUZXh0IjoiKEFiZGFsbGFoLCAyMDA5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UsInN1cHByZXNzLWF1dGhvciI6ZmFsc2UsImNvbXBvc2l0ZSI6ZmFsc2UsImF1dGhvci1vbmx5IjpmYWxzZX1dfQ=="/>
          <w:id w:val="-926266453"/>
          <w:placeholder>
            <w:docPart w:val="DefaultPlaceholder_-1854013440"/>
          </w:placeholder>
        </w:sdtPr>
        <w:sdtContent>
          <w:r w:rsidR="00915B75" w:rsidRPr="00915B75">
            <w:rPr>
              <w:rFonts w:cs="Times New Roman"/>
              <w:color w:val="000000"/>
            </w:rPr>
            <w:t>(Abdallah, 2009).</w:t>
          </w:r>
        </w:sdtContent>
      </w:sdt>
    </w:p>
    <w:p w14:paraId="1FCA9C0A" w14:textId="6367249F" w:rsidR="00EB7B12" w:rsidRPr="00325E19" w:rsidRDefault="00EB7B12" w:rsidP="00EB7B12">
      <w:pPr>
        <w:spacing w:before="0" w:after="160"/>
        <w:rPr>
          <w:rFonts w:cs="Times New Roman"/>
        </w:rPr>
      </w:pPr>
      <w:r w:rsidRPr="00325E19">
        <w:rPr>
          <w:rFonts w:cs="Times New Roman"/>
        </w:rPr>
        <w:t>Co-teaching provides valuable professional development opportunities for teachers. By collaborating with colleagues, educators learn new strategies, share best practices, and develop their teaching methods. This collaborative environment encourages teachers to reflect on their practices and incorporate new techniques to better meet students’ needs. Co-teaching fosters a sense of teamwork and shared responsibility, which not only enhances teaching effectiveness but also increases job satisfaction and motivation for teachers. This professional growth benefits both the educators and their students, as teachers are better equipped to create engaging, inclusive learning environments (Dove &amp; Honigsfeld, 2017).</w:t>
      </w:r>
    </w:p>
    <w:p w14:paraId="068BEA78" w14:textId="77777777" w:rsidR="00F60831" w:rsidRPr="00325E19" w:rsidRDefault="00F60831" w:rsidP="006705F0">
      <w:pPr>
        <w:spacing w:before="0" w:after="160"/>
        <w:rPr>
          <w:rFonts w:cs="Times New Roman"/>
          <w:b/>
          <w:bCs/>
        </w:rPr>
      </w:pPr>
    </w:p>
    <w:p w14:paraId="27DA4DC7" w14:textId="61334286" w:rsidR="006705F0" w:rsidRPr="00325E19" w:rsidRDefault="006705F0" w:rsidP="006705F0">
      <w:pPr>
        <w:spacing w:before="0" w:after="160"/>
        <w:rPr>
          <w:rFonts w:cs="Times New Roman"/>
          <w:b/>
          <w:bCs/>
        </w:rPr>
      </w:pPr>
      <w:r w:rsidRPr="00325E19">
        <w:rPr>
          <w:rFonts w:cs="Times New Roman"/>
          <w:b/>
          <w:bCs/>
        </w:rPr>
        <w:t>Flexible and Adaptable Co-Teaching Classrooms</w:t>
      </w:r>
    </w:p>
    <w:p w14:paraId="3F3AF5C4" w14:textId="775C25E1" w:rsidR="004731BA" w:rsidRPr="004731BA" w:rsidRDefault="004731BA" w:rsidP="004731BA">
      <w:pPr>
        <w:spacing w:before="0" w:after="160"/>
        <w:rPr>
          <w:rFonts w:cs="Times New Roman"/>
        </w:rPr>
      </w:pPr>
      <w:r w:rsidRPr="004731BA">
        <w:rPr>
          <w:rFonts w:cs="Times New Roman"/>
        </w:rPr>
        <w:t xml:space="preserve">A co-teaching classroom can be conceptualized as a dynamic and inclusive learning space designed to continuously adapt to the varied needs of its students. Rather than being defined solely by physical layout, these classrooms are shaped by the pedagogical flexibility of the educators who inhabit them. In co-teaching classrooms, flexibility involves adjusting instruction in real time, using differentiated strategies and multimodal resources to support learners with diverse backgrounds, abilities, and learning styles. As observed by Forsman </w:t>
      </w:r>
      <w:sdt>
        <w:sdtPr>
          <w:rPr>
            <w:rFonts w:cs="Times New Roman"/>
            <w:color w:val="000000"/>
          </w:rPr>
          <w:tag w:val="MENDELEY_CITATION_v3_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"/>
          <w:id w:val="999855752"/>
          <w:placeholder>
            <w:docPart w:val="DefaultPlaceholder_-1854013440"/>
          </w:placeholder>
        </w:sdtPr>
        <w:sdtContent>
          <w:r w:rsidR="00915B75" w:rsidRPr="00915B75">
            <w:rPr>
              <w:rFonts w:cs="Times New Roman"/>
              <w:color w:val="000000"/>
            </w:rPr>
            <w:t>(2024)</w:t>
          </w:r>
        </w:sdtContent>
      </w:sdt>
      <w:r w:rsidRPr="004731BA">
        <w:rPr>
          <w:rFonts w:cs="Times New Roman"/>
        </w:rPr>
        <w:t>, when teachers engage in genuine collaboration, they co-construct instructional practices that reflect and respond to student diversity</w:t>
      </w:r>
      <w:r>
        <w:rPr>
          <w:rFonts w:cs="Times New Roman"/>
        </w:rPr>
        <w:t xml:space="preserve">, </w:t>
      </w:r>
      <w:r w:rsidRPr="004731BA">
        <w:rPr>
          <w:rFonts w:cs="Times New Roman"/>
        </w:rPr>
        <w:t>whether through the use of visual tools, scaffolded literacy strategies, or multimodal activities that support second-language learners and those with special educational needs.</w:t>
      </w:r>
    </w:p>
    <w:p w14:paraId="33F29616" w14:textId="7167E5F0" w:rsidR="004731BA" w:rsidRPr="004731BA" w:rsidRDefault="004731BA" w:rsidP="004731BA">
      <w:pPr>
        <w:spacing w:before="0" w:after="160"/>
        <w:rPr>
          <w:rFonts w:cs="Times New Roman"/>
        </w:rPr>
      </w:pPr>
      <w:r w:rsidRPr="004731BA">
        <w:rPr>
          <w:rFonts w:cs="Times New Roman"/>
        </w:rPr>
        <w:t xml:space="preserve">Among the most effective approaches within co-teaching classrooms is the "Alternative Teaching" model, in which one teacher works closely with a small group of students requiring additional support, while the other continues instruction with the larger group. This arrangement facilitates highly personalized instruction and allows teachers to target specific needs without fragmenting the learning community. For example, adaptations for students on the autism spectrum may include structured visual supports or predictable routines, while learners with musical or kinesthetic intelligence may benefit from rhythm-based exercises or movement-oriented tasks. Such differentiation, as </w:t>
      </w:r>
      <w:sdt>
        <w:sdtPr>
          <w:rPr>
            <w:rFonts w:cs="Times New Roman"/>
            <w:color w:val="000000"/>
          </w:rPr>
          <w:tag w:val="MENDELEY_CITATION_v3_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"/>
          <w:id w:val="1768432326"/>
          <w:placeholder>
            <w:docPart w:val="DefaultPlaceholder_-1854013440"/>
          </w:placeholder>
        </w:sdtPr>
        <w:sdtContent>
          <w:r w:rsidR="00915B75" w:rsidRPr="00915B75">
            <w:rPr>
              <w:rFonts w:eastAsia="Times New Roman"/>
              <w:color w:val="000000"/>
            </w:rPr>
            <w:t>Vaughn &amp; Bos</w:t>
          </w:r>
        </w:sdtContent>
      </w:sdt>
      <w:r w:rsidRPr="004731BA">
        <w:rPr>
          <w:rFonts w:cs="Times New Roman"/>
        </w:rPr>
        <w:t xml:space="preserve"> (2006) suggest, reinforces inclusion by empowering all students to access content in ways that align with their strengths and preferences.</w:t>
      </w:r>
    </w:p>
    <w:p w14:paraId="480293F0" w14:textId="7558C7E8" w:rsidR="006705F0" w:rsidRPr="006705F0" w:rsidRDefault="004731BA" w:rsidP="004731BA">
      <w:pPr>
        <w:spacing w:before="0" w:after="160"/>
        <w:rPr>
          <w:rFonts w:cs="Times New Roman"/>
        </w:rPr>
      </w:pPr>
      <w:r w:rsidRPr="004731BA">
        <w:rPr>
          <w:rFonts w:cs="Times New Roman"/>
        </w:rPr>
        <w:t xml:space="preserve">The inclusive nature of co-teaching classrooms is sustained through continuous collaboration and reflective practice. Teachers operating in these environments often shift roles fluidly, modifying instructional methods, regrouping students, and adjusting assessments to maintain equitable participation. As documented by </w:t>
      </w:r>
      <w:sdt>
        <w:sdtPr>
          <w:rPr>
            <w:rFonts w:cs="Times New Roman"/>
            <w:color w:val="000000"/>
          </w:rPr>
          <w:tag w:val="MENDELEY_CITATION_v3_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"/>
          <w:id w:val="-687297859"/>
          <w:placeholder>
            <w:docPart w:val="DefaultPlaceholder_-1854013440"/>
          </w:placeholder>
        </w:sdtPr>
        <w:sdtContent>
          <w:r w:rsidR="00915B75" w:rsidRPr="00915B75">
            <w:rPr>
              <w:rFonts w:cs="Times New Roman"/>
              <w:color w:val="000000"/>
            </w:rPr>
            <w:t>Forsman (2024)</w:t>
          </w:r>
        </w:sdtContent>
      </w:sdt>
      <w:r w:rsidRPr="004731BA">
        <w:rPr>
          <w:rFonts w:cs="Times New Roman"/>
        </w:rPr>
        <w:t>, this flexibility is not just reactive</w:t>
      </w:r>
      <w:r>
        <w:rPr>
          <w:rFonts w:cs="Times New Roman"/>
        </w:rPr>
        <w:t xml:space="preserve">, </w:t>
      </w:r>
      <w:r w:rsidRPr="004731BA">
        <w:rPr>
          <w:rFonts w:cs="Times New Roman"/>
        </w:rPr>
        <w:t>it is part of a pedagogical philosophy in which teachers jointly take responsibility for fostering belonging and engagement for all learners, including those with disabilities or language learning barriers. In these classrooms, students feel supported, understood, and encouraged to participate, transforming the EFL classroom into a truly responsive space that accommodates rather than resists diversit</w:t>
      </w:r>
      <w:r>
        <w:rPr>
          <w:rFonts w:cs="Times New Roman"/>
        </w:rPr>
        <w:t>y.</w:t>
      </w:r>
    </w:p>
    <w:p w14:paraId="3A9085E0" w14:textId="77777777" w:rsidR="00F60831" w:rsidRPr="00325E19" w:rsidRDefault="00F60831" w:rsidP="006705F0">
      <w:pPr>
        <w:spacing w:before="0" w:after="160"/>
        <w:rPr>
          <w:rFonts w:cs="Times New Roman"/>
          <w:b/>
          <w:bCs/>
        </w:rPr>
      </w:pPr>
    </w:p>
    <w:p w14:paraId="7051F45E" w14:textId="7BEFD377" w:rsidR="006705F0" w:rsidRPr="00325E19" w:rsidRDefault="006705F0" w:rsidP="006705F0">
      <w:pPr>
        <w:spacing w:before="0" w:after="160"/>
        <w:rPr>
          <w:rFonts w:cs="Times New Roman"/>
          <w:b/>
          <w:bCs/>
        </w:rPr>
      </w:pPr>
      <w:r w:rsidRPr="00325E19">
        <w:rPr>
          <w:rFonts w:cs="Times New Roman"/>
          <w:b/>
          <w:bCs/>
        </w:rPr>
        <w:t>Factors Influencing the Success of Co-Teaching</w:t>
      </w:r>
    </w:p>
    <w:p w14:paraId="1318BB2E" w14:textId="77777777" w:rsidR="006705F0" w:rsidRPr="00325E19" w:rsidRDefault="006705F0" w:rsidP="006705F0">
      <w:pPr>
        <w:spacing w:before="0" w:after="160"/>
        <w:rPr>
          <w:rFonts w:cs="Times New Roman"/>
        </w:rPr>
      </w:pPr>
      <w:r w:rsidRPr="00325E19">
        <w:rPr>
          <w:rFonts w:cs="Times New Roman"/>
        </w:rPr>
        <w:t>Co-teaching is an effective instructional model when implemented correctly, but its success is influenced by several key factors. These factors include teacher collaboration, shared responsibility, school support, and the overall classroom environment. Understanding and addressing these elements can enhance the effectiveness of co-teaching and maximize its benefits for both students and educators.</w:t>
      </w:r>
    </w:p>
    <w:p w14:paraId="36D17F18" w14:textId="77777777" w:rsidR="006705F0" w:rsidRPr="00325E19" w:rsidRDefault="006705F0" w:rsidP="006705F0">
      <w:pPr>
        <w:spacing w:before="0" w:after="160"/>
        <w:rPr>
          <w:rFonts w:cs="Times New Roman"/>
        </w:rPr>
      </w:pPr>
    </w:p>
    <w:p w14:paraId="1E059C14" w14:textId="77777777" w:rsidR="006705F0" w:rsidRPr="00325E19" w:rsidRDefault="006705F0" w:rsidP="006705F0">
      <w:pPr>
        <w:spacing w:before="0" w:after="160"/>
        <w:rPr>
          <w:rFonts w:cs="Times New Roman"/>
          <w:b/>
          <w:bCs/>
        </w:rPr>
      </w:pPr>
      <w:r w:rsidRPr="00325E19">
        <w:rPr>
          <w:rFonts w:cs="Times New Roman"/>
          <w:b/>
          <w:bCs/>
        </w:rPr>
        <w:t>1. Teacher Collaboration and Communication</w:t>
      </w:r>
    </w:p>
    <w:p w14:paraId="5841755E" w14:textId="77777777" w:rsidR="006705F0" w:rsidRPr="00325E19" w:rsidRDefault="006705F0" w:rsidP="006705F0">
      <w:pPr>
        <w:spacing w:before="0" w:after="160"/>
        <w:rPr>
          <w:rFonts w:cs="Times New Roman"/>
        </w:rPr>
      </w:pPr>
      <w:r w:rsidRPr="00325E19">
        <w:rPr>
          <w:rFonts w:cs="Times New Roman"/>
        </w:rPr>
        <w:t>The success of co-teaching largely depends on the collaboration and communication between teachers. Effective co-teaching requires teachers to plan together, share responsibilities, and constantly communicate about instructional strategies and student progress. Collaboration between co-teachers allows them to build on each other’s strengths, creating a more dynamic and engaging learning environment. According to Friend (2019), clear and open communication is essential for co-teachers to understand each other’s teaching methods, provide support to one another, and adapt to the diverse needs of students. Without consistent collaboration, co-teaching may result in overlapping or fragmented instruction, which can negatively impact student learning.</w:t>
      </w:r>
    </w:p>
    <w:p w14:paraId="60ED2108" w14:textId="77777777" w:rsidR="006705F0" w:rsidRPr="00325E19" w:rsidRDefault="006705F0" w:rsidP="006705F0">
      <w:pPr>
        <w:spacing w:before="0" w:after="160"/>
        <w:rPr>
          <w:rFonts w:cs="Times New Roman"/>
          <w:b/>
          <w:bCs/>
        </w:rPr>
      </w:pPr>
      <w:r w:rsidRPr="00325E19">
        <w:rPr>
          <w:rFonts w:cs="Times New Roman"/>
          <w:b/>
          <w:bCs/>
        </w:rPr>
        <w:t>2. Shared Responsibility for Student Learning</w:t>
      </w:r>
    </w:p>
    <w:p w14:paraId="0419228D" w14:textId="77777777" w:rsidR="006705F0" w:rsidRPr="00325E19" w:rsidRDefault="006705F0" w:rsidP="006705F0">
      <w:pPr>
        <w:spacing w:before="0" w:after="160"/>
        <w:rPr>
          <w:rFonts w:cs="Times New Roman"/>
        </w:rPr>
      </w:pPr>
      <w:r w:rsidRPr="00325E19">
        <w:rPr>
          <w:rFonts w:cs="Times New Roman"/>
        </w:rPr>
        <w:t>Shared responsibility for student outcomes is another critical factor for the success of co-teaching. Co-teachers must equally share the tasks of planning lessons, delivering instruction, assessing students, and managing the classroom. When both teachers take joint ownership of student success, it fosters a sense of teamwork and ensures that students benefit from the combined expertise of both educators. According to Honigsfeld and Dove (2010), successful co-teaching requires both teachers to engage in all aspects of instruction, ensuring that each student receives comprehensive support. This shared responsibility also leads to more effective differentiation, as both teachers are actively involved in identifying and addressing the unique needs of each student.</w:t>
      </w:r>
    </w:p>
    <w:p w14:paraId="534F2B40" w14:textId="77777777" w:rsidR="006705F0" w:rsidRPr="00325E19" w:rsidRDefault="006705F0" w:rsidP="006705F0">
      <w:pPr>
        <w:spacing w:before="0" w:after="160"/>
        <w:rPr>
          <w:rFonts w:cs="Times New Roman"/>
        </w:rPr>
      </w:pPr>
    </w:p>
    <w:p w14:paraId="1F3B20A7" w14:textId="77777777" w:rsidR="006705F0" w:rsidRPr="00325E19" w:rsidRDefault="006705F0" w:rsidP="006705F0">
      <w:pPr>
        <w:spacing w:before="0" w:after="160"/>
        <w:rPr>
          <w:rFonts w:cs="Times New Roman"/>
          <w:b/>
          <w:bCs/>
        </w:rPr>
      </w:pPr>
      <w:r w:rsidRPr="00325E19">
        <w:rPr>
          <w:rFonts w:cs="Times New Roman"/>
          <w:b/>
          <w:bCs/>
        </w:rPr>
        <w:t>3. School Support and Administrative Involvement</w:t>
      </w:r>
    </w:p>
    <w:p w14:paraId="3A605772" w14:textId="77777777" w:rsidR="006705F0" w:rsidRPr="00325E19" w:rsidRDefault="006705F0" w:rsidP="006705F0">
      <w:pPr>
        <w:spacing w:before="0" w:after="160"/>
        <w:rPr>
          <w:rFonts w:cs="Times New Roman"/>
        </w:rPr>
      </w:pPr>
      <w:r w:rsidRPr="00325E19">
        <w:rPr>
          <w:rFonts w:cs="Times New Roman"/>
        </w:rPr>
        <w:t>School support and administrative involvement are essential to the success of co-teaching initiatives. Successful co-teaching models require proper training, planning time, and institutional backing. Schools must allocate sufficient time for teachers to plan together and provide professional development opportunities to ensure that teachers are equipped with the skills necessary to work collaboratively (Dove &amp; Honigsfeld, 2017). Moreover, school administrators must recognize the importance of co-teaching and provide resources and support to maintain its effectiveness. When school leaders actively promote co-teaching and foster a culture of collaboration, it increases the likelihood that co-teaching will be implemented successfully and lead to positive student outcomes.</w:t>
      </w:r>
    </w:p>
    <w:p w14:paraId="1D0793C5" w14:textId="77777777" w:rsidR="006705F0" w:rsidRPr="00325E19" w:rsidRDefault="006705F0" w:rsidP="006705F0">
      <w:pPr>
        <w:spacing w:before="0" w:after="160"/>
        <w:rPr>
          <w:rFonts w:cs="Times New Roman"/>
        </w:rPr>
      </w:pPr>
    </w:p>
    <w:p w14:paraId="46BCC0DC" w14:textId="77777777" w:rsidR="006705F0" w:rsidRPr="00325E19" w:rsidRDefault="006705F0" w:rsidP="006705F0">
      <w:pPr>
        <w:spacing w:before="0" w:after="160"/>
        <w:rPr>
          <w:rFonts w:cs="Times New Roman"/>
          <w:b/>
          <w:bCs/>
        </w:rPr>
      </w:pPr>
      <w:r w:rsidRPr="00325E19">
        <w:rPr>
          <w:rFonts w:cs="Times New Roman"/>
          <w:b/>
          <w:bCs/>
        </w:rPr>
        <w:t>4. Classroom Environment and Flexibility</w:t>
      </w:r>
    </w:p>
    <w:p w14:paraId="02036308" w14:textId="4BBAE841" w:rsidR="00BD6A04" w:rsidRPr="00325E19" w:rsidRDefault="006705F0" w:rsidP="006705F0">
      <w:pPr>
        <w:spacing w:before="0" w:after="160"/>
        <w:rPr>
          <w:rFonts w:cs="Times New Roman"/>
        </w:rPr>
      </w:pPr>
      <w:r w:rsidRPr="00325E19">
        <w:rPr>
          <w:rFonts w:cs="Times New Roman"/>
        </w:rPr>
        <w:t>The classroom environment plays a significant role in the success of co-teaching. For co-teaching to be effective, the classroom must be flexible and adaptable, allowing for various teaching methods to be employed based on the students’ needs. Flexible classroom layouts, clear visual aids, and accessible resources help create an inclusive environment where all students, including those with disabilities or learning differences, can actively participate. Co-teaching classrooms also need to accommodate diverse learning styles and intelligences, ensuring that all students feel comfortable and engaged in the learning process</w:t>
      </w:r>
      <w:r w:rsidR="00CA5BBF">
        <w:rPr>
          <w:rFonts w:cs="Times New Roman"/>
        </w:rPr>
        <w:t xml:space="preserve">. </w:t>
      </w:r>
      <w:r w:rsidRPr="00325E19">
        <w:rPr>
          <w:rFonts w:cs="Times New Roman"/>
        </w:rPr>
        <w:t>By providing a supportive and well-organized learning space, co-teachers can maximize student engagement and improve learning outcomes.</w:t>
      </w:r>
    </w:p>
    <w:p w14:paraId="26872CA1" w14:textId="77777777" w:rsidR="006705F0" w:rsidRPr="00325E19" w:rsidRDefault="006705F0" w:rsidP="006705F0">
      <w:pPr>
        <w:spacing w:before="0" w:after="160"/>
        <w:rPr>
          <w:rFonts w:cs="Times New Roman"/>
          <w:b/>
          <w:bCs/>
        </w:rPr>
      </w:pPr>
      <w:r w:rsidRPr="00325E19">
        <w:rPr>
          <w:rFonts w:cs="Times New Roman"/>
          <w:b/>
          <w:bCs/>
        </w:rPr>
        <w:t>5. Teacher Beliefs and Attitudes</w:t>
      </w:r>
    </w:p>
    <w:p w14:paraId="5A92B796" w14:textId="77777777" w:rsidR="00BD6A04" w:rsidRPr="00325E19" w:rsidRDefault="006705F0" w:rsidP="00BD6A04">
      <w:pPr>
        <w:spacing w:before="0" w:after="160"/>
        <w:rPr>
          <w:rFonts w:cs="Times New Roman"/>
        </w:rPr>
      </w:pPr>
      <w:r w:rsidRPr="00325E19">
        <w:rPr>
          <w:rFonts w:cs="Times New Roman"/>
        </w:rPr>
        <w:t>The beliefs and attitudes of co-teachers significantly influence the success of the co-teaching model. Teachers must believe in the potential of all students to succeed, regardless of their abilities or backgrounds. According to Price et al. (2001), positive teacher attitudes towards co-teaching and an unwavering belief in the value of collaboration are crucial for creating a productive learning environment. Teachers who are committed to co-teaching are more likely to implement the model effectively, actively engage in collaborative planning, and provide the necessary support to their students. Conversely, teachers who view co-teaching as an additional burden or resist collaboration may struggle to create a successful co-teaching environment</w:t>
      </w:r>
      <w:bookmarkStart w:id="2" w:name="_Toc190988159"/>
      <w:r w:rsidR="00BD6A04" w:rsidRPr="00325E19">
        <w:rPr>
          <w:rFonts w:cs="Times New Roman"/>
        </w:rPr>
        <w:t xml:space="preserve">. </w:t>
      </w:r>
    </w:p>
    <w:p w14:paraId="2ECA697F" w14:textId="77777777" w:rsidR="00BD6A04" w:rsidRPr="00325E19" w:rsidRDefault="00BD6A04" w:rsidP="00BD6A04">
      <w:pPr>
        <w:spacing w:before="0" w:after="160"/>
        <w:rPr>
          <w:rFonts w:cs="Times New Roman"/>
        </w:rPr>
      </w:pPr>
    </w:p>
    <w:p w14:paraId="38EFBBF7" w14:textId="77777777" w:rsidR="00BD6A04" w:rsidRPr="00325E19" w:rsidRDefault="00BD6A04" w:rsidP="00BD6A04">
      <w:pPr>
        <w:spacing w:before="0" w:after="160"/>
        <w:rPr>
          <w:rFonts w:cs="Times New Roman"/>
          <w:b/>
          <w:bCs/>
        </w:rPr>
      </w:pPr>
      <w:r w:rsidRPr="00325E19">
        <w:rPr>
          <w:rFonts w:cs="Times New Roman"/>
          <w:b/>
          <w:bCs/>
        </w:rPr>
        <w:t>Impact of Co-Teaching on Fluency, Confidence, and Participation</w:t>
      </w:r>
    </w:p>
    <w:p w14:paraId="4E5FD95A" w14:textId="534C80A2" w:rsidR="00BD6A04" w:rsidRPr="00BD6A04" w:rsidRDefault="00BD6A04" w:rsidP="00BD6A04">
      <w:pPr>
        <w:spacing w:before="0" w:after="160"/>
        <w:rPr>
          <w:rFonts w:cs="Times New Roman"/>
        </w:rPr>
      </w:pPr>
      <w:r w:rsidRPr="00BD6A04">
        <w:rPr>
          <w:rFonts w:cs="Times New Roman"/>
        </w:rPr>
        <w:t>The relationship between exposure to multiple teachers and improvement in speaking fluency and pronunciation is well-documented in co-teaching environments. By having two or more educators in the classroom, students are exposed to diverse linguistic models, which enhances their understanding and use of the language. Co-teaching allows students to hear different accents, teaching styles, and linguistic inputs, which provides a broader range of phonetic and intonation examples. This exposure is particularly beneficial for improving pronunciation, as students can learn from various models and receive immediate feedback from both teachers, which helps correct errors and refine speaking skills. As students are provided with more opportunities to engage in real-time conversation, they gain confidence in their ability to express themselves in English, thus boosting their fluency (Abdallah, 2009; Dove &amp; Honigsfeld, 2017). Moreover, models like "One Teaching, One Assisting" and "Station Teaching" allow for individualized instruction that caters to the specific needs of students, helping them practice and perfect their speech in a supportive and encouraging environment.</w:t>
      </w:r>
    </w:p>
    <w:p w14:paraId="11FDE0A6" w14:textId="77777777" w:rsidR="00BD6A04" w:rsidRPr="00BD6A04" w:rsidRDefault="00BD6A04" w:rsidP="00BD6A04">
      <w:pPr>
        <w:spacing w:before="0" w:after="160"/>
        <w:rPr>
          <w:rFonts w:cs="Times New Roman"/>
        </w:rPr>
      </w:pPr>
      <w:r w:rsidRPr="00BD6A04">
        <w:rPr>
          <w:rFonts w:cs="Times New Roman"/>
        </w:rPr>
        <w:t>Immediate and personalized feedback is crucial for building student confidence and motivation in EFL classrooms. Co-teaching models, particularly those that involve active collaboration between teachers, offer students multiple sources of feedback, allowing them to receive timely, constructive input during speaking activities. This real-time feedback helps students feel more secure in their learning process, as they are guided through their mistakes and encouraged to keep trying without fear of failure. According to research, students who receive immediate feedback are more motivated to participate, as it reinforces their progress and shows them where improvement is needed. This is especially true for beginners, who may feel intimidated by the prospect of speaking a foreign language. By providing both encouragement and correction, co-teachers create a motivating classroom environment where students feel empowered to take risks in their language learning journey (Meena, 2020). This sense of accomplishment fosters greater confidence, allowing students to speak with less anxiety and greater self-assurance, which is essential for their ongoing language development.</w:t>
      </w:r>
    </w:p>
    <w:p w14:paraId="3B9FC296" w14:textId="60335589" w:rsidR="00BD6A04" w:rsidRPr="00325E19" w:rsidRDefault="00BD6A04" w:rsidP="00BD6A04">
      <w:pPr>
        <w:spacing w:before="0" w:after="160"/>
        <w:rPr>
          <w:rFonts w:cs="Times New Roman"/>
        </w:rPr>
      </w:pPr>
      <w:r w:rsidRPr="00BD6A04">
        <w:rPr>
          <w:rFonts w:cs="Times New Roman"/>
        </w:rPr>
        <w:t xml:space="preserve">Co-teaching has a profound impact on student participation, especially for those with different learning styles and special needs. In classrooms with diverse learners, including students with disabilities or unique learning profiles such as </w:t>
      </w:r>
      <w:r w:rsidR="00F60831" w:rsidRPr="00325E19">
        <w:rPr>
          <w:rFonts w:cs="Times New Roman"/>
        </w:rPr>
        <w:t>Autism Spectrum Disorder</w:t>
      </w:r>
      <w:r w:rsidRPr="00BD6A04">
        <w:rPr>
          <w:rFonts w:cs="Times New Roman"/>
        </w:rPr>
        <w:t>, co-teaching allows for differentiated instruction that meets the varying needs of all students. By using strategies like "Parallel Teaching" and "Alternative Teaching," teachers can provide more personalized support, ensuring that each student receives the attention they need to succeed. These models also create opportunities for students to work in smaller groups, where they can engage more actively in discussions, ask questions, and participate in hands-on activities. For students with special needs, co-teaching provides the necessary scaffolding to ensure they are not left behind. Teachers can modify their instructional methods to cater to individual needs, whether by incorporating visual aids, kinesthetic activities, or auditory resources. This inclusive approach not only improves student engagement but also helps students with diverse learning profiles develop their language skills in a supportive, non-threatening environment (Florian &amp; Black-Hawkins, 2011). The result is an increase in active participation, as students feel more capable and motivated to engage with the content and each other.</w:t>
      </w:r>
    </w:p>
    <w:p w14:paraId="7DF7A4C6" w14:textId="77777777" w:rsidR="00F60831" w:rsidRPr="00325E19" w:rsidRDefault="00F60831" w:rsidP="00F60831">
      <w:pPr>
        <w:spacing w:before="0" w:after="160"/>
        <w:rPr>
          <w:rFonts w:cs="Times New Roman"/>
        </w:rPr>
      </w:pPr>
    </w:p>
    <w:p w14:paraId="3A20325E" w14:textId="34247351" w:rsidR="00F60831" w:rsidRPr="00325E19" w:rsidRDefault="0042566F" w:rsidP="00F60831">
      <w:pPr>
        <w:spacing w:before="0" w:after="160"/>
        <w:rPr>
          <w:rFonts w:cs="Times New Roman"/>
          <w:b/>
          <w:bCs/>
        </w:rPr>
      </w:pPr>
      <w:r w:rsidRPr="00325E19">
        <w:rPr>
          <w:rFonts w:cs="Times New Roman"/>
          <w:b/>
          <w:bCs/>
        </w:rPr>
        <w:t>The Future of Co-Teaching</w:t>
      </w:r>
    </w:p>
    <w:p w14:paraId="00391DF6" w14:textId="77777777" w:rsidR="00F60831" w:rsidRPr="00325E19" w:rsidRDefault="00F60831" w:rsidP="00F60831">
      <w:pPr>
        <w:spacing w:before="0" w:after="160"/>
        <w:rPr>
          <w:rFonts w:cs="Times New Roman"/>
        </w:rPr>
      </w:pPr>
      <w:r w:rsidRPr="00325E19">
        <w:rPr>
          <w:rFonts w:cs="Times New Roman"/>
        </w:rPr>
        <w:t>The concept of incorporating three or more teachers into an EFL classroom has the potential to significantly enhance the co-teaching model, particularly in environments with a high level of student diversity. Adding multiple educators allows for more personalized attention and greater adaptability in addressing the varied needs of students. For example, one teacher could focus on students with disabilities, while another could handle communicative activities, and a third could specialize in grammar or vocabulary instruction. This approach maximizes the opportunity for differentiated instruction, ensuring that every student, regardless of their learning profile or ability, receives the support they need.</w:t>
      </w:r>
    </w:p>
    <w:p w14:paraId="5430A9B9" w14:textId="77777777" w:rsidR="00F60831" w:rsidRPr="00325E19" w:rsidRDefault="00F60831" w:rsidP="00F60831">
      <w:pPr>
        <w:spacing w:before="0" w:after="160"/>
        <w:rPr>
          <w:rFonts w:cs="Times New Roman"/>
        </w:rPr>
      </w:pPr>
      <w:r w:rsidRPr="00325E19">
        <w:rPr>
          <w:rFonts w:cs="Times New Roman"/>
        </w:rPr>
        <w:t>Such configurations could involve role rotation, where teachers rotate between different instructional areas, ensuring that all students receive balanced support. A specialized focus on individual needs, such as providing specific resources for students with Asperger's or different intelligences, could help bridge gaps in learning (Bos &amp; Vaughn, 2006). While incorporating more than two teachers in a co-teaching setting may be challenging, it offers immense potential for creating a highly adaptive and responsive learning environment, particularly when the right roles and responsibilities are clearly defined among educators (Dove &amp; Honigsfeld, 2017).</w:t>
      </w:r>
    </w:p>
    <w:p w14:paraId="1A401547" w14:textId="6FA905DD" w:rsidR="00F60831" w:rsidRPr="00325E19" w:rsidRDefault="00F60831" w:rsidP="00F60831">
      <w:pPr>
        <w:spacing w:before="0" w:after="160"/>
        <w:rPr>
          <w:rFonts w:cs="Times New Roman"/>
        </w:rPr>
      </w:pPr>
      <w:r w:rsidRPr="00325E19">
        <w:rPr>
          <w:rFonts w:cs="Times New Roman"/>
        </w:rPr>
        <w:t xml:space="preserve">Incorporating three or more teachers into an EFL classroom presents several significant advantages. One of the most prominent is the increased capacity to address student diversity. With more educators, co-teaching teams can ensure that students with disabilities, Asperger’s syndrome, or different intelligences (e.g., kinesthetic, linguistic, or visual learners) receive tailored support. </w:t>
      </w:r>
    </w:p>
    <w:p w14:paraId="0404B5EF" w14:textId="77777777" w:rsidR="00F60831" w:rsidRPr="00325E19" w:rsidRDefault="00F60831" w:rsidP="00F60831">
      <w:pPr>
        <w:spacing w:before="0" w:after="160"/>
        <w:rPr>
          <w:rFonts w:cs="Times New Roman"/>
        </w:rPr>
      </w:pPr>
      <w:r w:rsidRPr="00325E19">
        <w:rPr>
          <w:rFonts w:cs="Times New Roman"/>
        </w:rPr>
        <w:t>Additionally, the presence of multiple teachers allows for the creation of more dynamic and personalized learning environments. Students benefit from varying teaching styles, which ensures that their individual learning preferences are met. According to Honigsfeld and Dove (2010), this form of co-teaching can extend to larger teams, where each teacher’s expertise complements the others, offering a rich, diverse array of teaching strategies that keep students engaged and motivated. Such environments promote active learning, deeper engagement with the material, and more opportunities for students to practice their language skills in meaningful ways.</w:t>
      </w:r>
    </w:p>
    <w:p w14:paraId="5A55392B" w14:textId="77777777" w:rsidR="00F60831" w:rsidRPr="00325E19" w:rsidRDefault="00F60831" w:rsidP="00F60831">
      <w:pPr>
        <w:spacing w:before="0" w:after="160"/>
        <w:rPr>
          <w:rFonts w:cs="Times New Roman"/>
        </w:rPr>
      </w:pPr>
      <w:r w:rsidRPr="00325E19">
        <w:rPr>
          <w:rFonts w:cs="Times New Roman"/>
        </w:rPr>
        <w:t>Despite the potential benefits of larger co-teaching teams, there are several logistical challenges to consider. Coordinating the efforts of three or more teachers requires meticulous planning, clear communication, and a well-structured approach to ensure that each educator’s role is well-defined and complementary. Teachers would need substantial professional development and training to collaborate effectively in such a setup, as successful co-teaching is highly dependent on mutual understanding and consistent collaboration (Friend, 2019).</w:t>
      </w:r>
    </w:p>
    <w:p w14:paraId="2C6CCA1C" w14:textId="77777777" w:rsidR="00F60831" w:rsidRPr="00325E19" w:rsidRDefault="00F60831" w:rsidP="00F60831">
      <w:pPr>
        <w:spacing w:before="0" w:after="160"/>
        <w:rPr>
          <w:rFonts w:cs="Times New Roman"/>
        </w:rPr>
      </w:pPr>
      <w:r w:rsidRPr="00325E19">
        <w:rPr>
          <w:rFonts w:cs="Times New Roman"/>
        </w:rPr>
        <w:t>In countries like Ecuador, where schools may face budgetary constraints and structural challenges, implementing such a model could be difficult. The financial resources needed to hire additional staff and provide the necessary training may not be available in public schools. Moreover, the existing educational infrastructure may not be equipped to accommodate such a dynamic teaching model without significant reforms (Dove &amp; Honigsfeld, 2017).</w:t>
      </w:r>
    </w:p>
    <w:p w14:paraId="45A0311F" w14:textId="60373EE6" w:rsidR="00F60831" w:rsidRPr="00BD6A04" w:rsidRDefault="00F60831" w:rsidP="00F60831">
      <w:pPr>
        <w:spacing w:before="0" w:after="160"/>
        <w:rPr>
          <w:rFonts w:cs="Times New Roman"/>
        </w:rPr>
      </w:pPr>
      <w:r w:rsidRPr="00325E19">
        <w:rPr>
          <w:rFonts w:cs="Times New Roman"/>
        </w:rPr>
        <w:t>For future research, pilot studies evaluating the effectiveness of co-teaching teams with three or more educators are recommended. These studies could help assess the practical feasibility of such models in different educational contexts, providing insights into their potential benefits and challenges. Exploring the impact of larger co-teaching teams could also contribute to the development of scalable models for diverse learning environments, such as those in under-resourced settings like public schools in Ecuador.</w:t>
      </w:r>
    </w:p>
    <w:p w14:paraId="3148E4F2" w14:textId="7AF8C470" w:rsidR="00CB39AC" w:rsidRPr="00325E19" w:rsidRDefault="00CB39AC" w:rsidP="00BD6A04">
      <w:pPr>
        <w:spacing w:before="0" w:after="160"/>
        <w:rPr>
          <w:rFonts w:cs="Times New Roman"/>
        </w:rPr>
      </w:pPr>
      <w:r w:rsidRPr="00325E19">
        <w:rPr>
          <w:b/>
          <w:bCs/>
        </w:rPr>
        <w:br w:type="page"/>
      </w:r>
    </w:p>
    <w:p w14:paraId="278CFF2A" w14:textId="6B8D6628" w:rsidR="003C6928" w:rsidRPr="00325E19" w:rsidRDefault="003C6928" w:rsidP="005D39D6">
      <w:pPr>
        <w:pStyle w:val="Ttulo1"/>
        <w:numPr>
          <w:ilvl w:val="0"/>
          <w:numId w:val="23"/>
        </w:numPr>
      </w:pPr>
      <w:bookmarkStart w:id="3" w:name="_Toc190988160"/>
      <w:bookmarkEnd w:id="2"/>
      <w:r w:rsidRPr="00325E19">
        <w:t>METHODOLOGY</w:t>
      </w:r>
      <w:bookmarkEnd w:id="3"/>
    </w:p>
    <w:p w14:paraId="351808CC" w14:textId="02D5B661" w:rsidR="00A7542A" w:rsidRPr="00325E19" w:rsidRDefault="00A7542A" w:rsidP="005D39D6">
      <w:pPr>
        <w:pStyle w:val="Ttulo2"/>
        <w:numPr>
          <w:ilvl w:val="1"/>
          <w:numId w:val="23"/>
        </w:numPr>
      </w:pPr>
      <w:r w:rsidRPr="00325E19">
        <w:t xml:space="preserve"> </w:t>
      </w:r>
      <w:bookmarkStart w:id="4" w:name="_Toc190988161"/>
      <w:r w:rsidRPr="00325E19">
        <w:t>Research Design</w:t>
      </w:r>
      <w:bookmarkEnd w:id="4"/>
    </w:p>
    <w:p w14:paraId="1C41D80D" w14:textId="35FF79E2" w:rsidR="00B52EA8" w:rsidRPr="00325E19" w:rsidRDefault="00B52EA8" w:rsidP="00A1094D">
      <w:pPr>
        <w:spacing w:before="0" w:after="160"/>
        <w:rPr>
          <w:rFonts w:cs="Times New Roman"/>
        </w:rPr>
      </w:pPr>
      <w:r w:rsidRPr="00325E19">
        <w:rPr>
          <w:rFonts w:cs="Times New Roman"/>
        </w:rPr>
        <w:t xml:space="preserve">This study will employ a mixed-method action research approach to examine the effectiveness of co-teaching on developing speaking skills among beginner-level EFL students. The research will be conducted in a </w:t>
      </w:r>
      <w:r w:rsidR="00AB00F1" w:rsidRPr="00325E19">
        <w:rPr>
          <w:rFonts w:cs="Times New Roman"/>
        </w:rPr>
        <w:t>public-school</w:t>
      </w:r>
      <w:r w:rsidRPr="00325E19">
        <w:rPr>
          <w:rFonts w:cs="Times New Roman"/>
        </w:rPr>
        <w:t xml:space="preserve"> setting, specifically at Escuela de Educación Básica “Victor Manuel Rendón” in Valencia, Ecuador, with a sample size of 70 students in seventh grade, aged 10 to 12 years. The students will be divided into two groups: one will receive co-teaching as the instructional method, while the other will be taught using the traditional method. Both groups will be beginner-level English learners.</w:t>
      </w:r>
    </w:p>
    <w:p w14:paraId="2FABDEEB" w14:textId="77777777" w:rsidR="00AB00F1" w:rsidRPr="00325E19" w:rsidRDefault="00AB00F1" w:rsidP="00AB00F1">
      <w:pPr>
        <w:spacing w:before="0" w:after="160"/>
        <w:rPr>
          <w:rFonts w:cs="Times New Roman"/>
        </w:rPr>
      </w:pPr>
      <w:r w:rsidRPr="00325E19">
        <w:rPr>
          <w:rFonts w:cs="Times New Roman"/>
        </w:rPr>
        <w:t>The study will follow a cyclical action research process consisting of four stages:</w:t>
      </w:r>
    </w:p>
    <w:p w14:paraId="0FAC3285" w14:textId="223552C6" w:rsidR="00AB00F1" w:rsidRPr="00325E19" w:rsidRDefault="00AB00F1" w:rsidP="00AB00F1">
      <w:pPr>
        <w:numPr>
          <w:ilvl w:val="0"/>
          <w:numId w:val="6"/>
        </w:numPr>
        <w:spacing w:before="0" w:after="160"/>
        <w:rPr>
          <w:rFonts w:cs="Times New Roman"/>
        </w:rPr>
      </w:pPr>
      <w:r w:rsidRPr="00325E19">
        <w:rPr>
          <w:rFonts w:cs="Times New Roman"/>
        </w:rPr>
        <w:t>Planning: Designing co-teaching lesson plans, incorporating co-teaching strategies. This phase also includes the creation of assessment rubrics and data collection tools.</w:t>
      </w:r>
    </w:p>
    <w:p w14:paraId="09E9895B" w14:textId="1257BD73" w:rsidR="00AB00F1" w:rsidRPr="00325E19" w:rsidRDefault="00AB00F1" w:rsidP="00AB00F1">
      <w:pPr>
        <w:numPr>
          <w:ilvl w:val="0"/>
          <w:numId w:val="6"/>
        </w:numPr>
        <w:spacing w:before="0" w:after="160"/>
        <w:rPr>
          <w:rFonts w:cs="Times New Roman"/>
        </w:rPr>
      </w:pPr>
      <w:r w:rsidRPr="00325E19">
        <w:rPr>
          <w:rFonts w:cs="Times New Roman"/>
        </w:rPr>
        <w:t>Acting: Implementing co-teaching models in the classroom, where two teachers will collaborate to deliver interactive lessons that include speaking activities, practices, group discussions, and vocabulary building exercises.</w:t>
      </w:r>
    </w:p>
    <w:p w14:paraId="6A3F3B87" w14:textId="73341129" w:rsidR="00AB00F1" w:rsidRPr="00325E19" w:rsidRDefault="00AB00F1" w:rsidP="00AB00F1">
      <w:pPr>
        <w:numPr>
          <w:ilvl w:val="0"/>
          <w:numId w:val="6"/>
        </w:numPr>
        <w:spacing w:before="0" w:after="160"/>
        <w:rPr>
          <w:rFonts w:cs="Times New Roman"/>
        </w:rPr>
      </w:pPr>
      <w:r w:rsidRPr="00325E19">
        <w:rPr>
          <w:rFonts w:cs="Times New Roman"/>
        </w:rPr>
        <w:t>Observing: Gathering quantitative data through pre- and post-tests that assess fluency, pronunciation, and participation. Qualitative data will also be collected through observations, teacher reflections, and student surveys to measure confidence and engagement.</w:t>
      </w:r>
    </w:p>
    <w:p w14:paraId="1D52E384" w14:textId="0061CFA1" w:rsidR="00A7542A" w:rsidRPr="00325E19" w:rsidRDefault="00AB00F1" w:rsidP="00AB00F1">
      <w:pPr>
        <w:numPr>
          <w:ilvl w:val="0"/>
          <w:numId w:val="6"/>
        </w:numPr>
        <w:spacing w:before="0" w:after="160"/>
        <w:rPr>
          <w:rFonts w:cs="Times New Roman"/>
        </w:rPr>
      </w:pPr>
      <w:r w:rsidRPr="00325E19">
        <w:rPr>
          <w:rFonts w:cs="Times New Roman"/>
        </w:rPr>
        <w:t>Reflecting: Analyzing the collected data to determine the impact of co-teaching on students' speaking abilities and making necessary adjustments to the co-teaching strategies.</w:t>
      </w:r>
    </w:p>
    <w:p w14:paraId="61100701" w14:textId="4B0BA48A" w:rsidR="00A7542A" w:rsidRPr="00325E19" w:rsidRDefault="00A7542A" w:rsidP="005D39D6">
      <w:pPr>
        <w:pStyle w:val="Ttulo2"/>
        <w:numPr>
          <w:ilvl w:val="1"/>
          <w:numId w:val="23"/>
        </w:numPr>
      </w:pPr>
      <w:bookmarkStart w:id="5" w:name="_Toc190988162"/>
      <w:r w:rsidRPr="00325E19">
        <w:t>Participants and Setting</w:t>
      </w:r>
      <w:bookmarkEnd w:id="5"/>
    </w:p>
    <w:p w14:paraId="5BB931C9" w14:textId="78127DC6" w:rsidR="0040105B" w:rsidRPr="00325E19" w:rsidRDefault="0040105B" w:rsidP="0040105B">
      <w:pPr>
        <w:spacing w:before="0" w:after="160"/>
        <w:rPr>
          <w:rFonts w:cs="Times New Roman"/>
        </w:rPr>
      </w:pPr>
      <w:r w:rsidRPr="00325E19">
        <w:rPr>
          <w:rFonts w:cs="Times New Roman"/>
        </w:rPr>
        <w:t xml:space="preserve">This study will be conducted at Escuela de Educación Básica “Víctor Manuel Rendón”, a public school in Valencia, Ecuador, where the challenges of overcrowded classrooms and limited speaking practice are prevalent. The </w:t>
      </w:r>
      <w:r w:rsidR="00160052">
        <w:rPr>
          <w:rFonts w:cs="Times New Roman"/>
        </w:rPr>
        <w:t>population</w:t>
      </w:r>
      <w:r w:rsidRPr="00325E19">
        <w:rPr>
          <w:rFonts w:cs="Times New Roman"/>
        </w:rPr>
        <w:t xml:space="preserve"> will consist of 70 seventh-grade students, aged 10 to 12 years, all of whom are at the beginner level in English. These students have been selected based on their proficiency in English, ensuring that they fall within the beginner range, characterized by limited vocabulary, basic grammatical knowledge, and difficulty forming complete sentences in spoken English.</w:t>
      </w:r>
    </w:p>
    <w:p w14:paraId="2A41F729" w14:textId="77777777" w:rsidR="0040105B" w:rsidRPr="00325E19" w:rsidRDefault="0040105B" w:rsidP="0040105B">
      <w:pPr>
        <w:spacing w:before="0" w:after="160"/>
        <w:rPr>
          <w:rFonts w:cs="Times New Roman"/>
        </w:rPr>
      </w:pPr>
      <w:r w:rsidRPr="00325E19">
        <w:rPr>
          <w:rFonts w:cs="Times New Roman"/>
        </w:rPr>
        <w:t>The students will be divided into two groups:</w:t>
      </w:r>
    </w:p>
    <w:p w14:paraId="6A59D074" w14:textId="086A81A8" w:rsidR="0040105B" w:rsidRPr="00325E19" w:rsidRDefault="0040105B" w:rsidP="0040105B">
      <w:pPr>
        <w:spacing w:before="0" w:after="160"/>
        <w:rPr>
          <w:rFonts w:cs="Times New Roman"/>
        </w:rPr>
      </w:pPr>
      <w:r w:rsidRPr="00325E19">
        <w:rPr>
          <w:rFonts w:cs="Times New Roman"/>
          <w:b/>
          <w:bCs/>
        </w:rPr>
        <w:t>Group 1:</w:t>
      </w:r>
      <w:r w:rsidRPr="00325E19">
        <w:rPr>
          <w:rFonts w:cs="Times New Roman"/>
        </w:rPr>
        <w:t xml:space="preserve"> Co-Teaching Group: This group will receive instruction through the co-teaching method, where two teachers will collaborate in delivering lessons and supporting students through the co-teaching models.</w:t>
      </w:r>
    </w:p>
    <w:p w14:paraId="73C74E0A" w14:textId="77777777" w:rsidR="0040105B" w:rsidRPr="00325E19" w:rsidRDefault="0040105B" w:rsidP="0040105B">
      <w:pPr>
        <w:spacing w:before="0" w:after="160"/>
        <w:rPr>
          <w:rFonts w:cs="Times New Roman"/>
        </w:rPr>
      </w:pPr>
      <w:r w:rsidRPr="00325E19">
        <w:rPr>
          <w:rFonts w:cs="Times New Roman"/>
          <w:b/>
          <w:bCs/>
        </w:rPr>
        <w:t>Group 2:</w:t>
      </w:r>
      <w:r w:rsidRPr="00325E19">
        <w:rPr>
          <w:rFonts w:cs="Times New Roman"/>
        </w:rPr>
        <w:t xml:space="preserve"> Traditional Teaching Group: This group will be taught using traditional teaching methods, where a single teacher leads the lessons with a more teacher-centered approach focusing on grammar, vocabulary, and written exercises, with limited opportunities for oral communication practice.</w:t>
      </w:r>
    </w:p>
    <w:p w14:paraId="51D96175" w14:textId="77777777" w:rsidR="0040105B" w:rsidRPr="00325E19" w:rsidRDefault="0040105B" w:rsidP="0040105B">
      <w:pPr>
        <w:spacing w:before="0" w:after="160"/>
        <w:rPr>
          <w:rFonts w:cs="Times New Roman"/>
        </w:rPr>
      </w:pPr>
      <w:r w:rsidRPr="00325E19">
        <w:rPr>
          <w:rFonts w:cs="Times New Roman"/>
        </w:rPr>
        <w:t>Both groups will engage in speaking activities and will be assessed based on improvements in fluency, pronunciation, vocabulary use, and confidence. The study aims to compare the effectiveness of co-teaching in enhancing oral communication skills versus the traditional method, providing insights into how collaborative teaching strategies can address the challenges faced by beginner-level EFL learners in Ecuadorian classrooms.</w:t>
      </w:r>
    </w:p>
    <w:p w14:paraId="017BF821" w14:textId="49B4D9F5" w:rsidR="003C6928" w:rsidRPr="00325E19" w:rsidRDefault="0040105B" w:rsidP="0040105B">
      <w:pPr>
        <w:spacing w:before="0" w:after="160"/>
        <w:rPr>
          <w:rFonts w:cs="Times New Roman"/>
        </w:rPr>
      </w:pPr>
      <w:r w:rsidRPr="00325E19">
        <w:rPr>
          <w:rFonts w:cs="Times New Roman"/>
        </w:rPr>
        <w:t>By selecting a public school with overcrowded classrooms and limited resources, this study provides a realistic context for exploring scalable solutions that can be applied across Ecuadorian public schools to improve speaking skills in EFL education.</w:t>
      </w:r>
    </w:p>
    <w:p w14:paraId="70B78BC0" w14:textId="4FE91FC3" w:rsidR="00DA46D8" w:rsidRPr="00325E19" w:rsidRDefault="00DA46D8" w:rsidP="005D39D6">
      <w:pPr>
        <w:pStyle w:val="Ttulo2"/>
        <w:numPr>
          <w:ilvl w:val="1"/>
          <w:numId w:val="23"/>
        </w:numPr>
      </w:pPr>
      <w:r w:rsidRPr="00325E19">
        <w:t xml:space="preserve"> </w:t>
      </w:r>
      <w:bookmarkStart w:id="6" w:name="_Toc190988163"/>
      <w:r w:rsidRPr="00325E19">
        <w:t>Co-Teaching Strategies</w:t>
      </w:r>
      <w:bookmarkEnd w:id="6"/>
    </w:p>
    <w:p w14:paraId="22AAAC60" w14:textId="11DE9176" w:rsidR="00D03179" w:rsidRPr="00325E19" w:rsidRDefault="00D03179" w:rsidP="00D03179">
      <w:pPr>
        <w:spacing w:before="0" w:after="160"/>
        <w:rPr>
          <w:rFonts w:cs="Times New Roman"/>
        </w:rPr>
      </w:pPr>
      <w:r w:rsidRPr="00325E19">
        <w:rPr>
          <w:rFonts w:cs="Times New Roman"/>
        </w:rPr>
        <w:t xml:space="preserve">To maximize student participation and oral proficiency, the study will systematically apply all six co-teaching models over a </w:t>
      </w:r>
      <w:r w:rsidR="00160052">
        <w:rPr>
          <w:rFonts w:cs="Times New Roman"/>
        </w:rPr>
        <w:t>8</w:t>
      </w:r>
      <w:r w:rsidRPr="00325E19">
        <w:rPr>
          <w:rFonts w:cs="Times New Roman"/>
        </w:rPr>
        <w:t>-week intervention period. Each model will be strategically implemented based on lesson objectives, student needs, and classroom conditions to ensure that students have ample opportunities to engage in speaking activities and receive personalized support. The six co-teaching strategies, adapted from Friend (2019), will be as follows:</w:t>
      </w:r>
    </w:p>
    <w:p w14:paraId="07E184F9" w14:textId="77777777" w:rsidR="00D03179" w:rsidRPr="00325E19" w:rsidRDefault="00D03179" w:rsidP="00D03179">
      <w:pPr>
        <w:spacing w:before="0" w:after="160"/>
        <w:rPr>
          <w:rFonts w:cs="Times New Roman"/>
          <w:b/>
          <w:bCs/>
        </w:rPr>
      </w:pPr>
      <w:r w:rsidRPr="00325E19">
        <w:rPr>
          <w:rFonts w:cs="Times New Roman"/>
          <w:b/>
          <w:bCs/>
        </w:rPr>
        <w:t>1. One Teaching, One Observing</w:t>
      </w:r>
    </w:p>
    <w:p w14:paraId="71B6F322" w14:textId="77777777" w:rsidR="00D03179" w:rsidRPr="00325E19" w:rsidRDefault="00D03179" w:rsidP="00D03179">
      <w:pPr>
        <w:spacing w:before="0" w:after="160"/>
        <w:rPr>
          <w:rFonts w:cs="Times New Roman"/>
        </w:rPr>
      </w:pPr>
      <w:r w:rsidRPr="00325E19">
        <w:rPr>
          <w:rFonts w:cs="Times New Roman"/>
        </w:rPr>
        <w:t>In this model, the local teacher will deliver a speaking-based lesson while the co-teacher observes and records student participation, fluency, and common errors. This approach will allow the teachers to collect baseline data on speaking abilities, which will be used to tailor lesson plans and adjust instructional strategies to meet students' individual needs.</w:t>
      </w:r>
    </w:p>
    <w:p w14:paraId="483F31AC" w14:textId="77777777" w:rsidR="00D03179" w:rsidRPr="00325E19" w:rsidRDefault="00D03179" w:rsidP="00D03179">
      <w:pPr>
        <w:spacing w:before="0" w:after="160"/>
        <w:rPr>
          <w:rFonts w:cs="Times New Roman"/>
          <w:b/>
          <w:bCs/>
        </w:rPr>
      </w:pPr>
      <w:r w:rsidRPr="00325E19">
        <w:rPr>
          <w:rFonts w:cs="Times New Roman"/>
          <w:b/>
          <w:bCs/>
        </w:rPr>
        <w:t>2. Station Teaching</w:t>
      </w:r>
    </w:p>
    <w:p w14:paraId="3B617E08" w14:textId="77777777" w:rsidR="00D03179" w:rsidRPr="00325E19" w:rsidRDefault="00D03179" w:rsidP="00D03179">
      <w:pPr>
        <w:spacing w:before="0" w:after="160"/>
        <w:rPr>
          <w:rFonts w:cs="Times New Roman"/>
        </w:rPr>
      </w:pPr>
      <w:r w:rsidRPr="00325E19">
        <w:rPr>
          <w:rFonts w:cs="Times New Roman"/>
        </w:rPr>
        <w:t>The class will be divided into three small groups, each rotating through different speaking-focused activities. These activities will include pronunciation drills, vocabulary-building exercises, and short role-plays. By having both teachers lead stations, students will receive more direct support and corrective feedback, ensuring they have more opportunities to practice speaking in a small group setting.</w:t>
      </w:r>
    </w:p>
    <w:p w14:paraId="224CE7A9" w14:textId="77777777" w:rsidR="00D03179" w:rsidRPr="00325E19" w:rsidRDefault="00D03179" w:rsidP="00D03179">
      <w:pPr>
        <w:spacing w:before="0" w:after="160"/>
        <w:rPr>
          <w:rFonts w:cs="Times New Roman"/>
          <w:b/>
          <w:bCs/>
        </w:rPr>
      </w:pPr>
      <w:r w:rsidRPr="00325E19">
        <w:rPr>
          <w:rFonts w:cs="Times New Roman"/>
          <w:b/>
          <w:bCs/>
        </w:rPr>
        <w:t>3. Parallel Teaching</w:t>
      </w:r>
    </w:p>
    <w:p w14:paraId="7B60136F" w14:textId="77777777" w:rsidR="00D03179" w:rsidRPr="00325E19" w:rsidRDefault="00D03179" w:rsidP="00D03179">
      <w:pPr>
        <w:spacing w:before="0" w:after="160"/>
        <w:rPr>
          <w:rFonts w:cs="Times New Roman"/>
        </w:rPr>
      </w:pPr>
      <w:r w:rsidRPr="00325E19">
        <w:rPr>
          <w:rFonts w:cs="Times New Roman"/>
        </w:rPr>
        <w:t>The class will be split into two groups, with each teacher leading one group in identical speaking activities. This will reduce student-teacher ratios, allowing for more active participation in oral exercises such as storytelling and discussions. By working with smaller groups, each teacher can provide more individualized feedback, ensuring that all students can participate fully in the speaking tasks.</w:t>
      </w:r>
    </w:p>
    <w:p w14:paraId="55556721" w14:textId="77777777" w:rsidR="00D03179" w:rsidRPr="00325E19" w:rsidRDefault="00D03179" w:rsidP="00D03179">
      <w:pPr>
        <w:spacing w:before="0" w:after="160"/>
        <w:rPr>
          <w:rFonts w:cs="Times New Roman"/>
          <w:b/>
          <w:bCs/>
        </w:rPr>
      </w:pPr>
      <w:r w:rsidRPr="00325E19">
        <w:rPr>
          <w:rFonts w:cs="Times New Roman"/>
          <w:b/>
          <w:bCs/>
        </w:rPr>
        <w:t>4. Alternative Teaching</w:t>
      </w:r>
    </w:p>
    <w:p w14:paraId="48624789" w14:textId="77777777" w:rsidR="00D03179" w:rsidRPr="00325E19" w:rsidRDefault="00D03179" w:rsidP="00D03179">
      <w:pPr>
        <w:spacing w:before="0" w:after="160"/>
        <w:rPr>
          <w:rFonts w:cs="Times New Roman"/>
        </w:rPr>
      </w:pPr>
      <w:r w:rsidRPr="00325E19">
        <w:rPr>
          <w:rFonts w:cs="Times New Roman"/>
        </w:rPr>
        <w:t>While the main teacher works with the majority of the class on group discussions, the co-teacher will work with a smaller group of struggling students to provide additional support in pronunciation and vocabulary. This model will be particularly effective in boosting the confidence of hesitant speakers, as it allows for focused practice in a smaller, more supportive environment.</w:t>
      </w:r>
    </w:p>
    <w:p w14:paraId="48EE5AF2" w14:textId="77777777" w:rsidR="00D03179" w:rsidRPr="00325E19" w:rsidRDefault="00D03179" w:rsidP="00D03179">
      <w:pPr>
        <w:spacing w:before="0" w:after="160"/>
        <w:rPr>
          <w:rFonts w:cs="Times New Roman"/>
          <w:b/>
          <w:bCs/>
        </w:rPr>
      </w:pPr>
      <w:r w:rsidRPr="00325E19">
        <w:rPr>
          <w:rFonts w:cs="Times New Roman"/>
          <w:b/>
          <w:bCs/>
        </w:rPr>
        <w:t>5. Teaming</w:t>
      </w:r>
    </w:p>
    <w:p w14:paraId="7B23CAF4" w14:textId="77777777" w:rsidR="00D03179" w:rsidRPr="00325E19" w:rsidRDefault="00D03179" w:rsidP="00D03179">
      <w:pPr>
        <w:spacing w:before="0" w:after="160"/>
        <w:rPr>
          <w:rFonts w:cs="Times New Roman"/>
        </w:rPr>
      </w:pPr>
      <w:r w:rsidRPr="00325E19">
        <w:rPr>
          <w:rFonts w:cs="Times New Roman"/>
        </w:rPr>
        <w:t>In this model, both teachers will co-lead lessons, modeling conversational exchanges to demonstrate proper pronunciation, tone, and sentence structure. This approach will encourage students to mimic real-life dialogues, improving fluency and confidence in speaking. Teachers will work together to demonstrate effective communication strategies, guiding students through various interactive speaking exercises.</w:t>
      </w:r>
    </w:p>
    <w:p w14:paraId="29B8AF8F" w14:textId="77777777" w:rsidR="00D03179" w:rsidRPr="00325E19" w:rsidRDefault="00D03179" w:rsidP="00D03179">
      <w:pPr>
        <w:spacing w:before="0" w:after="160"/>
        <w:rPr>
          <w:rFonts w:cs="Times New Roman"/>
          <w:b/>
          <w:bCs/>
        </w:rPr>
      </w:pPr>
      <w:r w:rsidRPr="00325E19">
        <w:rPr>
          <w:rFonts w:cs="Times New Roman"/>
          <w:b/>
          <w:bCs/>
        </w:rPr>
        <w:t>6. One Teaching, One Assisting</w:t>
      </w:r>
    </w:p>
    <w:p w14:paraId="4C63F4C1" w14:textId="361E8E6E" w:rsidR="00774BC5" w:rsidRPr="00325E19" w:rsidRDefault="00D03179" w:rsidP="00D03179">
      <w:pPr>
        <w:spacing w:before="0" w:after="160"/>
        <w:rPr>
          <w:rFonts w:cs="Times New Roman"/>
        </w:rPr>
      </w:pPr>
      <w:r w:rsidRPr="00325E19">
        <w:rPr>
          <w:rFonts w:cs="Times New Roman"/>
        </w:rPr>
        <w:t>In this model, the lead teacher will conduct the lesson, while the co-teacher will move around the room, providing individual feedback and on-the-spot support to students. This model will be particularly beneficial for students who need immediate corrections and encouragement to engage in classroom discussions. By offering individualized assistance, the co-teacher will help students build confidence and improve fluency during speaking activities.</w:t>
      </w:r>
    </w:p>
    <w:p w14:paraId="2AE49E89" w14:textId="794E6798" w:rsidR="00DC2A9F" w:rsidRPr="00325E19" w:rsidRDefault="00D03179" w:rsidP="005D39D6">
      <w:pPr>
        <w:pStyle w:val="Ttulo2"/>
        <w:numPr>
          <w:ilvl w:val="1"/>
          <w:numId w:val="23"/>
        </w:numPr>
      </w:pPr>
      <w:bookmarkStart w:id="7" w:name="_Toc190988165"/>
      <w:r w:rsidRPr="00325E19">
        <w:t xml:space="preserve"> </w:t>
      </w:r>
      <w:r w:rsidR="00DC2A9F" w:rsidRPr="00325E19">
        <w:t>Data Collection Methods</w:t>
      </w:r>
      <w:bookmarkEnd w:id="7"/>
    </w:p>
    <w:p w14:paraId="50A451F0" w14:textId="36A34BA9" w:rsidR="00D03179" w:rsidRPr="00325E19" w:rsidRDefault="00D03179" w:rsidP="00D03179">
      <w:pPr>
        <w:spacing w:before="0" w:after="160"/>
        <w:rPr>
          <w:rFonts w:cs="Times New Roman"/>
        </w:rPr>
      </w:pPr>
      <w:r w:rsidRPr="00325E19">
        <w:rPr>
          <w:rFonts w:cs="Times New Roman"/>
        </w:rPr>
        <w:t xml:space="preserve">To assess the effectiveness of the co-teaching method on the development of speaking skills in beginner-level EFL students, a combination of quantitative and qualitative data collection methods will be employed. These methods will allow for a comprehensive understanding of student progress, engagement, and confidence in speaking English throughout the </w:t>
      </w:r>
      <w:r w:rsidR="006775F4">
        <w:rPr>
          <w:rFonts w:cs="Times New Roman"/>
        </w:rPr>
        <w:t>8</w:t>
      </w:r>
      <w:r w:rsidRPr="00325E19">
        <w:rPr>
          <w:rFonts w:cs="Times New Roman"/>
        </w:rPr>
        <w:t>-week intervention period.</w:t>
      </w:r>
    </w:p>
    <w:p w14:paraId="48DFF864" w14:textId="77777777" w:rsidR="00D03179" w:rsidRPr="00325E19" w:rsidRDefault="00D03179" w:rsidP="00D03179">
      <w:pPr>
        <w:spacing w:before="0" w:after="160"/>
        <w:rPr>
          <w:rFonts w:cs="Times New Roman"/>
          <w:b/>
          <w:bCs/>
        </w:rPr>
      </w:pPr>
      <w:r w:rsidRPr="00325E19">
        <w:rPr>
          <w:rFonts w:cs="Times New Roman"/>
          <w:b/>
          <w:bCs/>
        </w:rPr>
        <w:t>Quantitative Data Collection</w:t>
      </w:r>
    </w:p>
    <w:p w14:paraId="5348E46D" w14:textId="77777777" w:rsidR="00D03179" w:rsidRPr="00325E19" w:rsidRDefault="00D03179" w:rsidP="00BF63DB">
      <w:pPr>
        <w:pStyle w:val="Prrafodelista"/>
        <w:numPr>
          <w:ilvl w:val="0"/>
          <w:numId w:val="22"/>
        </w:numPr>
        <w:spacing w:before="0" w:after="160"/>
        <w:rPr>
          <w:rFonts w:cs="Times New Roman"/>
          <w:b/>
          <w:bCs/>
        </w:rPr>
      </w:pPr>
      <w:r w:rsidRPr="00325E19">
        <w:rPr>
          <w:rFonts w:cs="Times New Roman"/>
          <w:b/>
          <w:bCs/>
        </w:rPr>
        <w:t>Pre- and Post-Test Assessments</w:t>
      </w:r>
    </w:p>
    <w:p w14:paraId="2E700A1B" w14:textId="52BCDD4B" w:rsidR="00D03179" w:rsidRPr="00325E19" w:rsidRDefault="00D03179" w:rsidP="00D03179">
      <w:pPr>
        <w:spacing w:before="0" w:after="160"/>
        <w:rPr>
          <w:rFonts w:cs="Times New Roman"/>
        </w:rPr>
      </w:pPr>
      <w:r w:rsidRPr="00325E19">
        <w:rPr>
          <w:rFonts w:cs="Times New Roman"/>
        </w:rPr>
        <w:t>Pre-test and post-test assessments will be used to measure students' fluency, pronunciation, and vocabulary usage in speaking tasks. The tests will be graded based on a standardized rubric</w:t>
      </w:r>
      <w:r w:rsidR="00C568AD">
        <w:rPr>
          <w:rFonts w:cs="Times New Roman"/>
        </w:rPr>
        <w:t>, designed for this research</w:t>
      </w:r>
      <w:r w:rsidRPr="00325E19">
        <w:rPr>
          <w:rFonts w:cs="Times New Roman"/>
        </w:rPr>
        <w:t>, assessing key aspects of oral communication such as fluency, vocabulary, grammar, and confidence. The comparison between pre- and post-test results will allow for the measurement of improvements in words per minute (WPM) and other speaking skills.</w:t>
      </w:r>
    </w:p>
    <w:p w14:paraId="0F42A65E" w14:textId="77777777" w:rsidR="00D03179" w:rsidRPr="00325E19" w:rsidRDefault="00D03179" w:rsidP="00BF63DB">
      <w:pPr>
        <w:pStyle w:val="Prrafodelista"/>
        <w:numPr>
          <w:ilvl w:val="0"/>
          <w:numId w:val="22"/>
        </w:numPr>
        <w:spacing w:before="0" w:after="160"/>
        <w:rPr>
          <w:rFonts w:cs="Times New Roman"/>
          <w:b/>
          <w:bCs/>
        </w:rPr>
      </w:pPr>
      <w:r w:rsidRPr="00325E19">
        <w:rPr>
          <w:rFonts w:cs="Times New Roman"/>
          <w:b/>
          <w:bCs/>
        </w:rPr>
        <w:t>Student Surveys</w:t>
      </w:r>
    </w:p>
    <w:p w14:paraId="0AF52BEF" w14:textId="77777777" w:rsidR="00D03179" w:rsidRPr="00325E19" w:rsidRDefault="00D03179" w:rsidP="00D03179">
      <w:pPr>
        <w:spacing w:before="0" w:after="160"/>
        <w:rPr>
          <w:rFonts w:cs="Times New Roman"/>
        </w:rPr>
      </w:pPr>
      <w:r w:rsidRPr="00325E19">
        <w:rPr>
          <w:rFonts w:cs="Times New Roman"/>
        </w:rPr>
        <w:t>Surveys will be administered before and after the intervention to capture self-reported data on students' confidence, motivation, and perceived improvement in speaking skills. Students will rate their own confidence in speaking English and their willingness to participate in oral activities. This survey will also gather feedback on the co-teaching experience, asking students to reflect on whether they felt the co-teaching model helped improve their speaking ability.</w:t>
      </w:r>
    </w:p>
    <w:p w14:paraId="438B210E" w14:textId="77777777" w:rsidR="008B61F0" w:rsidRPr="00325E19" w:rsidRDefault="008B61F0" w:rsidP="00D03179">
      <w:pPr>
        <w:spacing w:before="0" w:after="160"/>
        <w:rPr>
          <w:rFonts w:cs="Times New Roman"/>
          <w:b/>
          <w:bCs/>
        </w:rPr>
      </w:pPr>
    </w:p>
    <w:p w14:paraId="5F9F51DE" w14:textId="5815487F" w:rsidR="00D03179" w:rsidRPr="00325E19" w:rsidRDefault="00D03179" w:rsidP="00D03179">
      <w:pPr>
        <w:spacing w:before="0" w:after="160"/>
        <w:rPr>
          <w:rFonts w:cs="Times New Roman"/>
          <w:b/>
          <w:bCs/>
        </w:rPr>
      </w:pPr>
      <w:r w:rsidRPr="00325E19">
        <w:rPr>
          <w:rFonts w:cs="Times New Roman"/>
          <w:b/>
          <w:bCs/>
        </w:rPr>
        <w:t>Qualitative Data Collection</w:t>
      </w:r>
    </w:p>
    <w:p w14:paraId="7E1498AC" w14:textId="77777777" w:rsidR="00D03179" w:rsidRPr="00325E19" w:rsidRDefault="00D03179" w:rsidP="00BF63DB">
      <w:pPr>
        <w:pStyle w:val="Prrafodelista"/>
        <w:numPr>
          <w:ilvl w:val="0"/>
          <w:numId w:val="22"/>
        </w:numPr>
        <w:spacing w:before="0" w:after="160"/>
        <w:rPr>
          <w:rFonts w:cs="Times New Roman"/>
          <w:b/>
          <w:bCs/>
        </w:rPr>
      </w:pPr>
      <w:r w:rsidRPr="00325E19">
        <w:rPr>
          <w:rFonts w:cs="Times New Roman"/>
          <w:b/>
          <w:bCs/>
        </w:rPr>
        <w:t>Classroom Observations</w:t>
      </w:r>
    </w:p>
    <w:p w14:paraId="7731F551" w14:textId="77777777" w:rsidR="00D03179" w:rsidRPr="00325E19" w:rsidRDefault="00D03179" w:rsidP="00D03179">
      <w:pPr>
        <w:spacing w:before="0" w:after="160"/>
        <w:rPr>
          <w:rFonts w:cs="Times New Roman"/>
        </w:rPr>
      </w:pPr>
      <w:r w:rsidRPr="00325E19">
        <w:rPr>
          <w:rFonts w:cs="Times New Roman"/>
        </w:rPr>
        <w:t>Observation checklists will be used to record student participation and engagement during each co-teaching session. Teachers will observe the students' use of English in speaking activities, noting whether they speak in complete sentences, use new vocabulary, and demonstrate confidence during tasks. Observations will also focus on student interactions, such as peer collaboration in group activities and the amount of verbal interaction in class. These observations will be key in understanding how the co-teaching models impact classroom dynamics and oral proficiency.</w:t>
      </w:r>
    </w:p>
    <w:p w14:paraId="6FF31151" w14:textId="77777777" w:rsidR="00D03179" w:rsidRPr="00325E19" w:rsidRDefault="00D03179" w:rsidP="00BF63DB">
      <w:pPr>
        <w:pStyle w:val="Prrafodelista"/>
        <w:numPr>
          <w:ilvl w:val="0"/>
          <w:numId w:val="22"/>
        </w:numPr>
        <w:spacing w:before="0" w:after="160"/>
        <w:rPr>
          <w:rFonts w:cs="Times New Roman"/>
          <w:b/>
          <w:bCs/>
        </w:rPr>
      </w:pPr>
      <w:r w:rsidRPr="00325E19">
        <w:rPr>
          <w:rFonts w:cs="Times New Roman"/>
          <w:b/>
          <w:bCs/>
        </w:rPr>
        <w:t>Student Self-Assessment</w:t>
      </w:r>
    </w:p>
    <w:p w14:paraId="734D71D0" w14:textId="43D53FC9" w:rsidR="00D03179" w:rsidRDefault="00D03179" w:rsidP="00D03179">
      <w:pPr>
        <w:spacing w:before="0" w:after="160"/>
        <w:rPr>
          <w:rFonts w:cs="Times New Roman"/>
        </w:rPr>
      </w:pPr>
      <w:r w:rsidRPr="00325E19">
        <w:rPr>
          <w:rFonts w:cs="Times New Roman"/>
        </w:rPr>
        <w:t>A self-assessment survey</w:t>
      </w:r>
      <w:r w:rsidR="008B61F0" w:rsidRPr="00325E19">
        <w:rPr>
          <w:rFonts w:cs="Times New Roman"/>
        </w:rPr>
        <w:t xml:space="preserve"> tailored to their age</w:t>
      </w:r>
      <w:r w:rsidRPr="00325E19">
        <w:rPr>
          <w:rFonts w:cs="Times New Roman"/>
        </w:rPr>
        <w:t xml:space="preserve"> will be given to students to assess their perceptions of their own progress in speaking English. Students will reflect on their confidence, motivation, and willingness to participate in speaking activities before and after the intervention. This data will provide a personal perspective on how the students view their own improvement and whether they feel more comfortable speaking in English.</w:t>
      </w:r>
    </w:p>
    <w:p w14:paraId="00347008" w14:textId="66FCE539" w:rsidR="00064046" w:rsidRPr="00325E19" w:rsidRDefault="00064046" w:rsidP="005D39D6">
      <w:pPr>
        <w:pStyle w:val="Ttulo2"/>
        <w:numPr>
          <w:ilvl w:val="1"/>
          <w:numId w:val="23"/>
        </w:numPr>
      </w:pPr>
      <w:bookmarkStart w:id="8" w:name="_Toc190988166"/>
      <w:r w:rsidRPr="00325E19">
        <w:t>Data Analysis</w:t>
      </w:r>
      <w:bookmarkEnd w:id="8"/>
    </w:p>
    <w:p w14:paraId="1CB342D6" w14:textId="77777777" w:rsidR="008B61F0" w:rsidRPr="00325E19" w:rsidRDefault="008B61F0" w:rsidP="008B61F0">
      <w:pPr>
        <w:spacing w:before="0" w:after="160"/>
        <w:rPr>
          <w:rFonts w:cs="Times New Roman"/>
        </w:rPr>
      </w:pPr>
      <w:r w:rsidRPr="00325E19">
        <w:rPr>
          <w:rFonts w:cs="Times New Roman"/>
        </w:rPr>
        <w:t>The data will be analyzed in the following ways:</w:t>
      </w:r>
    </w:p>
    <w:p w14:paraId="41D28DB1" w14:textId="77777777" w:rsidR="008B61F0" w:rsidRPr="00325E19" w:rsidRDefault="008B61F0" w:rsidP="008B61F0">
      <w:pPr>
        <w:spacing w:before="0" w:after="160"/>
        <w:rPr>
          <w:rFonts w:cs="Times New Roman"/>
          <w:b/>
          <w:bCs/>
        </w:rPr>
      </w:pPr>
      <w:r w:rsidRPr="00325E19">
        <w:rPr>
          <w:rFonts w:cs="Times New Roman"/>
          <w:b/>
          <w:bCs/>
        </w:rPr>
        <w:t>Quantitative Analysis</w:t>
      </w:r>
    </w:p>
    <w:p w14:paraId="240CAB9F" w14:textId="77777777" w:rsidR="008B61F0" w:rsidRPr="00325E19" w:rsidRDefault="008B61F0" w:rsidP="008B61F0">
      <w:pPr>
        <w:spacing w:before="0" w:after="160"/>
        <w:rPr>
          <w:rFonts w:cs="Times New Roman"/>
        </w:rPr>
      </w:pPr>
      <w:r w:rsidRPr="00325E19">
        <w:rPr>
          <w:rFonts w:cs="Times New Roman"/>
        </w:rPr>
        <w:t>Descriptive statistics will be used to analyze the pre-test and post-test scores, focusing on improvements in fluency, pronunciation, vocabulary usage, and confidence.</w:t>
      </w:r>
    </w:p>
    <w:p w14:paraId="25A6A982" w14:textId="77777777" w:rsidR="008B61F0" w:rsidRPr="00325E19" w:rsidRDefault="008B61F0" w:rsidP="008B61F0">
      <w:pPr>
        <w:spacing w:before="0" w:after="160"/>
        <w:rPr>
          <w:rFonts w:cs="Times New Roman"/>
        </w:rPr>
      </w:pPr>
      <w:r w:rsidRPr="00325E19">
        <w:rPr>
          <w:rFonts w:cs="Times New Roman"/>
        </w:rPr>
        <w:t>Inferential statistics (e.g., paired t-tests) will be applied to determine if the improvements in the co-teaching group are statistically significant compared to the traditional teaching group.</w:t>
      </w:r>
    </w:p>
    <w:p w14:paraId="71686E3D" w14:textId="77777777" w:rsidR="008B61F0" w:rsidRPr="00325E19" w:rsidRDefault="008B61F0" w:rsidP="008B61F0">
      <w:pPr>
        <w:spacing w:before="0" w:after="160"/>
        <w:rPr>
          <w:rFonts w:cs="Times New Roman"/>
          <w:b/>
          <w:bCs/>
        </w:rPr>
      </w:pPr>
      <w:r w:rsidRPr="00325E19">
        <w:rPr>
          <w:rFonts w:cs="Times New Roman"/>
          <w:b/>
          <w:bCs/>
        </w:rPr>
        <w:t>Qualitative Analysis</w:t>
      </w:r>
    </w:p>
    <w:p w14:paraId="6D48866E" w14:textId="77777777" w:rsidR="008B61F0" w:rsidRPr="00325E19" w:rsidRDefault="008B61F0" w:rsidP="008B61F0">
      <w:pPr>
        <w:spacing w:before="0" w:after="160"/>
        <w:rPr>
          <w:rFonts w:cs="Times New Roman"/>
        </w:rPr>
      </w:pPr>
      <w:r w:rsidRPr="00325E19">
        <w:rPr>
          <w:rFonts w:cs="Times New Roman"/>
        </w:rPr>
        <w:t>Thematic analysis will be applied to the observation checklists, teacher reflections, and student self-assessments to identify patterns in student participation, engagement, and confidence.</w:t>
      </w:r>
    </w:p>
    <w:p w14:paraId="3E81595B" w14:textId="6452FFC1" w:rsidR="00064046" w:rsidRPr="00325E19" w:rsidRDefault="008B61F0" w:rsidP="008B61F0">
      <w:pPr>
        <w:spacing w:before="0" w:after="160"/>
        <w:rPr>
          <w:rFonts w:cs="Times New Roman"/>
        </w:rPr>
      </w:pPr>
      <w:r w:rsidRPr="00325E19">
        <w:rPr>
          <w:rFonts w:cs="Times New Roman"/>
        </w:rPr>
        <w:t>The analysis will highlight any correlations between teaching methods and student outcomes, focusing on areas such as interaction frequency, speaking fluency, and confidence-building.</w:t>
      </w:r>
    </w:p>
    <w:p w14:paraId="76BA9734" w14:textId="2A2AC36B" w:rsidR="00064046" w:rsidRPr="00325E19" w:rsidRDefault="00064046" w:rsidP="005D39D6">
      <w:pPr>
        <w:pStyle w:val="Ttulo2"/>
        <w:numPr>
          <w:ilvl w:val="1"/>
          <w:numId w:val="23"/>
        </w:numPr>
      </w:pPr>
      <w:r w:rsidRPr="00325E19">
        <w:t xml:space="preserve"> </w:t>
      </w:r>
      <w:bookmarkStart w:id="9" w:name="_Toc190988167"/>
      <w:r w:rsidRPr="00325E19">
        <w:t>Ethical Considerations</w:t>
      </w:r>
      <w:bookmarkEnd w:id="9"/>
    </w:p>
    <w:p w14:paraId="6753FAE7" w14:textId="7F4FA96B" w:rsidR="003B0344" w:rsidRPr="00325E19" w:rsidRDefault="003B0344" w:rsidP="003B0344">
      <w:pPr>
        <w:pStyle w:val="Prrafodelista"/>
        <w:numPr>
          <w:ilvl w:val="0"/>
          <w:numId w:val="5"/>
        </w:numPr>
        <w:spacing w:before="0" w:after="160" w:line="259" w:lineRule="auto"/>
        <w:jc w:val="left"/>
        <w:rPr>
          <w:rFonts w:cs="Times New Roman"/>
        </w:rPr>
      </w:pPr>
      <w:bookmarkStart w:id="10" w:name="_Toc190988172"/>
      <w:r w:rsidRPr="00325E19">
        <w:rPr>
          <w:rFonts w:cs="Times New Roman"/>
        </w:rPr>
        <w:t>Informed Consent will be obtained from students and parents, ensuring that participation is voluntary.</w:t>
      </w:r>
    </w:p>
    <w:p w14:paraId="2E905DC5" w14:textId="04E3C1C1" w:rsidR="003B0344" w:rsidRPr="00325E19" w:rsidRDefault="003B0344" w:rsidP="003B0344">
      <w:pPr>
        <w:pStyle w:val="Prrafodelista"/>
        <w:numPr>
          <w:ilvl w:val="0"/>
          <w:numId w:val="5"/>
        </w:numPr>
        <w:spacing w:before="0" w:after="160" w:line="259" w:lineRule="auto"/>
        <w:jc w:val="left"/>
        <w:rPr>
          <w:rFonts w:cs="Times New Roman"/>
        </w:rPr>
      </w:pPr>
      <w:r w:rsidRPr="00325E19">
        <w:rPr>
          <w:rFonts w:cs="Times New Roman"/>
        </w:rPr>
        <w:t>Confidentiality will be maintained by anonymizing student data.</w:t>
      </w:r>
    </w:p>
    <w:p w14:paraId="3C12A0CD" w14:textId="14B7E2E8" w:rsidR="00AF04DE" w:rsidRPr="00325E19" w:rsidRDefault="003B0344" w:rsidP="003B0344">
      <w:pPr>
        <w:pStyle w:val="Prrafodelista"/>
        <w:numPr>
          <w:ilvl w:val="0"/>
          <w:numId w:val="5"/>
        </w:numPr>
        <w:spacing w:before="0" w:after="160" w:line="259" w:lineRule="auto"/>
        <w:jc w:val="left"/>
        <w:rPr>
          <w:rFonts w:eastAsia="Trebuchet MS" w:cs="Trebuchet MS"/>
          <w:b/>
          <w:bCs/>
          <w:szCs w:val="7"/>
          <w:lang w:eastAsia="en-US"/>
        </w:rPr>
      </w:pPr>
      <w:r w:rsidRPr="00325E19">
        <w:rPr>
          <w:rFonts w:cs="Times New Roman"/>
        </w:rPr>
        <w:t>Transparency will be ensured by explaining the study's objectives and procedures clearly to all participants.</w:t>
      </w:r>
      <w:r w:rsidR="00AF04DE" w:rsidRPr="00325E19">
        <w:br w:type="page"/>
      </w:r>
    </w:p>
    <w:bookmarkEnd w:id="10"/>
    <w:p w14:paraId="7AA05E6C" w14:textId="59F711E3" w:rsidR="00075D9B" w:rsidRDefault="00AF04DE" w:rsidP="00AF04DE">
      <w:pPr>
        <w:rPr>
          <w:b/>
          <w:bCs/>
        </w:rPr>
      </w:pPr>
      <w:r w:rsidRPr="00325E19">
        <w:rPr>
          <w:b/>
          <w:bCs/>
        </w:rPr>
        <w:t>BIBLIOGRAPHY</w:t>
      </w:r>
    </w:p>
    <w:sdt>
      <w:sdtPr>
        <w:rPr>
          <w:bCs/>
          <w:color w:val="000000"/>
        </w:rPr>
        <w:tag w:val="MENDELEY_BIBLIOGRAPHY"/>
        <w:id w:val="233433102"/>
        <w:placeholder>
          <w:docPart w:val="DefaultPlaceholder_-1854013440"/>
        </w:placeholder>
      </w:sdtPr>
      <w:sdtContent>
        <w:p w14:paraId="2F697F85" w14:textId="77777777" w:rsidR="007B0AFA" w:rsidRPr="007B0AFA" w:rsidRDefault="007B0AFA">
          <w:pPr>
            <w:autoSpaceDE w:val="0"/>
            <w:autoSpaceDN w:val="0"/>
            <w:ind w:hanging="480"/>
            <w:divId w:val="667639644"/>
            <w:rPr>
              <w:rFonts w:eastAsia="Times New Roman"/>
              <w:color w:val="000000"/>
              <w:szCs w:val="24"/>
            </w:rPr>
          </w:pPr>
          <w:r w:rsidRPr="007B0AFA">
            <w:rPr>
              <w:rFonts w:eastAsia="Times New Roman"/>
              <w:color w:val="000000"/>
            </w:rPr>
            <w:t xml:space="preserve">Abdallah, J. (2009). Benefits of co-teaching for ESL classrooms. </w:t>
          </w:r>
          <w:r w:rsidRPr="007B0AFA">
            <w:rPr>
              <w:rFonts w:eastAsia="Times New Roman"/>
              <w:i/>
              <w:iCs/>
              <w:color w:val="000000"/>
            </w:rPr>
            <w:t>Academic Leadership</w:t>
          </w:r>
          <w:r w:rsidRPr="007B0AFA">
            <w:rPr>
              <w:rFonts w:eastAsia="Times New Roman"/>
              <w:color w:val="000000"/>
            </w:rPr>
            <w:t xml:space="preserve">, </w:t>
          </w:r>
          <w:r w:rsidRPr="007B0AFA">
            <w:rPr>
              <w:rFonts w:eastAsia="Times New Roman"/>
              <w:i/>
              <w:iCs/>
              <w:color w:val="000000"/>
            </w:rPr>
            <w:t>7</w:t>
          </w:r>
          <w:r w:rsidRPr="007B0AFA">
            <w:rPr>
              <w:rFonts w:eastAsia="Times New Roman"/>
              <w:color w:val="000000"/>
            </w:rPr>
            <w:t>(1), 6. https://doi.org/10.58809/ruar2479</w:t>
          </w:r>
        </w:p>
        <w:p w14:paraId="7D4DDF50" w14:textId="77777777" w:rsidR="007B0AFA" w:rsidRPr="007B0AFA" w:rsidRDefault="007B0AFA">
          <w:pPr>
            <w:autoSpaceDE w:val="0"/>
            <w:autoSpaceDN w:val="0"/>
            <w:ind w:hanging="480"/>
            <w:divId w:val="710038422"/>
            <w:rPr>
              <w:rFonts w:eastAsia="Times New Roman"/>
              <w:color w:val="000000"/>
            </w:rPr>
          </w:pPr>
          <w:r w:rsidRPr="007B0AFA">
            <w:rPr>
              <w:rFonts w:eastAsia="Times New Roman"/>
              <w:color w:val="000000"/>
            </w:rPr>
            <w:t xml:space="preserve">Boland, D. E., Alkhalifa, K. B., &amp; Al-Mutairi, M. A. (2019). Co-Teaching in EFL Classroom: The Promising Model. </w:t>
          </w:r>
          <w:r w:rsidRPr="007B0AFA">
            <w:rPr>
              <w:rFonts w:eastAsia="Times New Roman"/>
              <w:i/>
              <w:iCs/>
              <w:color w:val="000000"/>
            </w:rPr>
            <w:t>English Language Teaching</w:t>
          </w:r>
          <w:r w:rsidRPr="007B0AFA">
            <w:rPr>
              <w:rFonts w:eastAsia="Times New Roman"/>
              <w:color w:val="000000"/>
            </w:rPr>
            <w:t xml:space="preserve">, </w:t>
          </w:r>
          <w:r w:rsidRPr="007B0AFA">
            <w:rPr>
              <w:rFonts w:eastAsia="Times New Roman"/>
              <w:i/>
              <w:iCs/>
              <w:color w:val="000000"/>
            </w:rPr>
            <w:t>12</w:t>
          </w:r>
          <w:r w:rsidRPr="007B0AFA">
            <w:rPr>
              <w:rFonts w:eastAsia="Times New Roman"/>
              <w:color w:val="000000"/>
            </w:rPr>
            <w:t>(12), 95. https://doi.org/10.5539/elt.v12n12p95</w:t>
          </w:r>
        </w:p>
        <w:p w14:paraId="2F7D03A3" w14:textId="77777777" w:rsidR="007B0AFA" w:rsidRPr="007B0AFA" w:rsidRDefault="007B0AFA">
          <w:pPr>
            <w:autoSpaceDE w:val="0"/>
            <w:autoSpaceDN w:val="0"/>
            <w:ind w:hanging="480"/>
            <w:divId w:val="1503010018"/>
            <w:rPr>
              <w:rFonts w:eastAsia="Times New Roman"/>
              <w:color w:val="000000"/>
            </w:rPr>
          </w:pPr>
          <w:r w:rsidRPr="007B0AFA">
            <w:rPr>
              <w:rFonts w:eastAsia="Times New Roman"/>
              <w:color w:val="000000"/>
            </w:rPr>
            <w:t xml:space="preserve">Cook, L., &amp; Friend, M. (1995). </w:t>
          </w:r>
          <w:r w:rsidRPr="007B0AFA">
            <w:rPr>
              <w:rFonts w:eastAsia="Times New Roman"/>
              <w:i/>
              <w:iCs/>
              <w:color w:val="000000"/>
            </w:rPr>
            <w:t>Co-Teaching: Guidelines for Creating Effective Practices</w:t>
          </w:r>
          <w:r w:rsidRPr="007B0AFA">
            <w:rPr>
              <w:rFonts w:eastAsia="Times New Roman"/>
              <w:color w:val="000000"/>
            </w:rPr>
            <w:t xml:space="preserve"> (Vol. 28).</w:t>
          </w:r>
        </w:p>
        <w:p w14:paraId="6A015C8E" w14:textId="77777777" w:rsidR="007B0AFA" w:rsidRPr="007B0AFA" w:rsidRDefault="007B0AFA">
          <w:pPr>
            <w:autoSpaceDE w:val="0"/>
            <w:autoSpaceDN w:val="0"/>
            <w:ind w:hanging="480"/>
            <w:divId w:val="1580291866"/>
            <w:rPr>
              <w:rFonts w:eastAsia="Times New Roman"/>
              <w:color w:val="000000"/>
            </w:rPr>
          </w:pPr>
          <w:r w:rsidRPr="007B0AFA">
            <w:rPr>
              <w:rFonts w:eastAsia="Times New Roman"/>
              <w:color w:val="000000"/>
            </w:rPr>
            <w:t xml:space="preserve">Dove, M., &amp; Honigsfeld, A. (2010). ESL Coteaching and Collaboration: Opportunities to Develop Teacher Leadership and Enhance Student Learning. </w:t>
          </w:r>
          <w:r w:rsidRPr="007B0AFA">
            <w:rPr>
              <w:rFonts w:eastAsia="Times New Roman"/>
              <w:i/>
              <w:iCs/>
              <w:color w:val="000000"/>
            </w:rPr>
            <w:t>TESOL Journal</w:t>
          </w:r>
          <w:r w:rsidRPr="007B0AFA">
            <w:rPr>
              <w:rFonts w:eastAsia="Times New Roman"/>
              <w:color w:val="000000"/>
            </w:rPr>
            <w:t xml:space="preserve">, </w:t>
          </w:r>
          <w:r w:rsidRPr="007B0AFA">
            <w:rPr>
              <w:rFonts w:eastAsia="Times New Roman"/>
              <w:i/>
              <w:iCs/>
              <w:color w:val="000000"/>
            </w:rPr>
            <w:t>1</w:t>
          </w:r>
          <w:r w:rsidRPr="007B0AFA">
            <w:rPr>
              <w:rFonts w:eastAsia="Times New Roman"/>
              <w:color w:val="000000"/>
            </w:rPr>
            <w:t>(1), 3–22. https://doi.org/10.5054/tj.2010.214879</w:t>
          </w:r>
        </w:p>
        <w:p w14:paraId="51489358" w14:textId="77777777" w:rsidR="007B0AFA" w:rsidRPr="007B0AFA" w:rsidRDefault="007B0AFA">
          <w:pPr>
            <w:autoSpaceDE w:val="0"/>
            <w:autoSpaceDN w:val="0"/>
            <w:ind w:hanging="480"/>
            <w:divId w:val="1569535536"/>
            <w:rPr>
              <w:rFonts w:eastAsia="Times New Roman"/>
              <w:color w:val="000000"/>
            </w:rPr>
          </w:pPr>
          <w:r w:rsidRPr="007B0AFA">
            <w:rPr>
              <w:rFonts w:eastAsia="Times New Roman"/>
              <w:color w:val="000000"/>
            </w:rPr>
            <w:t xml:space="preserve">Forsman, L. (2024). Co-teaching literacy strategies for the inclusion of second-language learners: possibilities for professional development. </w:t>
          </w:r>
          <w:r w:rsidRPr="007B0AFA">
            <w:rPr>
              <w:rFonts w:eastAsia="Times New Roman"/>
              <w:i/>
              <w:iCs/>
              <w:color w:val="000000"/>
            </w:rPr>
            <w:t>Language and Education</w:t>
          </w:r>
          <w:r w:rsidRPr="007B0AFA">
            <w:rPr>
              <w:rFonts w:eastAsia="Times New Roman"/>
              <w:color w:val="000000"/>
            </w:rPr>
            <w:t>. https://doi.org/10.1080/09500782.2024.2348596</w:t>
          </w:r>
        </w:p>
        <w:p w14:paraId="6849760D" w14:textId="77777777" w:rsidR="007B0AFA" w:rsidRPr="007B0AFA" w:rsidRDefault="007B0AFA">
          <w:pPr>
            <w:autoSpaceDE w:val="0"/>
            <w:autoSpaceDN w:val="0"/>
            <w:ind w:hanging="480"/>
            <w:divId w:val="1465780077"/>
            <w:rPr>
              <w:rFonts w:eastAsia="Times New Roman"/>
              <w:color w:val="000000"/>
            </w:rPr>
          </w:pPr>
          <w:r w:rsidRPr="007B0AFA">
            <w:rPr>
              <w:rFonts w:eastAsia="Times New Roman"/>
              <w:color w:val="000000"/>
            </w:rPr>
            <w:t xml:space="preserve">Montenegro, W. F. (2021). </w:t>
          </w:r>
          <w:r w:rsidRPr="007B0AFA">
            <w:rPr>
              <w:rFonts w:eastAsia="Times New Roman"/>
              <w:i/>
              <w:iCs/>
              <w:color w:val="000000"/>
            </w:rPr>
            <w:t>Co-Teaching as a Strategy to Develop Student’s Speaking Skill</w:t>
          </w:r>
          <w:r w:rsidRPr="007B0AFA">
            <w:rPr>
              <w:rFonts w:eastAsia="Times New Roman"/>
              <w:color w:val="000000"/>
            </w:rPr>
            <w:t>. https://core.ac.uk/download/pdf/475143049.pdf</w:t>
          </w:r>
        </w:p>
        <w:p w14:paraId="6542BDD1" w14:textId="77777777" w:rsidR="007B0AFA" w:rsidRPr="007B0AFA" w:rsidRDefault="007B0AFA">
          <w:pPr>
            <w:autoSpaceDE w:val="0"/>
            <w:autoSpaceDN w:val="0"/>
            <w:ind w:hanging="480"/>
            <w:divId w:val="1579629816"/>
            <w:rPr>
              <w:rFonts w:eastAsia="Times New Roman"/>
              <w:color w:val="000000"/>
            </w:rPr>
          </w:pPr>
          <w:r w:rsidRPr="007B0AFA">
            <w:rPr>
              <w:rFonts w:eastAsia="Times New Roman"/>
              <w:color w:val="000000"/>
            </w:rPr>
            <w:t xml:space="preserve">North, B., Goodier, T., Piccardo, E., Keller, J., &amp; Council of Europe. (2020). </w:t>
          </w:r>
          <w:r w:rsidRPr="007B0AFA">
            <w:rPr>
              <w:rFonts w:eastAsia="Times New Roman"/>
              <w:i/>
              <w:iCs/>
              <w:color w:val="000000"/>
            </w:rPr>
            <w:t>Common European Framework of Reference for Languages: Learning, Teaching, Assessment - Companion Volume</w:t>
          </w:r>
          <w:r w:rsidRPr="007B0AFA">
            <w:rPr>
              <w:rFonts w:eastAsia="Times New Roman"/>
              <w:color w:val="000000"/>
            </w:rPr>
            <w:t xml:space="preserve"> (Council of Europe Publishing, Ed.). Council of Europe. https://www.coe.int/lang-cefr</w:t>
          </w:r>
        </w:p>
        <w:p w14:paraId="4C78E6BF" w14:textId="77777777" w:rsidR="007B0AFA" w:rsidRPr="007B0AFA" w:rsidRDefault="007B0AFA">
          <w:pPr>
            <w:autoSpaceDE w:val="0"/>
            <w:autoSpaceDN w:val="0"/>
            <w:ind w:hanging="480"/>
            <w:divId w:val="1465123509"/>
            <w:rPr>
              <w:rFonts w:eastAsia="Times New Roman"/>
              <w:color w:val="000000"/>
            </w:rPr>
          </w:pPr>
          <w:r w:rsidRPr="007B0AFA">
            <w:rPr>
              <w:rFonts w:eastAsia="Times New Roman"/>
              <w:color w:val="000000"/>
            </w:rPr>
            <w:t xml:space="preserve">Vaughn, Sharon., &amp; Bos, C. S. . (2015). </w:t>
          </w:r>
          <w:r w:rsidRPr="007B0AFA">
            <w:rPr>
              <w:rFonts w:eastAsia="Times New Roman"/>
              <w:i/>
              <w:iCs/>
              <w:color w:val="000000"/>
            </w:rPr>
            <w:t>Strategies for teaching students with learning and behavior problems</w:t>
          </w:r>
          <w:r w:rsidRPr="007B0AFA">
            <w:rPr>
              <w:rFonts w:eastAsia="Times New Roman"/>
              <w:color w:val="000000"/>
            </w:rPr>
            <w:t>. Pearson.</w:t>
          </w:r>
        </w:p>
        <w:p w14:paraId="4346A442" w14:textId="553915D6" w:rsidR="007B0AFA" w:rsidRPr="00325E19" w:rsidRDefault="007B0AFA" w:rsidP="00AF04DE">
          <w:pPr>
            <w:rPr>
              <w:b/>
              <w:bCs/>
            </w:rPr>
          </w:pPr>
          <w:r w:rsidRPr="007B0AFA">
            <w:rPr>
              <w:rFonts w:eastAsia="Times New Roman"/>
              <w:color w:val="000000"/>
            </w:rPr>
            <w:t> </w:t>
          </w:r>
        </w:p>
      </w:sdtContent>
    </w:sdt>
    <w:p w14:paraId="638C3D6D" w14:textId="69753CA0" w:rsidR="00150F01" w:rsidRPr="00325E19" w:rsidRDefault="00150F01">
      <w:pPr>
        <w:spacing w:before="0" w:after="160" w:line="259" w:lineRule="auto"/>
        <w:jc w:val="left"/>
        <w:rPr>
          <w:rFonts w:ascii="Arial MT"/>
          <w:color w:val="212121"/>
          <w:sz w:val="20"/>
        </w:rPr>
      </w:pPr>
      <w:r w:rsidRPr="00325E19">
        <w:rPr>
          <w:rFonts w:ascii="Arial MT"/>
          <w:color w:val="212121"/>
          <w:sz w:val="20"/>
        </w:rPr>
        <w:br w:type="page"/>
      </w:r>
    </w:p>
    <w:p w14:paraId="270264AD" w14:textId="7FE295B3" w:rsidR="00E204F2" w:rsidRPr="00325E19" w:rsidRDefault="00075D9B" w:rsidP="005D39D6">
      <w:pPr>
        <w:pStyle w:val="Ttulo1"/>
        <w:numPr>
          <w:ilvl w:val="0"/>
          <w:numId w:val="23"/>
        </w:numPr>
      </w:pPr>
      <w:bookmarkStart w:id="11" w:name="_Toc190988173"/>
      <w:r w:rsidRPr="00325E19">
        <w:t>APPENDICES</w:t>
      </w:r>
      <w:bookmarkEnd w:id="11"/>
    </w:p>
    <w:p w14:paraId="74AD37B2" w14:textId="05496190" w:rsidR="00075D9B" w:rsidRPr="00325E19" w:rsidRDefault="00727706" w:rsidP="005D39D6">
      <w:pPr>
        <w:pStyle w:val="Ttulo2"/>
        <w:numPr>
          <w:ilvl w:val="1"/>
          <w:numId w:val="23"/>
        </w:numPr>
      </w:pPr>
      <w:bookmarkStart w:id="12" w:name="_Toc190988174"/>
      <w:r>
        <w:t xml:space="preserve"> </w:t>
      </w:r>
      <w:r w:rsidR="00A1094D" w:rsidRPr="00325E19">
        <w:t>Appendix A: Rubric for Speaking Assessments (Pre- and Post-Test)</w:t>
      </w:r>
      <w:bookmarkEnd w:id="12"/>
    </w:p>
    <w:tbl>
      <w:tblPr>
        <w:tblStyle w:val="Tablaconcuadrcula"/>
        <w:tblW w:w="0" w:type="auto"/>
        <w:tblLook w:val="04A0" w:firstRow="1" w:lastRow="0" w:firstColumn="1" w:lastColumn="0" w:noHBand="0" w:noVBand="1"/>
      </w:tblPr>
      <w:tblGrid>
        <w:gridCol w:w="1556"/>
        <w:gridCol w:w="1580"/>
        <w:gridCol w:w="1842"/>
        <w:gridCol w:w="1921"/>
        <w:gridCol w:w="1595"/>
      </w:tblGrid>
      <w:tr w:rsidR="00A1094D" w:rsidRPr="00325E19" w14:paraId="16EEB86F" w14:textId="77777777" w:rsidTr="00A1094D">
        <w:tc>
          <w:tcPr>
            <w:tcW w:w="1698" w:type="dxa"/>
          </w:tcPr>
          <w:p w14:paraId="2FBA826D" w14:textId="2CAD477A" w:rsidR="00A1094D" w:rsidRPr="00325E19" w:rsidRDefault="00A1094D" w:rsidP="00A1094D">
            <w:pPr>
              <w:spacing w:before="0" w:after="160" w:line="240" w:lineRule="auto"/>
              <w:rPr>
                <w:sz w:val="22"/>
                <w:szCs w:val="18"/>
              </w:rPr>
            </w:pPr>
            <w:r w:rsidRPr="00325E19">
              <w:rPr>
                <w:sz w:val="22"/>
                <w:szCs w:val="18"/>
              </w:rPr>
              <w:t>Criteria</w:t>
            </w:r>
          </w:p>
        </w:tc>
        <w:tc>
          <w:tcPr>
            <w:tcW w:w="1699" w:type="dxa"/>
          </w:tcPr>
          <w:p w14:paraId="212A6D8F" w14:textId="0E9BDD0E" w:rsidR="00A1094D" w:rsidRPr="00325E19" w:rsidRDefault="00A1094D" w:rsidP="00A1094D">
            <w:pPr>
              <w:spacing w:before="0" w:after="160" w:line="240" w:lineRule="auto"/>
              <w:rPr>
                <w:sz w:val="22"/>
                <w:szCs w:val="18"/>
              </w:rPr>
            </w:pPr>
            <w:r w:rsidRPr="00325E19">
              <w:rPr>
                <w:sz w:val="22"/>
                <w:szCs w:val="18"/>
              </w:rPr>
              <w:t>Excellent (4)</w:t>
            </w:r>
          </w:p>
        </w:tc>
        <w:tc>
          <w:tcPr>
            <w:tcW w:w="1699" w:type="dxa"/>
          </w:tcPr>
          <w:p w14:paraId="73B9D83E" w14:textId="0C7C0B60" w:rsidR="00A1094D" w:rsidRPr="00325E19" w:rsidRDefault="00A1094D" w:rsidP="00A1094D">
            <w:pPr>
              <w:spacing w:before="0" w:after="160" w:line="240" w:lineRule="auto"/>
              <w:rPr>
                <w:sz w:val="22"/>
                <w:szCs w:val="18"/>
              </w:rPr>
            </w:pPr>
            <w:r w:rsidRPr="00325E19">
              <w:rPr>
                <w:sz w:val="22"/>
                <w:szCs w:val="18"/>
              </w:rPr>
              <w:t>Good (3)</w:t>
            </w:r>
          </w:p>
        </w:tc>
        <w:tc>
          <w:tcPr>
            <w:tcW w:w="1699" w:type="dxa"/>
          </w:tcPr>
          <w:p w14:paraId="3BA9C5CC" w14:textId="0DCD1893" w:rsidR="00A1094D" w:rsidRPr="00325E19" w:rsidRDefault="00A1094D" w:rsidP="00A1094D">
            <w:pPr>
              <w:spacing w:before="0" w:after="160" w:line="240" w:lineRule="auto"/>
              <w:rPr>
                <w:sz w:val="22"/>
                <w:szCs w:val="18"/>
              </w:rPr>
            </w:pPr>
            <w:r w:rsidRPr="00325E19">
              <w:rPr>
                <w:sz w:val="22"/>
                <w:szCs w:val="18"/>
              </w:rPr>
              <w:t>Developing (2)</w:t>
            </w:r>
          </w:p>
        </w:tc>
        <w:tc>
          <w:tcPr>
            <w:tcW w:w="1699" w:type="dxa"/>
          </w:tcPr>
          <w:p w14:paraId="7B1605F0" w14:textId="103489CF" w:rsidR="00A1094D" w:rsidRPr="00325E19" w:rsidRDefault="00A1094D" w:rsidP="00A1094D">
            <w:pPr>
              <w:spacing w:before="0" w:after="160" w:line="240" w:lineRule="auto"/>
              <w:rPr>
                <w:sz w:val="22"/>
                <w:szCs w:val="18"/>
              </w:rPr>
            </w:pPr>
            <w:r w:rsidRPr="00325E19">
              <w:rPr>
                <w:sz w:val="22"/>
                <w:szCs w:val="18"/>
              </w:rPr>
              <w:t>Needs Improvement (1)</w:t>
            </w:r>
          </w:p>
        </w:tc>
      </w:tr>
      <w:tr w:rsidR="00A1094D" w:rsidRPr="00325E19" w14:paraId="60727EEC" w14:textId="77777777" w:rsidTr="00A1094D">
        <w:tc>
          <w:tcPr>
            <w:tcW w:w="1698" w:type="dxa"/>
          </w:tcPr>
          <w:p w14:paraId="5F2631B2" w14:textId="0C3BEDB6" w:rsidR="00A1094D" w:rsidRPr="00325E19" w:rsidRDefault="00A1094D" w:rsidP="00A1094D">
            <w:pPr>
              <w:spacing w:before="0" w:after="160" w:line="240" w:lineRule="auto"/>
              <w:rPr>
                <w:sz w:val="22"/>
                <w:szCs w:val="18"/>
              </w:rPr>
            </w:pPr>
            <w:r w:rsidRPr="00325E19">
              <w:rPr>
                <w:sz w:val="22"/>
                <w:szCs w:val="18"/>
              </w:rPr>
              <w:t>Fluency</w:t>
            </w:r>
          </w:p>
        </w:tc>
        <w:tc>
          <w:tcPr>
            <w:tcW w:w="1699" w:type="dxa"/>
          </w:tcPr>
          <w:p w14:paraId="574D5C6B" w14:textId="721B276C" w:rsidR="00A1094D" w:rsidRPr="00325E19" w:rsidRDefault="00A1094D" w:rsidP="00A1094D">
            <w:pPr>
              <w:spacing w:before="0" w:after="160" w:line="240" w:lineRule="auto"/>
              <w:rPr>
                <w:sz w:val="22"/>
                <w:szCs w:val="18"/>
              </w:rPr>
            </w:pPr>
            <w:r w:rsidRPr="00325E19">
              <w:rPr>
                <w:sz w:val="22"/>
                <w:szCs w:val="18"/>
              </w:rPr>
              <w:t>Speaks smoothly with minimal hesitation and natural flow.</w:t>
            </w:r>
          </w:p>
        </w:tc>
        <w:tc>
          <w:tcPr>
            <w:tcW w:w="1699" w:type="dxa"/>
          </w:tcPr>
          <w:p w14:paraId="4DDF5E25" w14:textId="16C43EF1" w:rsidR="00A1094D" w:rsidRPr="00325E19" w:rsidRDefault="00A1094D" w:rsidP="00A1094D">
            <w:pPr>
              <w:spacing w:before="0" w:after="160" w:line="240" w:lineRule="auto"/>
              <w:rPr>
                <w:sz w:val="22"/>
                <w:szCs w:val="18"/>
              </w:rPr>
            </w:pPr>
            <w:r w:rsidRPr="00325E19">
              <w:rPr>
                <w:sz w:val="22"/>
                <w:szCs w:val="18"/>
              </w:rPr>
              <w:t>Mostly fluent with occasional pauses but maintains conversation.</w:t>
            </w:r>
          </w:p>
        </w:tc>
        <w:tc>
          <w:tcPr>
            <w:tcW w:w="1699" w:type="dxa"/>
          </w:tcPr>
          <w:p w14:paraId="0D2B9327" w14:textId="01AF5BD3" w:rsidR="00A1094D" w:rsidRPr="00325E19" w:rsidRDefault="00A1094D" w:rsidP="00A1094D">
            <w:pPr>
              <w:spacing w:before="0" w:after="160" w:line="240" w:lineRule="auto"/>
              <w:rPr>
                <w:sz w:val="22"/>
                <w:szCs w:val="18"/>
              </w:rPr>
            </w:pPr>
            <w:r w:rsidRPr="00325E19">
              <w:rPr>
                <w:sz w:val="22"/>
                <w:szCs w:val="18"/>
              </w:rPr>
              <w:t>Frequently hesitates, long pauses, disrupts communication.</w:t>
            </w:r>
          </w:p>
        </w:tc>
        <w:tc>
          <w:tcPr>
            <w:tcW w:w="1699" w:type="dxa"/>
          </w:tcPr>
          <w:p w14:paraId="5BB8ED3F" w14:textId="3F6270F0" w:rsidR="00A1094D" w:rsidRPr="00325E19" w:rsidRDefault="00A1094D" w:rsidP="00A1094D">
            <w:pPr>
              <w:spacing w:before="0" w:after="160" w:line="240" w:lineRule="auto"/>
              <w:rPr>
                <w:sz w:val="22"/>
                <w:szCs w:val="18"/>
              </w:rPr>
            </w:pPr>
            <w:r w:rsidRPr="00325E19">
              <w:rPr>
                <w:sz w:val="22"/>
                <w:szCs w:val="18"/>
              </w:rPr>
              <w:t>Struggles to complete sentences, frequent breakdowns in speech.</w:t>
            </w:r>
          </w:p>
        </w:tc>
      </w:tr>
      <w:tr w:rsidR="00A1094D" w:rsidRPr="00325E19" w14:paraId="045AC75F" w14:textId="77777777" w:rsidTr="00A1094D">
        <w:tc>
          <w:tcPr>
            <w:tcW w:w="1698" w:type="dxa"/>
          </w:tcPr>
          <w:p w14:paraId="237C194D" w14:textId="3E938560" w:rsidR="00A1094D" w:rsidRPr="00325E19" w:rsidRDefault="00A1094D" w:rsidP="00A1094D">
            <w:pPr>
              <w:spacing w:before="0" w:after="160" w:line="240" w:lineRule="auto"/>
              <w:rPr>
                <w:sz w:val="22"/>
                <w:szCs w:val="18"/>
              </w:rPr>
            </w:pPr>
            <w:r w:rsidRPr="00325E19">
              <w:rPr>
                <w:sz w:val="22"/>
                <w:szCs w:val="18"/>
              </w:rPr>
              <w:t>Pronunciation</w:t>
            </w:r>
          </w:p>
        </w:tc>
        <w:tc>
          <w:tcPr>
            <w:tcW w:w="1699" w:type="dxa"/>
          </w:tcPr>
          <w:p w14:paraId="6AE35239" w14:textId="3C708AB8" w:rsidR="00A1094D" w:rsidRPr="00325E19" w:rsidRDefault="00A1094D" w:rsidP="00A1094D">
            <w:pPr>
              <w:spacing w:before="0" w:after="160" w:line="240" w:lineRule="auto"/>
              <w:rPr>
                <w:sz w:val="22"/>
                <w:szCs w:val="18"/>
              </w:rPr>
            </w:pPr>
            <w:r w:rsidRPr="00325E19">
              <w:rPr>
                <w:sz w:val="22"/>
                <w:szCs w:val="18"/>
              </w:rPr>
              <w:t>Clear and accurate pronunciation, few or no errors.</w:t>
            </w:r>
          </w:p>
        </w:tc>
        <w:tc>
          <w:tcPr>
            <w:tcW w:w="1699" w:type="dxa"/>
          </w:tcPr>
          <w:p w14:paraId="2DD637D7" w14:textId="44867C53" w:rsidR="00A1094D" w:rsidRPr="00325E19" w:rsidRDefault="00A1094D" w:rsidP="00A1094D">
            <w:pPr>
              <w:spacing w:before="0" w:after="160" w:line="240" w:lineRule="auto"/>
              <w:rPr>
                <w:sz w:val="22"/>
                <w:szCs w:val="18"/>
              </w:rPr>
            </w:pPr>
            <w:r w:rsidRPr="00325E19">
              <w:rPr>
                <w:sz w:val="22"/>
                <w:szCs w:val="18"/>
              </w:rPr>
              <w:t>Mostly clear, with some mispronunciations but does not affect meaning.</w:t>
            </w:r>
          </w:p>
        </w:tc>
        <w:tc>
          <w:tcPr>
            <w:tcW w:w="1699" w:type="dxa"/>
          </w:tcPr>
          <w:p w14:paraId="0E28F293" w14:textId="765C60EE" w:rsidR="00A1094D" w:rsidRPr="00325E19" w:rsidRDefault="00A1094D" w:rsidP="00A1094D">
            <w:pPr>
              <w:spacing w:before="0" w:after="160" w:line="240" w:lineRule="auto"/>
              <w:rPr>
                <w:sz w:val="22"/>
                <w:szCs w:val="18"/>
              </w:rPr>
            </w:pPr>
            <w:r w:rsidRPr="00325E19">
              <w:rPr>
                <w:sz w:val="22"/>
                <w:szCs w:val="18"/>
              </w:rPr>
              <w:t>Frequent pronunciation errors, sometimes affects understanding.</w:t>
            </w:r>
          </w:p>
        </w:tc>
        <w:tc>
          <w:tcPr>
            <w:tcW w:w="1699" w:type="dxa"/>
          </w:tcPr>
          <w:p w14:paraId="53EE9F1C" w14:textId="50FF7010" w:rsidR="00A1094D" w:rsidRPr="00325E19" w:rsidRDefault="00A1094D" w:rsidP="00A1094D">
            <w:pPr>
              <w:spacing w:before="0" w:after="160" w:line="240" w:lineRule="auto"/>
              <w:rPr>
                <w:sz w:val="22"/>
                <w:szCs w:val="18"/>
              </w:rPr>
            </w:pPr>
            <w:r w:rsidRPr="00325E19">
              <w:rPr>
                <w:sz w:val="22"/>
                <w:szCs w:val="18"/>
              </w:rPr>
              <w:t>Many errors make speech difficult to understand.</w:t>
            </w:r>
          </w:p>
        </w:tc>
      </w:tr>
      <w:tr w:rsidR="00A1094D" w:rsidRPr="00325E19" w14:paraId="472E1FC9" w14:textId="77777777" w:rsidTr="00A1094D">
        <w:tc>
          <w:tcPr>
            <w:tcW w:w="1698" w:type="dxa"/>
          </w:tcPr>
          <w:p w14:paraId="299F44F4" w14:textId="727AFB56" w:rsidR="00A1094D" w:rsidRPr="00325E19" w:rsidRDefault="00A1094D" w:rsidP="00A1094D">
            <w:pPr>
              <w:spacing w:before="0" w:after="160" w:line="240" w:lineRule="auto"/>
              <w:rPr>
                <w:sz w:val="22"/>
                <w:szCs w:val="18"/>
              </w:rPr>
            </w:pPr>
            <w:r w:rsidRPr="00325E19">
              <w:rPr>
                <w:sz w:val="22"/>
                <w:szCs w:val="18"/>
              </w:rPr>
              <w:t>Vocabulary</w:t>
            </w:r>
          </w:p>
        </w:tc>
        <w:tc>
          <w:tcPr>
            <w:tcW w:w="1699" w:type="dxa"/>
          </w:tcPr>
          <w:p w14:paraId="5E251C61" w14:textId="7309172A" w:rsidR="00A1094D" w:rsidRPr="00325E19" w:rsidRDefault="00A1094D" w:rsidP="00A1094D">
            <w:pPr>
              <w:spacing w:before="0" w:after="160" w:line="240" w:lineRule="auto"/>
              <w:rPr>
                <w:sz w:val="22"/>
                <w:szCs w:val="18"/>
              </w:rPr>
            </w:pPr>
            <w:r w:rsidRPr="00325E19">
              <w:rPr>
                <w:sz w:val="22"/>
                <w:szCs w:val="18"/>
              </w:rPr>
              <w:t>Uses a wide range of words, including some advanced expressions.</w:t>
            </w:r>
          </w:p>
        </w:tc>
        <w:tc>
          <w:tcPr>
            <w:tcW w:w="1699" w:type="dxa"/>
          </w:tcPr>
          <w:p w14:paraId="50BEA9FA" w14:textId="3ECA8917" w:rsidR="00A1094D" w:rsidRPr="00325E19" w:rsidRDefault="00A1094D" w:rsidP="00A1094D">
            <w:pPr>
              <w:spacing w:before="0" w:after="160" w:line="240" w:lineRule="auto"/>
              <w:rPr>
                <w:sz w:val="22"/>
                <w:szCs w:val="18"/>
              </w:rPr>
            </w:pPr>
            <w:r w:rsidRPr="00325E19">
              <w:rPr>
                <w:sz w:val="22"/>
                <w:szCs w:val="18"/>
              </w:rPr>
              <w:t>Uses an adequate vocabulary, with some variety in word choice.</w:t>
            </w:r>
          </w:p>
        </w:tc>
        <w:tc>
          <w:tcPr>
            <w:tcW w:w="1699" w:type="dxa"/>
          </w:tcPr>
          <w:p w14:paraId="3D8BB583" w14:textId="7AFA014E" w:rsidR="00A1094D" w:rsidRPr="00325E19" w:rsidRDefault="00A1094D" w:rsidP="00A1094D">
            <w:pPr>
              <w:spacing w:before="0" w:after="160" w:line="240" w:lineRule="auto"/>
              <w:rPr>
                <w:sz w:val="22"/>
                <w:szCs w:val="18"/>
              </w:rPr>
            </w:pPr>
            <w:r w:rsidRPr="00325E19">
              <w:rPr>
                <w:sz w:val="22"/>
                <w:szCs w:val="18"/>
              </w:rPr>
              <w:t>Limited vocabulary, repeats simple words.</w:t>
            </w:r>
          </w:p>
        </w:tc>
        <w:tc>
          <w:tcPr>
            <w:tcW w:w="1699" w:type="dxa"/>
          </w:tcPr>
          <w:p w14:paraId="33BF2653" w14:textId="64111840" w:rsidR="00A1094D" w:rsidRPr="00325E19" w:rsidRDefault="00A1094D" w:rsidP="00A1094D">
            <w:pPr>
              <w:spacing w:before="0" w:after="160" w:line="240" w:lineRule="auto"/>
              <w:rPr>
                <w:sz w:val="22"/>
                <w:szCs w:val="18"/>
              </w:rPr>
            </w:pPr>
            <w:r w:rsidRPr="00325E19">
              <w:rPr>
                <w:sz w:val="22"/>
                <w:szCs w:val="18"/>
              </w:rPr>
              <w:t>Very basic vocabulary, struggles to find words.</w:t>
            </w:r>
          </w:p>
        </w:tc>
      </w:tr>
      <w:tr w:rsidR="00A1094D" w:rsidRPr="00325E19" w14:paraId="7235D01C" w14:textId="77777777" w:rsidTr="00A1094D">
        <w:tc>
          <w:tcPr>
            <w:tcW w:w="1698" w:type="dxa"/>
          </w:tcPr>
          <w:p w14:paraId="4F862F7F" w14:textId="7EDC4675" w:rsidR="00A1094D" w:rsidRPr="00325E19" w:rsidRDefault="00A1094D" w:rsidP="00A1094D">
            <w:pPr>
              <w:spacing w:before="0" w:after="160" w:line="240" w:lineRule="auto"/>
              <w:rPr>
                <w:sz w:val="22"/>
                <w:szCs w:val="18"/>
              </w:rPr>
            </w:pPr>
            <w:r w:rsidRPr="00325E19">
              <w:rPr>
                <w:sz w:val="22"/>
                <w:szCs w:val="18"/>
              </w:rPr>
              <w:t>Grammar &amp; Sentence Structure</w:t>
            </w:r>
          </w:p>
        </w:tc>
        <w:tc>
          <w:tcPr>
            <w:tcW w:w="1699" w:type="dxa"/>
          </w:tcPr>
          <w:p w14:paraId="69D8EDEE" w14:textId="6387F654" w:rsidR="00A1094D" w:rsidRPr="00325E19" w:rsidRDefault="00A1094D" w:rsidP="00A1094D">
            <w:pPr>
              <w:spacing w:before="0" w:after="160" w:line="240" w:lineRule="auto"/>
              <w:rPr>
                <w:sz w:val="22"/>
                <w:szCs w:val="18"/>
              </w:rPr>
            </w:pPr>
            <w:r w:rsidRPr="00325E19">
              <w:rPr>
                <w:sz w:val="22"/>
                <w:szCs w:val="18"/>
              </w:rPr>
              <w:t>Mostly correct grammar, varied sentence structures.</w:t>
            </w:r>
          </w:p>
        </w:tc>
        <w:tc>
          <w:tcPr>
            <w:tcW w:w="1699" w:type="dxa"/>
          </w:tcPr>
          <w:p w14:paraId="422CB8A6" w14:textId="7201F038" w:rsidR="00A1094D" w:rsidRPr="00325E19" w:rsidRDefault="00A1094D" w:rsidP="00A1094D">
            <w:pPr>
              <w:spacing w:before="0" w:after="160" w:line="240" w:lineRule="auto"/>
              <w:rPr>
                <w:sz w:val="22"/>
                <w:szCs w:val="18"/>
              </w:rPr>
            </w:pPr>
            <w:r w:rsidRPr="00325E19">
              <w:rPr>
                <w:sz w:val="22"/>
                <w:szCs w:val="18"/>
              </w:rPr>
              <w:t>Some grammar mistakes but does not affect meaning.</w:t>
            </w:r>
          </w:p>
        </w:tc>
        <w:tc>
          <w:tcPr>
            <w:tcW w:w="1699" w:type="dxa"/>
          </w:tcPr>
          <w:p w14:paraId="48B49571" w14:textId="4F699046" w:rsidR="00A1094D" w:rsidRPr="00325E19" w:rsidRDefault="00A1094D" w:rsidP="00A1094D">
            <w:pPr>
              <w:spacing w:before="0" w:after="160" w:line="240" w:lineRule="auto"/>
              <w:rPr>
                <w:sz w:val="22"/>
                <w:szCs w:val="18"/>
              </w:rPr>
            </w:pPr>
            <w:r w:rsidRPr="00325E19">
              <w:rPr>
                <w:sz w:val="22"/>
                <w:szCs w:val="18"/>
              </w:rPr>
              <w:t>Frequent grammatical errors, some misunderstandings.</w:t>
            </w:r>
          </w:p>
        </w:tc>
        <w:tc>
          <w:tcPr>
            <w:tcW w:w="1699" w:type="dxa"/>
          </w:tcPr>
          <w:p w14:paraId="52D5E16C" w14:textId="1FD0B80E" w:rsidR="00A1094D" w:rsidRPr="00325E19" w:rsidRDefault="00A1094D" w:rsidP="00A1094D">
            <w:pPr>
              <w:spacing w:before="0" w:after="160" w:line="240" w:lineRule="auto"/>
              <w:rPr>
                <w:sz w:val="22"/>
                <w:szCs w:val="18"/>
              </w:rPr>
            </w:pPr>
            <w:r w:rsidRPr="00325E19">
              <w:rPr>
                <w:sz w:val="22"/>
                <w:szCs w:val="18"/>
              </w:rPr>
              <w:t>Many errors prevent understanding, lacks sentence structure.</w:t>
            </w:r>
          </w:p>
        </w:tc>
      </w:tr>
      <w:tr w:rsidR="00A1094D" w:rsidRPr="00325E19" w14:paraId="7CC144AA" w14:textId="77777777" w:rsidTr="00A1094D">
        <w:tc>
          <w:tcPr>
            <w:tcW w:w="1698" w:type="dxa"/>
          </w:tcPr>
          <w:p w14:paraId="157DC73F" w14:textId="2531B6C5" w:rsidR="00A1094D" w:rsidRPr="00325E19" w:rsidRDefault="00A1094D" w:rsidP="00A1094D">
            <w:pPr>
              <w:spacing w:before="0" w:after="160" w:line="240" w:lineRule="auto"/>
              <w:rPr>
                <w:sz w:val="22"/>
                <w:szCs w:val="18"/>
              </w:rPr>
            </w:pPr>
            <w:r w:rsidRPr="00325E19">
              <w:rPr>
                <w:sz w:val="22"/>
                <w:szCs w:val="18"/>
              </w:rPr>
              <w:t>Confidence &amp; Engagement</w:t>
            </w:r>
          </w:p>
        </w:tc>
        <w:tc>
          <w:tcPr>
            <w:tcW w:w="1699" w:type="dxa"/>
          </w:tcPr>
          <w:p w14:paraId="15518625" w14:textId="7F3D7A8E" w:rsidR="00A1094D" w:rsidRPr="00325E19" w:rsidRDefault="00A1094D" w:rsidP="00A1094D">
            <w:pPr>
              <w:spacing w:before="0" w:after="160" w:line="240" w:lineRule="auto"/>
              <w:rPr>
                <w:sz w:val="22"/>
                <w:szCs w:val="18"/>
              </w:rPr>
            </w:pPr>
            <w:r w:rsidRPr="00325E19">
              <w:rPr>
                <w:sz w:val="22"/>
                <w:szCs w:val="18"/>
              </w:rPr>
              <w:t>Speaks confidently, maintains eye contact, gestures, and natural intonation.</w:t>
            </w:r>
          </w:p>
        </w:tc>
        <w:tc>
          <w:tcPr>
            <w:tcW w:w="1699" w:type="dxa"/>
          </w:tcPr>
          <w:p w14:paraId="7393ED24" w14:textId="7493955D" w:rsidR="00A1094D" w:rsidRPr="00325E19" w:rsidRDefault="00A1094D" w:rsidP="00A1094D">
            <w:pPr>
              <w:spacing w:before="0" w:after="160" w:line="240" w:lineRule="auto"/>
              <w:rPr>
                <w:sz w:val="22"/>
                <w:szCs w:val="18"/>
              </w:rPr>
            </w:pPr>
            <w:r w:rsidRPr="00325E19">
              <w:rPr>
                <w:sz w:val="22"/>
                <w:szCs w:val="18"/>
              </w:rPr>
              <w:t>Speaks with some confidence, though some hesitation is noticeable.</w:t>
            </w:r>
          </w:p>
        </w:tc>
        <w:tc>
          <w:tcPr>
            <w:tcW w:w="1699" w:type="dxa"/>
          </w:tcPr>
          <w:p w14:paraId="0CFD64A9" w14:textId="5CD613AF" w:rsidR="00A1094D" w:rsidRPr="00325E19" w:rsidRDefault="00A1094D" w:rsidP="00A1094D">
            <w:pPr>
              <w:spacing w:before="0" w:after="160" w:line="240" w:lineRule="auto"/>
              <w:rPr>
                <w:sz w:val="22"/>
                <w:szCs w:val="18"/>
              </w:rPr>
            </w:pPr>
            <w:r w:rsidRPr="00325E19">
              <w:rPr>
                <w:sz w:val="22"/>
                <w:szCs w:val="18"/>
              </w:rPr>
              <w:t>Avoids speaking or requires prompting, speaks in monotone.</w:t>
            </w:r>
          </w:p>
        </w:tc>
        <w:tc>
          <w:tcPr>
            <w:tcW w:w="1699" w:type="dxa"/>
          </w:tcPr>
          <w:p w14:paraId="700B4E21" w14:textId="1BBE0701" w:rsidR="00A1094D" w:rsidRPr="00325E19" w:rsidRDefault="00A1094D" w:rsidP="00A1094D">
            <w:pPr>
              <w:spacing w:before="0" w:after="160" w:line="240" w:lineRule="auto"/>
              <w:rPr>
                <w:sz w:val="22"/>
                <w:szCs w:val="18"/>
              </w:rPr>
            </w:pPr>
            <w:r w:rsidRPr="00325E19">
              <w:rPr>
                <w:sz w:val="22"/>
                <w:szCs w:val="18"/>
              </w:rPr>
              <w:t>Very hesitant, avoids participation, little to no effort.</w:t>
            </w:r>
          </w:p>
        </w:tc>
      </w:tr>
    </w:tbl>
    <w:p w14:paraId="21DD1585" w14:textId="77777777" w:rsidR="00E204F2" w:rsidRPr="00325E19" w:rsidRDefault="00E204F2" w:rsidP="00E204F2">
      <w:pPr>
        <w:spacing w:before="0" w:after="160"/>
      </w:pPr>
    </w:p>
    <w:p w14:paraId="3619F388" w14:textId="77777777" w:rsidR="00A1094D" w:rsidRPr="00325E19" w:rsidRDefault="00A1094D" w:rsidP="00A1094D">
      <w:pPr>
        <w:spacing w:before="0" w:after="160"/>
      </w:pPr>
      <w:r w:rsidRPr="00325E19">
        <w:rPr>
          <w:b/>
          <w:bCs/>
        </w:rPr>
        <w:t>Scoring Guide:</w:t>
      </w:r>
    </w:p>
    <w:p w14:paraId="1CA0797B" w14:textId="77777777" w:rsidR="00A1094D" w:rsidRPr="00325E19" w:rsidRDefault="00A1094D" w:rsidP="00A1094D">
      <w:pPr>
        <w:numPr>
          <w:ilvl w:val="0"/>
          <w:numId w:val="17"/>
        </w:numPr>
        <w:spacing w:before="0" w:after="160"/>
      </w:pPr>
      <w:r w:rsidRPr="00325E19">
        <w:t>16-20 points → Excellent</w:t>
      </w:r>
    </w:p>
    <w:p w14:paraId="53612BB0" w14:textId="77777777" w:rsidR="00A1094D" w:rsidRPr="00325E19" w:rsidRDefault="00A1094D" w:rsidP="00A1094D">
      <w:pPr>
        <w:numPr>
          <w:ilvl w:val="0"/>
          <w:numId w:val="17"/>
        </w:numPr>
        <w:spacing w:before="0" w:after="160"/>
      </w:pPr>
      <w:r w:rsidRPr="00325E19">
        <w:t>11-15 points → Good</w:t>
      </w:r>
    </w:p>
    <w:p w14:paraId="51D5EE21" w14:textId="77777777" w:rsidR="00A1094D" w:rsidRPr="00325E19" w:rsidRDefault="00A1094D" w:rsidP="00A1094D">
      <w:pPr>
        <w:numPr>
          <w:ilvl w:val="0"/>
          <w:numId w:val="17"/>
        </w:numPr>
        <w:spacing w:before="0" w:after="160"/>
      </w:pPr>
      <w:r w:rsidRPr="00325E19">
        <w:t>6-10 points → Developing</w:t>
      </w:r>
    </w:p>
    <w:p w14:paraId="6C3CD5ED" w14:textId="38523E0B" w:rsidR="00A1094D" w:rsidRPr="00325E19" w:rsidRDefault="00A1094D" w:rsidP="00A1094D">
      <w:pPr>
        <w:numPr>
          <w:ilvl w:val="0"/>
          <w:numId w:val="17"/>
        </w:numPr>
        <w:spacing w:before="0" w:after="160"/>
      </w:pPr>
      <w:r w:rsidRPr="00325E19">
        <w:t>0-5 points → Needs Improvement</w:t>
      </w:r>
    </w:p>
    <w:p w14:paraId="48F430CB" w14:textId="6B308430" w:rsidR="00A1094D" w:rsidRPr="00325E19" w:rsidRDefault="00727706" w:rsidP="005D39D6">
      <w:pPr>
        <w:pStyle w:val="Ttulo2"/>
        <w:numPr>
          <w:ilvl w:val="1"/>
          <w:numId w:val="23"/>
        </w:numPr>
      </w:pPr>
      <w:bookmarkStart w:id="13" w:name="_Toc190988175"/>
      <w:r>
        <w:t xml:space="preserve"> </w:t>
      </w:r>
      <w:r w:rsidR="00A1094D" w:rsidRPr="00325E19">
        <w:t>Appendix B: Observation Checklist Template</w:t>
      </w:r>
      <w:bookmarkEnd w:id="13"/>
    </w:p>
    <w:tbl>
      <w:tblPr>
        <w:tblStyle w:val="Tablaconcuadrcula"/>
        <w:tblW w:w="0" w:type="auto"/>
        <w:tblLook w:val="04A0" w:firstRow="1" w:lastRow="0" w:firstColumn="1" w:lastColumn="0" w:noHBand="0" w:noVBand="1"/>
      </w:tblPr>
      <w:tblGrid>
        <w:gridCol w:w="5397"/>
        <w:gridCol w:w="559"/>
        <w:gridCol w:w="508"/>
        <w:gridCol w:w="2030"/>
      </w:tblGrid>
      <w:tr w:rsidR="00352E22" w:rsidRPr="00325E19" w14:paraId="13F33F21" w14:textId="77777777" w:rsidTr="00C73937">
        <w:tc>
          <w:tcPr>
            <w:tcW w:w="5397" w:type="dxa"/>
          </w:tcPr>
          <w:p w14:paraId="1A036FD5" w14:textId="2398E28F" w:rsidR="00352E22" w:rsidRPr="00325E19" w:rsidRDefault="00352E22" w:rsidP="00352E22">
            <w:pPr>
              <w:spacing w:before="0" w:after="160" w:line="240" w:lineRule="auto"/>
              <w:rPr>
                <w:b/>
                <w:bCs/>
                <w:sz w:val="22"/>
                <w:szCs w:val="22"/>
              </w:rPr>
            </w:pPr>
            <w:r w:rsidRPr="00325E19">
              <w:rPr>
                <w:b/>
                <w:bCs/>
                <w:sz w:val="22"/>
                <w:szCs w:val="22"/>
              </w:rPr>
              <w:t>Category</w:t>
            </w:r>
          </w:p>
        </w:tc>
        <w:tc>
          <w:tcPr>
            <w:tcW w:w="559" w:type="dxa"/>
          </w:tcPr>
          <w:p w14:paraId="10E5F89A" w14:textId="5ECC9287" w:rsidR="00352E22" w:rsidRPr="00325E19" w:rsidRDefault="00352E22" w:rsidP="00352E22">
            <w:pPr>
              <w:spacing w:before="0" w:after="160" w:line="240" w:lineRule="auto"/>
              <w:rPr>
                <w:b/>
                <w:bCs/>
                <w:sz w:val="22"/>
                <w:szCs w:val="22"/>
              </w:rPr>
            </w:pPr>
            <w:r w:rsidRPr="00325E19">
              <w:rPr>
                <w:b/>
                <w:bCs/>
                <w:sz w:val="22"/>
                <w:szCs w:val="22"/>
              </w:rPr>
              <w:t>Yes</w:t>
            </w:r>
          </w:p>
        </w:tc>
        <w:tc>
          <w:tcPr>
            <w:tcW w:w="508" w:type="dxa"/>
          </w:tcPr>
          <w:p w14:paraId="617EE497" w14:textId="691E1E21" w:rsidR="00352E22" w:rsidRPr="00325E19" w:rsidRDefault="00352E22" w:rsidP="00352E22">
            <w:pPr>
              <w:spacing w:before="0" w:after="160" w:line="240" w:lineRule="auto"/>
              <w:rPr>
                <w:b/>
                <w:bCs/>
                <w:sz w:val="22"/>
                <w:szCs w:val="22"/>
              </w:rPr>
            </w:pPr>
            <w:r w:rsidRPr="00325E19">
              <w:rPr>
                <w:b/>
                <w:bCs/>
                <w:sz w:val="22"/>
                <w:szCs w:val="22"/>
              </w:rPr>
              <w:t>No</w:t>
            </w:r>
          </w:p>
        </w:tc>
        <w:tc>
          <w:tcPr>
            <w:tcW w:w="2030" w:type="dxa"/>
          </w:tcPr>
          <w:p w14:paraId="5C145AFB" w14:textId="4376D711" w:rsidR="00352E22" w:rsidRPr="00325E19" w:rsidRDefault="00352E22" w:rsidP="00352E22">
            <w:pPr>
              <w:spacing w:before="0" w:after="160" w:line="240" w:lineRule="auto"/>
              <w:rPr>
                <w:b/>
                <w:bCs/>
                <w:sz w:val="22"/>
                <w:szCs w:val="22"/>
              </w:rPr>
            </w:pPr>
            <w:r w:rsidRPr="00325E19">
              <w:rPr>
                <w:b/>
                <w:bCs/>
                <w:sz w:val="22"/>
                <w:szCs w:val="22"/>
              </w:rPr>
              <w:t>Comments</w:t>
            </w:r>
          </w:p>
        </w:tc>
      </w:tr>
      <w:tr w:rsidR="00C73937" w:rsidRPr="00325E19" w14:paraId="3D8470F6" w14:textId="77777777" w:rsidTr="00C73937">
        <w:tc>
          <w:tcPr>
            <w:tcW w:w="5397" w:type="dxa"/>
          </w:tcPr>
          <w:p w14:paraId="75C996B3" w14:textId="5A01989D" w:rsidR="00C73937" w:rsidRPr="00325E19" w:rsidRDefault="00C73937" w:rsidP="00C73937">
            <w:pPr>
              <w:spacing w:before="0" w:after="160" w:line="240" w:lineRule="auto"/>
              <w:rPr>
                <w:sz w:val="22"/>
                <w:szCs w:val="22"/>
              </w:rPr>
            </w:pPr>
            <w:r w:rsidRPr="00F227E2">
              <w:t>Students participate actively in speaking tasks.</w:t>
            </w:r>
          </w:p>
        </w:tc>
        <w:tc>
          <w:tcPr>
            <w:tcW w:w="559" w:type="dxa"/>
          </w:tcPr>
          <w:p w14:paraId="51A73654" w14:textId="52D646F1" w:rsidR="00C73937" w:rsidRPr="00325E19" w:rsidRDefault="00C73937" w:rsidP="00C73937">
            <w:pPr>
              <w:spacing w:before="0" w:after="160" w:line="240" w:lineRule="auto"/>
              <w:rPr>
                <w:sz w:val="22"/>
                <w:szCs w:val="22"/>
              </w:rPr>
            </w:pPr>
          </w:p>
        </w:tc>
        <w:tc>
          <w:tcPr>
            <w:tcW w:w="508" w:type="dxa"/>
          </w:tcPr>
          <w:p w14:paraId="16DC2489" w14:textId="29F9D26D" w:rsidR="00C73937" w:rsidRPr="00325E19" w:rsidRDefault="00C73937" w:rsidP="00C73937">
            <w:pPr>
              <w:spacing w:before="0" w:after="160" w:line="240" w:lineRule="auto"/>
              <w:rPr>
                <w:sz w:val="22"/>
                <w:szCs w:val="22"/>
              </w:rPr>
            </w:pPr>
          </w:p>
        </w:tc>
        <w:tc>
          <w:tcPr>
            <w:tcW w:w="2030" w:type="dxa"/>
          </w:tcPr>
          <w:p w14:paraId="16726474" w14:textId="77777777" w:rsidR="00C73937" w:rsidRPr="00325E19" w:rsidRDefault="00C73937" w:rsidP="00C73937">
            <w:pPr>
              <w:spacing w:before="0" w:after="160" w:line="240" w:lineRule="auto"/>
              <w:rPr>
                <w:sz w:val="22"/>
                <w:szCs w:val="22"/>
              </w:rPr>
            </w:pPr>
          </w:p>
        </w:tc>
      </w:tr>
      <w:tr w:rsidR="00C73937" w:rsidRPr="00325E19" w14:paraId="2D1120DA" w14:textId="77777777" w:rsidTr="00C73937">
        <w:tc>
          <w:tcPr>
            <w:tcW w:w="5397" w:type="dxa"/>
          </w:tcPr>
          <w:p w14:paraId="1CEE5766" w14:textId="1F318EA2" w:rsidR="00C73937" w:rsidRPr="00325E19" w:rsidRDefault="00C73937" w:rsidP="00C73937">
            <w:pPr>
              <w:spacing w:before="0" w:after="160" w:line="240" w:lineRule="auto"/>
              <w:rPr>
                <w:sz w:val="22"/>
                <w:szCs w:val="22"/>
              </w:rPr>
            </w:pPr>
            <w:r w:rsidRPr="00F227E2">
              <w:t>Students respond in full sentences instead of just words or short phrases.</w:t>
            </w:r>
          </w:p>
        </w:tc>
        <w:tc>
          <w:tcPr>
            <w:tcW w:w="559" w:type="dxa"/>
          </w:tcPr>
          <w:p w14:paraId="7E9BA936" w14:textId="03BF0959" w:rsidR="00C73937" w:rsidRPr="00325E19" w:rsidRDefault="00C73937" w:rsidP="00C73937">
            <w:pPr>
              <w:spacing w:before="0" w:after="160" w:line="240" w:lineRule="auto"/>
              <w:rPr>
                <w:sz w:val="22"/>
                <w:szCs w:val="22"/>
              </w:rPr>
            </w:pPr>
          </w:p>
        </w:tc>
        <w:tc>
          <w:tcPr>
            <w:tcW w:w="508" w:type="dxa"/>
          </w:tcPr>
          <w:p w14:paraId="34B76F8F" w14:textId="700A723E" w:rsidR="00C73937" w:rsidRPr="00325E19" w:rsidRDefault="00C73937" w:rsidP="00C73937">
            <w:pPr>
              <w:spacing w:before="0" w:after="160" w:line="240" w:lineRule="auto"/>
              <w:rPr>
                <w:sz w:val="22"/>
                <w:szCs w:val="22"/>
              </w:rPr>
            </w:pPr>
          </w:p>
        </w:tc>
        <w:tc>
          <w:tcPr>
            <w:tcW w:w="2030" w:type="dxa"/>
          </w:tcPr>
          <w:p w14:paraId="7C3F8D00" w14:textId="77777777" w:rsidR="00C73937" w:rsidRPr="00325E19" w:rsidRDefault="00C73937" w:rsidP="00C73937">
            <w:pPr>
              <w:spacing w:before="0" w:after="160" w:line="240" w:lineRule="auto"/>
              <w:rPr>
                <w:sz w:val="22"/>
                <w:szCs w:val="22"/>
              </w:rPr>
            </w:pPr>
          </w:p>
        </w:tc>
      </w:tr>
      <w:tr w:rsidR="00C73937" w:rsidRPr="00325E19" w14:paraId="7516D849" w14:textId="77777777" w:rsidTr="00C73937">
        <w:tc>
          <w:tcPr>
            <w:tcW w:w="5397" w:type="dxa"/>
          </w:tcPr>
          <w:p w14:paraId="05261BBF" w14:textId="7E454B70" w:rsidR="00C73937" w:rsidRPr="00325E19" w:rsidRDefault="00C73937" w:rsidP="00C73937">
            <w:pPr>
              <w:spacing w:before="0" w:after="160" w:line="240" w:lineRule="auto"/>
              <w:rPr>
                <w:sz w:val="22"/>
                <w:szCs w:val="22"/>
              </w:rPr>
            </w:pPr>
            <w:r w:rsidRPr="00F227E2">
              <w:t>Students use both learned vocabulary and new expressions.</w:t>
            </w:r>
          </w:p>
        </w:tc>
        <w:tc>
          <w:tcPr>
            <w:tcW w:w="559" w:type="dxa"/>
          </w:tcPr>
          <w:p w14:paraId="22032BFB" w14:textId="25929731" w:rsidR="00C73937" w:rsidRPr="00325E19" w:rsidRDefault="00C73937" w:rsidP="00C73937">
            <w:pPr>
              <w:spacing w:before="0" w:after="160" w:line="240" w:lineRule="auto"/>
              <w:rPr>
                <w:sz w:val="22"/>
                <w:szCs w:val="22"/>
              </w:rPr>
            </w:pPr>
          </w:p>
        </w:tc>
        <w:tc>
          <w:tcPr>
            <w:tcW w:w="508" w:type="dxa"/>
          </w:tcPr>
          <w:p w14:paraId="6EBAFB7F" w14:textId="5BCD9BC6" w:rsidR="00C73937" w:rsidRPr="00325E19" w:rsidRDefault="00C73937" w:rsidP="00C73937">
            <w:pPr>
              <w:spacing w:before="0" w:after="160" w:line="240" w:lineRule="auto"/>
              <w:rPr>
                <w:sz w:val="22"/>
                <w:szCs w:val="22"/>
              </w:rPr>
            </w:pPr>
          </w:p>
        </w:tc>
        <w:tc>
          <w:tcPr>
            <w:tcW w:w="2030" w:type="dxa"/>
          </w:tcPr>
          <w:p w14:paraId="164F23A3" w14:textId="77777777" w:rsidR="00C73937" w:rsidRPr="00325E19" w:rsidRDefault="00C73937" w:rsidP="00C73937">
            <w:pPr>
              <w:spacing w:before="0" w:after="160" w:line="240" w:lineRule="auto"/>
              <w:rPr>
                <w:sz w:val="22"/>
                <w:szCs w:val="22"/>
              </w:rPr>
            </w:pPr>
          </w:p>
        </w:tc>
      </w:tr>
      <w:tr w:rsidR="00C73937" w:rsidRPr="00325E19" w14:paraId="5F061744" w14:textId="77777777" w:rsidTr="00C73937">
        <w:tc>
          <w:tcPr>
            <w:tcW w:w="5397" w:type="dxa"/>
          </w:tcPr>
          <w:p w14:paraId="087471F1" w14:textId="216F137A" w:rsidR="00C73937" w:rsidRPr="00325E19" w:rsidRDefault="00C73937" w:rsidP="00C73937">
            <w:pPr>
              <w:spacing w:before="0" w:after="160" w:line="240" w:lineRule="auto"/>
              <w:rPr>
                <w:sz w:val="22"/>
                <w:szCs w:val="22"/>
              </w:rPr>
            </w:pPr>
            <w:r w:rsidRPr="00F227E2">
              <w:t>Students show confidence when speaking (eye contact, gestures, appropriate volume).</w:t>
            </w:r>
          </w:p>
        </w:tc>
        <w:tc>
          <w:tcPr>
            <w:tcW w:w="559" w:type="dxa"/>
          </w:tcPr>
          <w:p w14:paraId="7643E31E" w14:textId="6B0B24E0" w:rsidR="00C73937" w:rsidRPr="00325E19" w:rsidRDefault="00C73937" w:rsidP="00C73937">
            <w:pPr>
              <w:spacing w:before="0" w:after="160" w:line="240" w:lineRule="auto"/>
              <w:rPr>
                <w:sz w:val="22"/>
                <w:szCs w:val="22"/>
              </w:rPr>
            </w:pPr>
          </w:p>
        </w:tc>
        <w:tc>
          <w:tcPr>
            <w:tcW w:w="508" w:type="dxa"/>
          </w:tcPr>
          <w:p w14:paraId="256CFB6C" w14:textId="79DDE074" w:rsidR="00C73937" w:rsidRPr="00325E19" w:rsidRDefault="00C73937" w:rsidP="00C73937">
            <w:pPr>
              <w:spacing w:before="0" w:after="160" w:line="240" w:lineRule="auto"/>
              <w:rPr>
                <w:sz w:val="22"/>
                <w:szCs w:val="22"/>
              </w:rPr>
            </w:pPr>
          </w:p>
        </w:tc>
        <w:tc>
          <w:tcPr>
            <w:tcW w:w="2030" w:type="dxa"/>
          </w:tcPr>
          <w:p w14:paraId="60F62C15" w14:textId="77777777" w:rsidR="00C73937" w:rsidRPr="00325E19" w:rsidRDefault="00C73937" w:rsidP="00C73937">
            <w:pPr>
              <w:spacing w:before="0" w:after="160" w:line="240" w:lineRule="auto"/>
              <w:rPr>
                <w:sz w:val="22"/>
                <w:szCs w:val="22"/>
              </w:rPr>
            </w:pPr>
          </w:p>
        </w:tc>
      </w:tr>
      <w:tr w:rsidR="00C73937" w:rsidRPr="00325E19" w14:paraId="0A54D964" w14:textId="77777777" w:rsidTr="00C73937">
        <w:tc>
          <w:tcPr>
            <w:tcW w:w="5397" w:type="dxa"/>
          </w:tcPr>
          <w:p w14:paraId="07B76C4A" w14:textId="7D391A49" w:rsidR="00C73937" w:rsidRPr="00325E19" w:rsidRDefault="00C73937" w:rsidP="00C73937">
            <w:pPr>
              <w:spacing w:before="0" w:after="160" w:line="240" w:lineRule="auto"/>
              <w:rPr>
                <w:sz w:val="22"/>
                <w:szCs w:val="22"/>
              </w:rPr>
            </w:pPr>
            <w:r w:rsidRPr="00F227E2">
              <w:t>Students hesitate less than in previous lessons (reduction of long pauses or "uhh").</w:t>
            </w:r>
          </w:p>
        </w:tc>
        <w:tc>
          <w:tcPr>
            <w:tcW w:w="559" w:type="dxa"/>
          </w:tcPr>
          <w:p w14:paraId="22C20B88" w14:textId="60565516" w:rsidR="00C73937" w:rsidRPr="00325E19" w:rsidRDefault="00C73937" w:rsidP="00C73937">
            <w:pPr>
              <w:spacing w:before="0" w:after="160" w:line="240" w:lineRule="auto"/>
              <w:rPr>
                <w:sz w:val="22"/>
                <w:szCs w:val="22"/>
              </w:rPr>
            </w:pPr>
          </w:p>
        </w:tc>
        <w:tc>
          <w:tcPr>
            <w:tcW w:w="508" w:type="dxa"/>
          </w:tcPr>
          <w:p w14:paraId="0941202D" w14:textId="4FF8C710" w:rsidR="00C73937" w:rsidRPr="00325E19" w:rsidRDefault="00C73937" w:rsidP="00C73937">
            <w:pPr>
              <w:spacing w:before="0" w:after="160" w:line="240" w:lineRule="auto"/>
              <w:rPr>
                <w:sz w:val="22"/>
                <w:szCs w:val="22"/>
              </w:rPr>
            </w:pPr>
          </w:p>
        </w:tc>
        <w:tc>
          <w:tcPr>
            <w:tcW w:w="2030" w:type="dxa"/>
          </w:tcPr>
          <w:p w14:paraId="227C0191" w14:textId="77777777" w:rsidR="00C73937" w:rsidRPr="00325E19" w:rsidRDefault="00C73937" w:rsidP="00C73937">
            <w:pPr>
              <w:spacing w:before="0" w:after="160" w:line="240" w:lineRule="auto"/>
              <w:rPr>
                <w:sz w:val="22"/>
                <w:szCs w:val="22"/>
              </w:rPr>
            </w:pPr>
          </w:p>
        </w:tc>
      </w:tr>
      <w:tr w:rsidR="00C73937" w:rsidRPr="00325E19" w14:paraId="405E3915" w14:textId="77777777" w:rsidTr="00C73937">
        <w:tc>
          <w:tcPr>
            <w:tcW w:w="5397" w:type="dxa"/>
          </w:tcPr>
          <w:p w14:paraId="21350261" w14:textId="61037F0F" w:rsidR="00C73937" w:rsidRPr="00325E19" w:rsidRDefault="00C73937" w:rsidP="00C73937">
            <w:pPr>
              <w:spacing w:before="0" w:after="160" w:line="240" w:lineRule="auto"/>
              <w:rPr>
                <w:sz w:val="22"/>
                <w:szCs w:val="22"/>
              </w:rPr>
            </w:pPr>
            <w:r w:rsidRPr="00F227E2">
              <w:t>Students ask and answer questions voluntarily.</w:t>
            </w:r>
          </w:p>
        </w:tc>
        <w:tc>
          <w:tcPr>
            <w:tcW w:w="559" w:type="dxa"/>
          </w:tcPr>
          <w:p w14:paraId="09A909E6" w14:textId="0BA55263" w:rsidR="00C73937" w:rsidRPr="00325E19" w:rsidRDefault="00C73937" w:rsidP="00C73937">
            <w:pPr>
              <w:spacing w:before="0" w:after="160" w:line="240" w:lineRule="auto"/>
              <w:rPr>
                <w:sz w:val="22"/>
                <w:szCs w:val="22"/>
              </w:rPr>
            </w:pPr>
          </w:p>
        </w:tc>
        <w:tc>
          <w:tcPr>
            <w:tcW w:w="508" w:type="dxa"/>
          </w:tcPr>
          <w:p w14:paraId="34ED7B0C" w14:textId="15F993A5" w:rsidR="00C73937" w:rsidRPr="00325E19" w:rsidRDefault="00C73937" w:rsidP="00C73937">
            <w:pPr>
              <w:spacing w:before="0" w:after="160" w:line="240" w:lineRule="auto"/>
              <w:rPr>
                <w:sz w:val="22"/>
                <w:szCs w:val="22"/>
              </w:rPr>
            </w:pPr>
          </w:p>
        </w:tc>
        <w:tc>
          <w:tcPr>
            <w:tcW w:w="2030" w:type="dxa"/>
          </w:tcPr>
          <w:p w14:paraId="15964192" w14:textId="77777777" w:rsidR="00C73937" w:rsidRPr="00325E19" w:rsidRDefault="00C73937" w:rsidP="00C73937">
            <w:pPr>
              <w:spacing w:before="0" w:after="160" w:line="240" w:lineRule="auto"/>
              <w:rPr>
                <w:sz w:val="22"/>
                <w:szCs w:val="22"/>
              </w:rPr>
            </w:pPr>
          </w:p>
        </w:tc>
      </w:tr>
      <w:tr w:rsidR="00C73937" w:rsidRPr="00325E19" w14:paraId="398CD57C" w14:textId="77777777" w:rsidTr="00C73937">
        <w:tc>
          <w:tcPr>
            <w:tcW w:w="5397" w:type="dxa"/>
          </w:tcPr>
          <w:p w14:paraId="79C0B98F" w14:textId="2FAECA57" w:rsidR="00C73937" w:rsidRPr="00325E19" w:rsidRDefault="00C73937" w:rsidP="00C73937">
            <w:pPr>
              <w:spacing w:before="0" w:after="160" w:line="240" w:lineRule="auto"/>
              <w:rPr>
                <w:sz w:val="22"/>
                <w:szCs w:val="22"/>
              </w:rPr>
            </w:pPr>
            <w:r w:rsidRPr="00F227E2">
              <w:t>Students participate in pair or group speaking activities (conversations or collaborative tasks).</w:t>
            </w:r>
          </w:p>
        </w:tc>
        <w:tc>
          <w:tcPr>
            <w:tcW w:w="559" w:type="dxa"/>
          </w:tcPr>
          <w:p w14:paraId="719BA878" w14:textId="639CA651" w:rsidR="00C73937" w:rsidRPr="00325E19" w:rsidRDefault="00C73937" w:rsidP="00C73937">
            <w:pPr>
              <w:spacing w:before="0" w:after="160" w:line="240" w:lineRule="auto"/>
              <w:rPr>
                <w:sz w:val="22"/>
                <w:szCs w:val="22"/>
              </w:rPr>
            </w:pPr>
          </w:p>
        </w:tc>
        <w:tc>
          <w:tcPr>
            <w:tcW w:w="508" w:type="dxa"/>
          </w:tcPr>
          <w:p w14:paraId="7B9AF7CE" w14:textId="22A1EAD3" w:rsidR="00C73937" w:rsidRPr="00325E19" w:rsidRDefault="00C73937" w:rsidP="00C73937">
            <w:pPr>
              <w:spacing w:before="0" w:after="160" w:line="240" w:lineRule="auto"/>
              <w:rPr>
                <w:sz w:val="22"/>
                <w:szCs w:val="22"/>
              </w:rPr>
            </w:pPr>
          </w:p>
        </w:tc>
        <w:tc>
          <w:tcPr>
            <w:tcW w:w="2030" w:type="dxa"/>
          </w:tcPr>
          <w:p w14:paraId="03218F8D" w14:textId="77777777" w:rsidR="00C73937" w:rsidRPr="00325E19" w:rsidRDefault="00C73937" w:rsidP="00C73937">
            <w:pPr>
              <w:spacing w:before="0" w:after="160" w:line="240" w:lineRule="auto"/>
              <w:rPr>
                <w:sz w:val="22"/>
                <w:szCs w:val="22"/>
              </w:rPr>
            </w:pPr>
          </w:p>
        </w:tc>
      </w:tr>
      <w:tr w:rsidR="00C73937" w:rsidRPr="00325E19" w14:paraId="34068EC1" w14:textId="77777777" w:rsidTr="00C73937">
        <w:tc>
          <w:tcPr>
            <w:tcW w:w="5397" w:type="dxa"/>
          </w:tcPr>
          <w:p w14:paraId="6AE6D7E7" w14:textId="79B8F910" w:rsidR="00C73937" w:rsidRPr="00325E19" w:rsidRDefault="00C73937" w:rsidP="00C73937">
            <w:pPr>
              <w:spacing w:before="0" w:after="160" w:line="240" w:lineRule="auto"/>
              <w:rPr>
                <w:sz w:val="22"/>
                <w:szCs w:val="22"/>
              </w:rPr>
            </w:pPr>
            <w:r w:rsidRPr="00F227E2">
              <w:t>Teachers provide immediate and useful feedback during speaking tasks.</w:t>
            </w:r>
          </w:p>
        </w:tc>
        <w:tc>
          <w:tcPr>
            <w:tcW w:w="559" w:type="dxa"/>
          </w:tcPr>
          <w:p w14:paraId="34F5B24E" w14:textId="5FCA0131" w:rsidR="00C73937" w:rsidRPr="00325E19" w:rsidRDefault="00C73937" w:rsidP="00C73937">
            <w:pPr>
              <w:spacing w:before="0" w:after="160" w:line="240" w:lineRule="auto"/>
              <w:rPr>
                <w:sz w:val="22"/>
                <w:szCs w:val="22"/>
              </w:rPr>
            </w:pPr>
          </w:p>
        </w:tc>
        <w:tc>
          <w:tcPr>
            <w:tcW w:w="508" w:type="dxa"/>
          </w:tcPr>
          <w:p w14:paraId="50C617B4" w14:textId="38BA57E0" w:rsidR="00C73937" w:rsidRPr="00325E19" w:rsidRDefault="00C73937" w:rsidP="00C73937">
            <w:pPr>
              <w:spacing w:before="0" w:after="160" w:line="240" w:lineRule="auto"/>
              <w:rPr>
                <w:sz w:val="22"/>
                <w:szCs w:val="22"/>
              </w:rPr>
            </w:pPr>
          </w:p>
        </w:tc>
        <w:tc>
          <w:tcPr>
            <w:tcW w:w="2030" w:type="dxa"/>
          </w:tcPr>
          <w:p w14:paraId="5A882529" w14:textId="77777777" w:rsidR="00C73937" w:rsidRPr="00325E19" w:rsidRDefault="00C73937" w:rsidP="00C73937">
            <w:pPr>
              <w:spacing w:before="0" w:after="160" w:line="240" w:lineRule="auto"/>
              <w:rPr>
                <w:sz w:val="22"/>
                <w:szCs w:val="22"/>
              </w:rPr>
            </w:pPr>
          </w:p>
        </w:tc>
      </w:tr>
      <w:tr w:rsidR="00C73937" w:rsidRPr="00325E19" w14:paraId="72CE1335" w14:textId="77777777" w:rsidTr="00C73937">
        <w:tc>
          <w:tcPr>
            <w:tcW w:w="5397" w:type="dxa"/>
          </w:tcPr>
          <w:p w14:paraId="7A9F5B6D" w14:textId="1E4AC346" w:rsidR="00C73937" w:rsidRPr="00325E19" w:rsidRDefault="00C73937" w:rsidP="00C73937">
            <w:pPr>
              <w:spacing w:before="0" w:after="160" w:line="240" w:lineRule="auto"/>
              <w:rPr>
                <w:sz w:val="22"/>
                <w:szCs w:val="22"/>
              </w:rPr>
            </w:pPr>
            <w:r w:rsidRPr="00F227E2">
              <w:t>The co-teaching method increases student participation in speaking tasks.</w:t>
            </w:r>
          </w:p>
        </w:tc>
        <w:tc>
          <w:tcPr>
            <w:tcW w:w="559" w:type="dxa"/>
          </w:tcPr>
          <w:p w14:paraId="4E835238" w14:textId="3B385AF8" w:rsidR="00C73937" w:rsidRPr="00325E19" w:rsidRDefault="00C73937" w:rsidP="00C73937">
            <w:pPr>
              <w:spacing w:before="0" w:after="160" w:line="240" w:lineRule="auto"/>
              <w:rPr>
                <w:sz w:val="22"/>
                <w:szCs w:val="22"/>
              </w:rPr>
            </w:pPr>
          </w:p>
        </w:tc>
        <w:tc>
          <w:tcPr>
            <w:tcW w:w="508" w:type="dxa"/>
          </w:tcPr>
          <w:p w14:paraId="1EF5FE4B" w14:textId="7C06BFD2" w:rsidR="00C73937" w:rsidRPr="00325E19" w:rsidRDefault="00C73937" w:rsidP="00C73937">
            <w:pPr>
              <w:spacing w:before="0" w:after="160" w:line="240" w:lineRule="auto"/>
              <w:rPr>
                <w:sz w:val="22"/>
                <w:szCs w:val="22"/>
              </w:rPr>
            </w:pPr>
          </w:p>
        </w:tc>
        <w:tc>
          <w:tcPr>
            <w:tcW w:w="2030" w:type="dxa"/>
          </w:tcPr>
          <w:p w14:paraId="5E2955D1" w14:textId="77777777" w:rsidR="00C73937" w:rsidRPr="00325E19" w:rsidRDefault="00C73937" w:rsidP="00C73937">
            <w:pPr>
              <w:spacing w:before="0" w:after="160" w:line="240" w:lineRule="auto"/>
              <w:rPr>
                <w:sz w:val="22"/>
                <w:szCs w:val="22"/>
              </w:rPr>
            </w:pPr>
          </w:p>
        </w:tc>
      </w:tr>
      <w:tr w:rsidR="00C73937" w:rsidRPr="00325E19" w14:paraId="1BACDF9D" w14:textId="77777777" w:rsidTr="00C73937">
        <w:tc>
          <w:tcPr>
            <w:tcW w:w="5397" w:type="dxa"/>
          </w:tcPr>
          <w:p w14:paraId="19874D86" w14:textId="5DB9262E" w:rsidR="00C73937" w:rsidRPr="00325E19" w:rsidRDefault="00C73937" w:rsidP="00C73937">
            <w:pPr>
              <w:spacing w:before="0" w:after="160" w:line="240" w:lineRule="auto"/>
              <w:rPr>
                <w:sz w:val="22"/>
                <w:szCs w:val="22"/>
              </w:rPr>
            </w:pPr>
            <w:r w:rsidRPr="00F227E2">
              <w:t>Both teachers collaborate actively during lesson delivery (interactions, role switching).</w:t>
            </w:r>
          </w:p>
        </w:tc>
        <w:tc>
          <w:tcPr>
            <w:tcW w:w="559" w:type="dxa"/>
          </w:tcPr>
          <w:p w14:paraId="76B5BAA2" w14:textId="77777777" w:rsidR="00C73937" w:rsidRPr="00325E19" w:rsidRDefault="00C73937" w:rsidP="00C73937">
            <w:pPr>
              <w:spacing w:before="0" w:after="160" w:line="240" w:lineRule="auto"/>
              <w:rPr>
                <w:sz w:val="22"/>
                <w:szCs w:val="22"/>
              </w:rPr>
            </w:pPr>
          </w:p>
        </w:tc>
        <w:tc>
          <w:tcPr>
            <w:tcW w:w="508" w:type="dxa"/>
          </w:tcPr>
          <w:p w14:paraId="34C5D875" w14:textId="77777777" w:rsidR="00C73937" w:rsidRPr="00325E19" w:rsidRDefault="00C73937" w:rsidP="00C73937">
            <w:pPr>
              <w:spacing w:before="0" w:after="160" w:line="240" w:lineRule="auto"/>
              <w:rPr>
                <w:sz w:val="22"/>
                <w:szCs w:val="22"/>
              </w:rPr>
            </w:pPr>
          </w:p>
        </w:tc>
        <w:tc>
          <w:tcPr>
            <w:tcW w:w="2030" w:type="dxa"/>
          </w:tcPr>
          <w:p w14:paraId="250DC0DF" w14:textId="77777777" w:rsidR="00C73937" w:rsidRPr="00325E19" w:rsidRDefault="00C73937" w:rsidP="00C73937">
            <w:pPr>
              <w:spacing w:before="0" w:after="160" w:line="240" w:lineRule="auto"/>
              <w:rPr>
                <w:sz w:val="22"/>
                <w:szCs w:val="22"/>
              </w:rPr>
            </w:pPr>
          </w:p>
        </w:tc>
      </w:tr>
      <w:tr w:rsidR="00C73937" w:rsidRPr="00325E19" w14:paraId="22174328" w14:textId="77777777" w:rsidTr="00C73937">
        <w:tc>
          <w:tcPr>
            <w:tcW w:w="5397" w:type="dxa"/>
          </w:tcPr>
          <w:p w14:paraId="3E937239" w14:textId="22FAA966" w:rsidR="00C73937" w:rsidRPr="00F227E2" w:rsidRDefault="00C73937" w:rsidP="00C73937">
            <w:pPr>
              <w:spacing w:before="0" w:after="160" w:line="240" w:lineRule="auto"/>
            </w:pPr>
            <w:r w:rsidRPr="00F227E2">
              <w:t>Students show more motivation to participate in speaking activities due to the co-teaching approach.</w:t>
            </w:r>
          </w:p>
        </w:tc>
        <w:tc>
          <w:tcPr>
            <w:tcW w:w="559" w:type="dxa"/>
          </w:tcPr>
          <w:p w14:paraId="3991D9F0" w14:textId="77777777" w:rsidR="00C73937" w:rsidRPr="00325E19" w:rsidRDefault="00C73937" w:rsidP="00C73937">
            <w:pPr>
              <w:spacing w:before="0" w:after="160" w:line="240" w:lineRule="auto"/>
              <w:rPr>
                <w:sz w:val="22"/>
                <w:szCs w:val="22"/>
              </w:rPr>
            </w:pPr>
          </w:p>
        </w:tc>
        <w:tc>
          <w:tcPr>
            <w:tcW w:w="508" w:type="dxa"/>
          </w:tcPr>
          <w:p w14:paraId="2B628EE0" w14:textId="77777777" w:rsidR="00C73937" w:rsidRPr="00325E19" w:rsidRDefault="00C73937" w:rsidP="00C73937">
            <w:pPr>
              <w:spacing w:before="0" w:after="160" w:line="240" w:lineRule="auto"/>
              <w:rPr>
                <w:sz w:val="22"/>
                <w:szCs w:val="22"/>
              </w:rPr>
            </w:pPr>
          </w:p>
        </w:tc>
        <w:tc>
          <w:tcPr>
            <w:tcW w:w="2030" w:type="dxa"/>
          </w:tcPr>
          <w:p w14:paraId="7F0FF42C" w14:textId="77777777" w:rsidR="00C73937" w:rsidRPr="00325E19" w:rsidRDefault="00C73937" w:rsidP="00C73937">
            <w:pPr>
              <w:spacing w:before="0" w:after="160" w:line="240" w:lineRule="auto"/>
              <w:rPr>
                <w:sz w:val="22"/>
                <w:szCs w:val="22"/>
              </w:rPr>
            </w:pPr>
          </w:p>
        </w:tc>
      </w:tr>
      <w:tr w:rsidR="00C73937" w:rsidRPr="00325E19" w14:paraId="7988A431" w14:textId="77777777" w:rsidTr="00C73937">
        <w:tc>
          <w:tcPr>
            <w:tcW w:w="5397" w:type="dxa"/>
          </w:tcPr>
          <w:p w14:paraId="7D7BE7AA" w14:textId="05417D1C" w:rsidR="00C73937" w:rsidRPr="00F227E2" w:rsidRDefault="00C73937" w:rsidP="00C73937">
            <w:pPr>
              <w:spacing w:before="0" w:after="160" w:line="240" w:lineRule="auto"/>
            </w:pPr>
            <w:r w:rsidRPr="00F227E2">
              <w:t>Students gradually improve in accuracy and fluency in speaking throughout the lessons.</w:t>
            </w:r>
          </w:p>
        </w:tc>
        <w:tc>
          <w:tcPr>
            <w:tcW w:w="559" w:type="dxa"/>
          </w:tcPr>
          <w:p w14:paraId="15736D0E" w14:textId="77777777" w:rsidR="00C73937" w:rsidRPr="00325E19" w:rsidRDefault="00C73937" w:rsidP="00C73937">
            <w:pPr>
              <w:spacing w:before="0" w:after="160" w:line="240" w:lineRule="auto"/>
              <w:rPr>
                <w:sz w:val="22"/>
                <w:szCs w:val="22"/>
              </w:rPr>
            </w:pPr>
          </w:p>
        </w:tc>
        <w:tc>
          <w:tcPr>
            <w:tcW w:w="508" w:type="dxa"/>
          </w:tcPr>
          <w:p w14:paraId="082B7527" w14:textId="77777777" w:rsidR="00C73937" w:rsidRPr="00325E19" w:rsidRDefault="00C73937" w:rsidP="00C73937">
            <w:pPr>
              <w:spacing w:before="0" w:after="160" w:line="240" w:lineRule="auto"/>
              <w:rPr>
                <w:sz w:val="22"/>
                <w:szCs w:val="22"/>
              </w:rPr>
            </w:pPr>
          </w:p>
        </w:tc>
        <w:tc>
          <w:tcPr>
            <w:tcW w:w="2030" w:type="dxa"/>
          </w:tcPr>
          <w:p w14:paraId="0639FC17" w14:textId="77777777" w:rsidR="00C73937" w:rsidRPr="00325E19" w:rsidRDefault="00C73937" w:rsidP="00C73937">
            <w:pPr>
              <w:spacing w:before="0" w:after="160" w:line="240" w:lineRule="auto"/>
              <w:rPr>
                <w:sz w:val="22"/>
                <w:szCs w:val="22"/>
              </w:rPr>
            </w:pPr>
          </w:p>
        </w:tc>
      </w:tr>
      <w:tr w:rsidR="00C73937" w:rsidRPr="00325E19" w14:paraId="3F91EF35" w14:textId="77777777" w:rsidTr="00C73937">
        <w:tc>
          <w:tcPr>
            <w:tcW w:w="5397" w:type="dxa"/>
          </w:tcPr>
          <w:p w14:paraId="5FB8BCBD" w14:textId="3C69407D" w:rsidR="00C73937" w:rsidRPr="00F227E2" w:rsidRDefault="00C73937" w:rsidP="00C73937">
            <w:pPr>
              <w:spacing w:before="0" w:after="160" w:line="240" w:lineRule="auto"/>
            </w:pPr>
            <w:r w:rsidRPr="00F227E2">
              <w:t>Students make use of different types of speaking tasks (debates, descriptions, presentations).</w:t>
            </w:r>
          </w:p>
        </w:tc>
        <w:tc>
          <w:tcPr>
            <w:tcW w:w="559" w:type="dxa"/>
          </w:tcPr>
          <w:p w14:paraId="4D2D75F3" w14:textId="77777777" w:rsidR="00C73937" w:rsidRPr="00325E19" w:rsidRDefault="00C73937" w:rsidP="00C73937">
            <w:pPr>
              <w:spacing w:before="0" w:after="160" w:line="240" w:lineRule="auto"/>
              <w:rPr>
                <w:sz w:val="22"/>
                <w:szCs w:val="22"/>
              </w:rPr>
            </w:pPr>
          </w:p>
        </w:tc>
        <w:tc>
          <w:tcPr>
            <w:tcW w:w="508" w:type="dxa"/>
          </w:tcPr>
          <w:p w14:paraId="6412DC91" w14:textId="77777777" w:rsidR="00C73937" w:rsidRPr="00325E19" w:rsidRDefault="00C73937" w:rsidP="00C73937">
            <w:pPr>
              <w:spacing w:before="0" w:after="160" w:line="240" w:lineRule="auto"/>
              <w:rPr>
                <w:sz w:val="22"/>
                <w:szCs w:val="22"/>
              </w:rPr>
            </w:pPr>
          </w:p>
        </w:tc>
        <w:tc>
          <w:tcPr>
            <w:tcW w:w="2030" w:type="dxa"/>
          </w:tcPr>
          <w:p w14:paraId="42A49917" w14:textId="77777777" w:rsidR="00C73937" w:rsidRPr="00325E19" w:rsidRDefault="00C73937" w:rsidP="00C73937">
            <w:pPr>
              <w:spacing w:before="0" w:after="160" w:line="240" w:lineRule="auto"/>
              <w:rPr>
                <w:sz w:val="22"/>
                <w:szCs w:val="22"/>
              </w:rPr>
            </w:pPr>
          </w:p>
        </w:tc>
      </w:tr>
      <w:tr w:rsidR="00C73937" w:rsidRPr="00325E19" w14:paraId="59556AF2" w14:textId="77777777" w:rsidTr="00C73937">
        <w:tc>
          <w:tcPr>
            <w:tcW w:w="5397" w:type="dxa"/>
          </w:tcPr>
          <w:p w14:paraId="4DCC5201" w14:textId="2CDBC06C" w:rsidR="00C73937" w:rsidRPr="00F227E2" w:rsidRDefault="00C73937" w:rsidP="00C73937">
            <w:pPr>
              <w:spacing w:before="0" w:after="160" w:line="240" w:lineRule="auto"/>
            </w:pPr>
            <w:r w:rsidRPr="00F227E2">
              <w:t>Students interact effectively with their peers during group activities.</w:t>
            </w:r>
          </w:p>
        </w:tc>
        <w:tc>
          <w:tcPr>
            <w:tcW w:w="559" w:type="dxa"/>
          </w:tcPr>
          <w:p w14:paraId="3272C2EF" w14:textId="77777777" w:rsidR="00C73937" w:rsidRPr="00325E19" w:rsidRDefault="00C73937" w:rsidP="00C73937">
            <w:pPr>
              <w:spacing w:before="0" w:after="160" w:line="240" w:lineRule="auto"/>
              <w:rPr>
                <w:sz w:val="22"/>
                <w:szCs w:val="22"/>
              </w:rPr>
            </w:pPr>
          </w:p>
        </w:tc>
        <w:tc>
          <w:tcPr>
            <w:tcW w:w="508" w:type="dxa"/>
          </w:tcPr>
          <w:p w14:paraId="77AD2B1B" w14:textId="77777777" w:rsidR="00C73937" w:rsidRPr="00325E19" w:rsidRDefault="00C73937" w:rsidP="00C73937">
            <w:pPr>
              <w:spacing w:before="0" w:after="160" w:line="240" w:lineRule="auto"/>
              <w:rPr>
                <w:sz w:val="22"/>
                <w:szCs w:val="22"/>
              </w:rPr>
            </w:pPr>
          </w:p>
        </w:tc>
        <w:tc>
          <w:tcPr>
            <w:tcW w:w="2030" w:type="dxa"/>
          </w:tcPr>
          <w:p w14:paraId="495B944F" w14:textId="77777777" w:rsidR="00C73937" w:rsidRPr="00325E19" w:rsidRDefault="00C73937" w:rsidP="00C73937">
            <w:pPr>
              <w:spacing w:before="0" w:after="160" w:line="240" w:lineRule="auto"/>
              <w:rPr>
                <w:sz w:val="22"/>
                <w:szCs w:val="22"/>
              </w:rPr>
            </w:pPr>
          </w:p>
        </w:tc>
      </w:tr>
    </w:tbl>
    <w:p w14:paraId="1435FA58" w14:textId="77777777" w:rsidR="00A1094D" w:rsidRPr="00325E19" w:rsidRDefault="00A1094D" w:rsidP="00E204F2">
      <w:pPr>
        <w:spacing w:before="0" w:after="160"/>
      </w:pPr>
    </w:p>
    <w:p w14:paraId="398F4C89" w14:textId="3F4C0C17" w:rsidR="00E204F2" w:rsidRPr="00325E19" w:rsidRDefault="00727706" w:rsidP="005D39D6">
      <w:pPr>
        <w:pStyle w:val="Ttulo2"/>
        <w:numPr>
          <w:ilvl w:val="1"/>
          <w:numId w:val="23"/>
        </w:numPr>
      </w:pPr>
      <w:bookmarkStart w:id="14" w:name="_Toc190988176"/>
      <w:r>
        <w:t xml:space="preserve"> </w:t>
      </w:r>
      <w:r w:rsidR="00352E22" w:rsidRPr="00325E19">
        <w:t>Appendix C: Student Self-Assessment Survey</w:t>
      </w:r>
      <w:bookmarkEnd w:id="14"/>
    </w:p>
    <w:p w14:paraId="4977E69B" w14:textId="5E645E71" w:rsidR="00E204F2" w:rsidRPr="001C1ECE" w:rsidRDefault="00352E22" w:rsidP="00E204F2">
      <w:pPr>
        <w:spacing w:before="0" w:after="160"/>
        <w:rPr>
          <w:lang w:val="es-EC"/>
        </w:rPr>
      </w:pPr>
      <w:r w:rsidRPr="001C1ECE">
        <w:rPr>
          <w:lang w:val="es-EC"/>
        </w:rPr>
        <w:t>Instrucciones: Lee cada afirmación y marca (</w:t>
      </w:r>
      <w:r w:rsidRPr="001C1ECE">
        <w:rPr>
          <w:rFonts w:ascii="Segoe UI Symbol" w:hAnsi="Segoe UI Symbol" w:cs="Segoe UI Symbol"/>
          <w:lang w:val="es-EC"/>
        </w:rPr>
        <w:t>✔</w:t>
      </w:r>
      <w:r w:rsidRPr="001C1ECE">
        <w:rPr>
          <w:lang w:val="es-EC"/>
        </w:rPr>
        <w:t>) la casilla que mejor describa c</w:t>
      </w:r>
      <w:r w:rsidRPr="001C1ECE">
        <w:rPr>
          <w:rFonts w:cs="Times New Roman"/>
          <w:lang w:val="es-EC"/>
        </w:rPr>
        <w:t>ó</w:t>
      </w:r>
      <w:r w:rsidRPr="001C1ECE">
        <w:rPr>
          <w:lang w:val="es-EC"/>
        </w:rPr>
        <w:t>mo te sientes respecto a tus habilidades para hablar en ingl</w:t>
      </w:r>
      <w:r w:rsidRPr="001C1ECE">
        <w:rPr>
          <w:rFonts w:cs="Times New Roman"/>
          <w:lang w:val="es-EC"/>
        </w:rPr>
        <w:t>é</w:t>
      </w:r>
      <w:r w:rsidRPr="001C1ECE">
        <w:rPr>
          <w:lang w:val="es-EC"/>
        </w:rPr>
        <w:t>s.</w:t>
      </w:r>
    </w:p>
    <w:tbl>
      <w:tblPr>
        <w:tblStyle w:val="Tablaconcuadrcula"/>
        <w:tblW w:w="8561" w:type="dxa"/>
        <w:tblLook w:val="04A0" w:firstRow="1" w:lastRow="0" w:firstColumn="1" w:lastColumn="0" w:noHBand="0" w:noVBand="1"/>
      </w:tblPr>
      <w:tblGrid>
        <w:gridCol w:w="2689"/>
        <w:gridCol w:w="1559"/>
        <w:gridCol w:w="1316"/>
        <w:gridCol w:w="1496"/>
        <w:gridCol w:w="1501"/>
      </w:tblGrid>
      <w:tr w:rsidR="00352E22" w:rsidRPr="00325E19" w14:paraId="70EC41A3" w14:textId="77777777" w:rsidTr="00352E22">
        <w:tc>
          <w:tcPr>
            <w:tcW w:w="2689" w:type="dxa"/>
          </w:tcPr>
          <w:p w14:paraId="08ED5289" w14:textId="3756CDD9" w:rsidR="00352E22" w:rsidRPr="00325E19" w:rsidRDefault="00352E22" w:rsidP="00352E22">
            <w:pPr>
              <w:spacing w:before="0" w:after="160" w:line="240" w:lineRule="auto"/>
              <w:rPr>
                <w:b/>
                <w:bCs/>
                <w:sz w:val="20"/>
              </w:rPr>
            </w:pPr>
            <w:r w:rsidRPr="00325E19">
              <w:rPr>
                <w:b/>
                <w:bCs/>
                <w:sz w:val="20"/>
              </w:rPr>
              <w:t>Afirmación</w:t>
            </w:r>
          </w:p>
        </w:tc>
        <w:tc>
          <w:tcPr>
            <w:tcW w:w="1559" w:type="dxa"/>
          </w:tcPr>
          <w:p w14:paraId="138409D2" w14:textId="1823D221" w:rsidR="00352E22" w:rsidRPr="00325E19" w:rsidRDefault="00352E22" w:rsidP="00352E22">
            <w:pPr>
              <w:spacing w:before="0" w:after="160" w:line="240" w:lineRule="auto"/>
              <w:rPr>
                <w:b/>
                <w:bCs/>
                <w:sz w:val="20"/>
              </w:rPr>
            </w:pPr>
            <w:r w:rsidRPr="00325E19">
              <w:rPr>
                <w:b/>
                <w:bCs/>
                <w:sz w:val="20"/>
              </w:rPr>
              <w:t>Totalmente de acuerdo (4)</w:t>
            </w:r>
          </w:p>
        </w:tc>
        <w:tc>
          <w:tcPr>
            <w:tcW w:w="1316" w:type="dxa"/>
          </w:tcPr>
          <w:p w14:paraId="4B796BAB" w14:textId="3140FCBA" w:rsidR="00352E22" w:rsidRPr="00325E19" w:rsidRDefault="00352E22" w:rsidP="00352E22">
            <w:pPr>
              <w:spacing w:before="0" w:after="160" w:line="240" w:lineRule="auto"/>
              <w:rPr>
                <w:b/>
                <w:bCs/>
                <w:sz w:val="20"/>
              </w:rPr>
            </w:pPr>
            <w:r w:rsidRPr="00325E19">
              <w:rPr>
                <w:b/>
                <w:bCs/>
                <w:sz w:val="20"/>
              </w:rPr>
              <w:t>De acuerdo (3)</w:t>
            </w:r>
          </w:p>
        </w:tc>
        <w:tc>
          <w:tcPr>
            <w:tcW w:w="1496" w:type="dxa"/>
          </w:tcPr>
          <w:p w14:paraId="0C2469AC" w14:textId="252C4303" w:rsidR="00352E22" w:rsidRPr="00325E19" w:rsidRDefault="00352E22" w:rsidP="00352E22">
            <w:pPr>
              <w:spacing w:before="0" w:after="160" w:line="240" w:lineRule="auto"/>
              <w:rPr>
                <w:b/>
                <w:bCs/>
                <w:sz w:val="20"/>
              </w:rPr>
            </w:pPr>
            <w:r w:rsidRPr="00325E19">
              <w:rPr>
                <w:b/>
                <w:bCs/>
                <w:sz w:val="20"/>
              </w:rPr>
              <w:t>En desacuerdo (2)</w:t>
            </w:r>
          </w:p>
        </w:tc>
        <w:tc>
          <w:tcPr>
            <w:tcW w:w="1501" w:type="dxa"/>
          </w:tcPr>
          <w:p w14:paraId="6BF6AA32" w14:textId="2E13A2F5" w:rsidR="00352E22" w:rsidRPr="00325E19" w:rsidRDefault="00352E22" w:rsidP="00352E22">
            <w:pPr>
              <w:spacing w:before="0" w:after="160" w:line="240" w:lineRule="auto"/>
              <w:rPr>
                <w:b/>
                <w:bCs/>
                <w:sz w:val="20"/>
              </w:rPr>
            </w:pPr>
            <w:r w:rsidRPr="00325E19">
              <w:rPr>
                <w:b/>
                <w:bCs/>
                <w:sz w:val="20"/>
              </w:rPr>
              <w:t>Totalmente en desacuerdo (1)</w:t>
            </w:r>
          </w:p>
        </w:tc>
      </w:tr>
      <w:tr w:rsidR="00352E22" w:rsidRPr="00526A7D" w14:paraId="33094B6C" w14:textId="77777777" w:rsidTr="00352E22">
        <w:tc>
          <w:tcPr>
            <w:tcW w:w="2689" w:type="dxa"/>
          </w:tcPr>
          <w:p w14:paraId="329F059F" w14:textId="425F54D0" w:rsidR="00352E22" w:rsidRPr="001C1ECE" w:rsidRDefault="00352E22" w:rsidP="00352E22">
            <w:pPr>
              <w:spacing w:before="0" w:after="160" w:line="240" w:lineRule="auto"/>
              <w:rPr>
                <w:sz w:val="22"/>
                <w:szCs w:val="22"/>
                <w:lang w:val="es-EC"/>
              </w:rPr>
            </w:pPr>
            <w:r w:rsidRPr="001C1ECE">
              <w:rPr>
                <w:sz w:val="22"/>
                <w:szCs w:val="22"/>
                <w:lang w:val="es-EC"/>
              </w:rPr>
              <w:t>Me siento seguro/a al hablar en inglés en clase.</w:t>
            </w:r>
          </w:p>
        </w:tc>
        <w:tc>
          <w:tcPr>
            <w:tcW w:w="1559" w:type="dxa"/>
          </w:tcPr>
          <w:p w14:paraId="19A784E6" w14:textId="54D2B612" w:rsidR="00352E22" w:rsidRPr="001C1ECE" w:rsidRDefault="00352E22" w:rsidP="00352E22">
            <w:pPr>
              <w:spacing w:before="0" w:after="160" w:line="240" w:lineRule="auto"/>
              <w:rPr>
                <w:sz w:val="22"/>
                <w:szCs w:val="22"/>
                <w:lang w:val="es-EC"/>
              </w:rPr>
            </w:pPr>
          </w:p>
        </w:tc>
        <w:tc>
          <w:tcPr>
            <w:tcW w:w="1316" w:type="dxa"/>
          </w:tcPr>
          <w:p w14:paraId="4AA220C1" w14:textId="329FAF40" w:rsidR="00352E22" w:rsidRPr="001C1ECE" w:rsidRDefault="00352E22" w:rsidP="00352E22">
            <w:pPr>
              <w:spacing w:before="0" w:after="160" w:line="240" w:lineRule="auto"/>
              <w:rPr>
                <w:sz w:val="22"/>
                <w:szCs w:val="22"/>
                <w:lang w:val="es-EC"/>
              </w:rPr>
            </w:pPr>
          </w:p>
        </w:tc>
        <w:tc>
          <w:tcPr>
            <w:tcW w:w="1496" w:type="dxa"/>
          </w:tcPr>
          <w:p w14:paraId="48CF649A" w14:textId="3312F481" w:rsidR="00352E22" w:rsidRPr="001C1ECE" w:rsidRDefault="00352E22" w:rsidP="00352E22">
            <w:pPr>
              <w:spacing w:before="0" w:after="160" w:line="240" w:lineRule="auto"/>
              <w:rPr>
                <w:sz w:val="22"/>
                <w:szCs w:val="22"/>
                <w:lang w:val="es-EC"/>
              </w:rPr>
            </w:pPr>
          </w:p>
        </w:tc>
        <w:tc>
          <w:tcPr>
            <w:tcW w:w="1501" w:type="dxa"/>
          </w:tcPr>
          <w:p w14:paraId="575355A4" w14:textId="793AD2ED" w:rsidR="00352E22" w:rsidRPr="001C1ECE" w:rsidRDefault="00352E22" w:rsidP="00352E22">
            <w:pPr>
              <w:spacing w:before="0" w:after="160" w:line="240" w:lineRule="auto"/>
              <w:rPr>
                <w:sz w:val="22"/>
                <w:szCs w:val="22"/>
                <w:lang w:val="es-EC"/>
              </w:rPr>
            </w:pPr>
          </w:p>
        </w:tc>
      </w:tr>
      <w:tr w:rsidR="00352E22" w:rsidRPr="00526A7D" w14:paraId="7DCB9A83" w14:textId="77777777" w:rsidTr="00352E22">
        <w:tc>
          <w:tcPr>
            <w:tcW w:w="2689" w:type="dxa"/>
          </w:tcPr>
          <w:p w14:paraId="069F35B8" w14:textId="3387A87B" w:rsidR="00352E22" w:rsidRPr="001C1ECE" w:rsidRDefault="00352E22" w:rsidP="00352E22">
            <w:pPr>
              <w:spacing w:before="0" w:after="160" w:line="240" w:lineRule="auto"/>
              <w:rPr>
                <w:sz w:val="22"/>
                <w:szCs w:val="22"/>
                <w:lang w:val="es-EC"/>
              </w:rPr>
            </w:pPr>
            <w:r w:rsidRPr="001C1ECE">
              <w:rPr>
                <w:sz w:val="22"/>
                <w:szCs w:val="22"/>
                <w:lang w:val="es-EC"/>
              </w:rPr>
              <w:t>Participo en actividades orales sin miedo a cometer errores.</w:t>
            </w:r>
          </w:p>
        </w:tc>
        <w:tc>
          <w:tcPr>
            <w:tcW w:w="1559" w:type="dxa"/>
          </w:tcPr>
          <w:p w14:paraId="24DC9243" w14:textId="56C9AFA6" w:rsidR="00352E22" w:rsidRPr="001C1ECE" w:rsidRDefault="00352E22" w:rsidP="00352E22">
            <w:pPr>
              <w:spacing w:before="0" w:after="160" w:line="240" w:lineRule="auto"/>
              <w:rPr>
                <w:sz w:val="22"/>
                <w:szCs w:val="22"/>
                <w:lang w:val="es-EC"/>
              </w:rPr>
            </w:pPr>
          </w:p>
        </w:tc>
        <w:tc>
          <w:tcPr>
            <w:tcW w:w="1316" w:type="dxa"/>
          </w:tcPr>
          <w:p w14:paraId="3CE3D394" w14:textId="4D33C998" w:rsidR="00352E22" w:rsidRPr="001C1ECE" w:rsidRDefault="00352E22" w:rsidP="00352E22">
            <w:pPr>
              <w:spacing w:before="0" w:after="160" w:line="240" w:lineRule="auto"/>
              <w:rPr>
                <w:sz w:val="22"/>
                <w:szCs w:val="22"/>
                <w:lang w:val="es-EC"/>
              </w:rPr>
            </w:pPr>
          </w:p>
        </w:tc>
        <w:tc>
          <w:tcPr>
            <w:tcW w:w="1496" w:type="dxa"/>
          </w:tcPr>
          <w:p w14:paraId="0B38BA4C" w14:textId="75B21DF2" w:rsidR="00352E22" w:rsidRPr="001C1ECE" w:rsidRDefault="00352E22" w:rsidP="00352E22">
            <w:pPr>
              <w:spacing w:before="0" w:after="160" w:line="240" w:lineRule="auto"/>
              <w:rPr>
                <w:sz w:val="22"/>
                <w:szCs w:val="22"/>
                <w:lang w:val="es-EC"/>
              </w:rPr>
            </w:pPr>
          </w:p>
        </w:tc>
        <w:tc>
          <w:tcPr>
            <w:tcW w:w="1501" w:type="dxa"/>
          </w:tcPr>
          <w:p w14:paraId="1A4FADCF" w14:textId="60BAB4AC" w:rsidR="00352E22" w:rsidRPr="001C1ECE" w:rsidRDefault="00352E22" w:rsidP="00352E22">
            <w:pPr>
              <w:spacing w:before="0" w:after="160" w:line="240" w:lineRule="auto"/>
              <w:rPr>
                <w:sz w:val="22"/>
                <w:szCs w:val="22"/>
                <w:lang w:val="es-EC"/>
              </w:rPr>
            </w:pPr>
          </w:p>
        </w:tc>
      </w:tr>
      <w:tr w:rsidR="00352E22" w:rsidRPr="00526A7D" w14:paraId="2182645E" w14:textId="77777777" w:rsidTr="00352E22">
        <w:tc>
          <w:tcPr>
            <w:tcW w:w="2689" w:type="dxa"/>
          </w:tcPr>
          <w:p w14:paraId="06F39C43" w14:textId="5805C168" w:rsidR="00352E22" w:rsidRPr="001C1ECE" w:rsidRDefault="00352E22" w:rsidP="00352E22">
            <w:pPr>
              <w:spacing w:before="0" w:after="160" w:line="240" w:lineRule="auto"/>
              <w:rPr>
                <w:sz w:val="22"/>
                <w:szCs w:val="22"/>
                <w:lang w:val="es-EC"/>
              </w:rPr>
            </w:pPr>
            <w:r w:rsidRPr="001C1ECE">
              <w:rPr>
                <w:sz w:val="22"/>
                <w:szCs w:val="22"/>
                <w:lang w:val="es-EC"/>
              </w:rPr>
              <w:t>Puedo hablar con más fluidez ahora que antes de las sesiones de co-enseñanza.</w:t>
            </w:r>
          </w:p>
        </w:tc>
        <w:tc>
          <w:tcPr>
            <w:tcW w:w="1559" w:type="dxa"/>
          </w:tcPr>
          <w:p w14:paraId="4ABE75CE" w14:textId="12644E92" w:rsidR="00352E22" w:rsidRPr="001C1ECE" w:rsidRDefault="00352E22" w:rsidP="00352E22">
            <w:pPr>
              <w:spacing w:before="0" w:after="160" w:line="240" w:lineRule="auto"/>
              <w:rPr>
                <w:sz w:val="22"/>
                <w:szCs w:val="22"/>
                <w:lang w:val="es-EC"/>
              </w:rPr>
            </w:pPr>
          </w:p>
        </w:tc>
        <w:tc>
          <w:tcPr>
            <w:tcW w:w="1316" w:type="dxa"/>
          </w:tcPr>
          <w:p w14:paraId="07BA33E9" w14:textId="2D26F3A8" w:rsidR="00352E22" w:rsidRPr="001C1ECE" w:rsidRDefault="00352E22" w:rsidP="00352E22">
            <w:pPr>
              <w:spacing w:before="0" w:after="160" w:line="240" w:lineRule="auto"/>
              <w:rPr>
                <w:sz w:val="22"/>
                <w:szCs w:val="22"/>
                <w:lang w:val="es-EC"/>
              </w:rPr>
            </w:pPr>
          </w:p>
        </w:tc>
        <w:tc>
          <w:tcPr>
            <w:tcW w:w="1496" w:type="dxa"/>
          </w:tcPr>
          <w:p w14:paraId="0D661D7B" w14:textId="4A5E4BD9" w:rsidR="00352E22" w:rsidRPr="001C1ECE" w:rsidRDefault="00352E22" w:rsidP="00352E22">
            <w:pPr>
              <w:spacing w:before="0" w:after="160" w:line="240" w:lineRule="auto"/>
              <w:rPr>
                <w:sz w:val="22"/>
                <w:szCs w:val="22"/>
                <w:lang w:val="es-EC"/>
              </w:rPr>
            </w:pPr>
          </w:p>
        </w:tc>
        <w:tc>
          <w:tcPr>
            <w:tcW w:w="1501" w:type="dxa"/>
          </w:tcPr>
          <w:p w14:paraId="2185B521" w14:textId="1E90992D" w:rsidR="00352E22" w:rsidRPr="001C1ECE" w:rsidRDefault="00352E22" w:rsidP="00352E22">
            <w:pPr>
              <w:spacing w:before="0" w:after="160" w:line="240" w:lineRule="auto"/>
              <w:rPr>
                <w:sz w:val="22"/>
                <w:szCs w:val="22"/>
                <w:lang w:val="es-EC"/>
              </w:rPr>
            </w:pPr>
          </w:p>
        </w:tc>
      </w:tr>
      <w:tr w:rsidR="00352E22" w:rsidRPr="00526A7D" w14:paraId="7E5DB5B0" w14:textId="77777777" w:rsidTr="00352E22">
        <w:tc>
          <w:tcPr>
            <w:tcW w:w="2689" w:type="dxa"/>
          </w:tcPr>
          <w:p w14:paraId="22513887" w14:textId="3783FD93" w:rsidR="00352E22" w:rsidRPr="001C1ECE" w:rsidRDefault="00352E22" w:rsidP="00352E22">
            <w:pPr>
              <w:spacing w:before="0" w:after="160" w:line="240" w:lineRule="auto"/>
              <w:rPr>
                <w:sz w:val="22"/>
                <w:szCs w:val="22"/>
                <w:lang w:val="es-EC"/>
              </w:rPr>
            </w:pPr>
            <w:r w:rsidRPr="001C1ECE">
              <w:rPr>
                <w:sz w:val="22"/>
                <w:szCs w:val="22"/>
                <w:lang w:val="es-EC"/>
              </w:rPr>
              <w:t>Entiendo y uso más vocabulario al hablar.</w:t>
            </w:r>
          </w:p>
        </w:tc>
        <w:tc>
          <w:tcPr>
            <w:tcW w:w="1559" w:type="dxa"/>
          </w:tcPr>
          <w:p w14:paraId="20F2465F" w14:textId="64398522" w:rsidR="00352E22" w:rsidRPr="001C1ECE" w:rsidRDefault="00352E22" w:rsidP="00352E22">
            <w:pPr>
              <w:spacing w:before="0" w:after="160" w:line="240" w:lineRule="auto"/>
              <w:rPr>
                <w:sz w:val="22"/>
                <w:szCs w:val="22"/>
                <w:lang w:val="es-EC"/>
              </w:rPr>
            </w:pPr>
          </w:p>
        </w:tc>
        <w:tc>
          <w:tcPr>
            <w:tcW w:w="1316" w:type="dxa"/>
          </w:tcPr>
          <w:p w14:paraId="09826E40" w14:textId="1B0D31BB" w:rsidR="00352E22" w:rsidRPr="001C1ECE" w:rsidRDefault="00352E22" w:rsidP="00352E22">
            <w:pPr>
              <w:spacing w:before="0" w:after="160" w:line="240" w:lineRule="auto"/>
              <w:rPr>
                <w:sz w:val="22"/>
                <w:szCs w:val="22"/>
                <w:lang w:val="es-EC"/>
              </w:rPr>
            </w:pPr>
          </w:p>
        </w:tc>
        <w:tc>
          <w:tcPr>
            <w:tcW w:w="1496" w:type="dxa"/>
          </w:tcPr>
          <w:p w14:paraId="6BCC4884" w14:textId="46C8A921" w:rsidR="00352E22" w:rsidRPr="001C1ECE" w:rsidRDefault="00352E22" w:rsidP="00352E22">
            <w:pPr>
              <w:spacing w:before="0" w:after="160" w:line="240" w:lineRule="auto"/>
              <w:rPr>
                <w:sz w:val="22"/>
                <w:szCs w:val="22"/>
                <w:lang w:val="es-EC"/>
              </w:rPr>
            </w:pPr>
          </w:p>
        </w:tc>
        <w:tc>
          <w:tcPr>
            <w:tcW w:w="1501" w:type="dxa"/>
          </w:tcPr>
          <w:p w14:paraId="1706E3CC" w14:textId="2C5128EB" w:rsidR="00352E22" w:rsidRPr="001C1ECE" w:rsidRDefault="00352E22" w:rsidP="00352E22">
            <w:pPr>
              <w:spacing w:before="0" w:after="160" w:line="240" w:lineRule="auto"/>
              <w:rPr>
                <w:sz w:val="22"/>
                <w:szCs w:val="22"/>
                <w:lang w:val="es-EC"/>
              </w:rPr>
            </w:pPr>
          </w:p>
        </w:tc>
      </w:tr>
      <w:tr w:rsidR="00352E22" w:rsidRPr="00526A7D" w14:paraId="033B43A1" w14:textId="77777777" w:rsidTr="00352E22">
        <w:tc>
          <w:tcPr>
            <w:tcW w:w="2689" w:type="dxa"/>
          </w:tcPr>
          <w:p w14:paraId="6C10240F" w14:textId="57D23440" w:rsidR="00352E22" w:rsidRPr="001C1ECE" w:rsidRDefault="00352E22" w:rsidP="00352E22">
            <w:pPr>
              <w:spacing w:before="0" w:after="160" w:line="240" w:lineRule="auto"/>
              <w:rPr>
                <w:sz w:val="22"/>
                <w:szCs w:val="22"/>
                <w:lang w:val="es-EC"/>
              </w:rPr>
            </w:pPr>
            <w:r w:rsidRPr="001C1ECE">
              <w:rPr>
                <w:sz w:val="22"/>
                <w:szCs w:val="22"/>
                <w:lang w:val="es-EC"/>
              </w:rPr>
              <w:t>Puedo pronunciar las palabras con más claridad que antes.</w:t>
            </w:r>
          </w:p>
        </w:tc>
        <w:tc>
          <w:tcPr>
            <w:tcW w:w="1559" w:type="dxa"/>
          </w:tcPr>
          <w:p w14:paraId="42444EDB" w14:textId="0DB55E05" w:rsidR="00352E22" w:rsidRPr="001C1ECE" w:rsidRDefault="00352E22" w:rsidP="00352E22">
            <w:pPr>
              <w:spacing w:before="0" w:after="160" w:line="240" w:lineRule="auto"/>
              <w:rPr>
                <w:sz w:val="22"/>
                <w:szCs w:val="22"/>
                <w:lang w:val="es-EC"/>
              </w:rPr>
            </w:pPr>
          </w:p>
        </w:tc>
        <w:tc>
          <w:tcPr>
            <w:tcW w:w="1316" w:type="dxa"/>
          </w:tcPr>
          <w:p w14:paraId="519207B1" w14:textId="01E4922E" w:rsidR="00352E22" w:rsidRPr="001C1ECE" w:rsidRDefault="00352E22" w:rsidP="00352E22">
            <w:pPr>
              <w:spacing w:before="0" w:after="160" w:line="240" w:lineRule="auto"/>
              <w:rPr>
                <w:sz w:val="22"/>
                <w:szCs w:val="22"/>
                <w:lang w:val="es-EC"/>
              </w:rPr>
            </w:pPr>
          </w:p>
        </w:tc>
        <w:tc>
          <w:tcPr>
            <w:tcW w:w="1496" w:type="dxa"/>
          </w:tcPr>
          <w:p w14:paraId="6A3DECDC" w14:textId="38C89034" w:rsidR="00352E22" w:rsidRPr="001C1ECE" w:rsidRDefault="00352E22" w:rsidP="00352E22">
            <w:pPr>
              <w:spacing w:before="0" w:after="160" w:line="240" w:lineRule="auto"/>
              <w:rPr>
                <w:sz w:val="22"/>
                <w:szCs w:val="22"/>
                <w:lang w:val="es-EC"/>
              </w:rPr>
            </w:pPr>
          </w:p>
        </w:tc>
        <w:tc>
          <w:tcPr>
            <w:tcW w:w="1501" w:type="dxa"/>
          </w:tcPr>
          <w:p w14:paraId="64B4B2C6" w14:textId="0150FC27" w:rsidR="00352E22" w:rsidRPr="001C1ECE" w:rsidRDefault="00352E22" w:rsidP="00352E22">
            <w:pPr>
              <w:spacing w:before="0" w:after="160" w:line="240" w:lineRule="auto"/>
              <w:rPr>
                <w:sz w:val="22"/>
                <w:szCs w:val="22"/>
                <w:lang w:val="es-EC"/>
              </w:rPr>
            </w:pPr>
          </w:p>
        </w:tc>
      </w:tr>
      <w:tr w:rsidR="00352E22" w:rsidRPr="00526A7D" w14:paraId="545A255D" w14:textId="77777777" w:rsidTr="00352E22">
        <w:tc>
          <w:tcPr>
            <w:tcW w:w="2689" w:type="dxa"/>
          </w:tcPr>
          <w:p w14:paraId="70445980" w14:textId="59596135" w:rsidR="00352E22" w:rsidRPr="001C1ECE" w:rsidRDefault="00352E22" w:rsidP="00352E22">
            <w:pPr>
              <w:spacing w:before="0" w:after="160" w:line="240" w:lineRule="auto"/>
              <w:rPr>
                <w:sz w:val="22"/>
                <w:szCs w:val="22"/>
                <w:lang w:val="es-EC"/>
              </w:rPr>
            </w:pPr>
            <w:r w:rsidRPr="001C1ECE">
              <w:rPr>
                <w:sz w:val="22"/>
                <w:szCs w:val="22"/>
                <w:lang w:val="es-EC"/>
              </w:rPr>
              <w:t>Me gusta trabajar con dos profesores en el aula.</w:t>
            </w:r>
          </w:p>
        </w:tc>
        <w:tc>
          <w:tcPr>
            <w:tcW w:w="1559" w:type="dxa"/>
          </w:tcPr>
          <w:p w14:paraId="092A74F2" w14:textId="49340C4B" w:rsidR="00352E22" w:rsidRPr="001C1ECE" w:rsidRDefault="00352E22" w:rsidP="00352E22">
            <w:pPr>
              <w:spacing w:before="0" w:after="160" w:line="240" w:lineRule="auto"/>
              <w:rPr>
                <w:sz w:val="22"/>
                <w:szCs w:val="22"/>
                <w:lang w:val="es-EC"/>
              </w:rPr>
            </w:pPr>
          </w:p>
        </w:tc>
        <w:tc>
          <w:tcPr>
            <w:tcW w:w="1316" w:type="dxa"/>
          </w:tcPr>
          <w:p w14:paraId="3CD51BB1" w14:textId="1B092744" w:rsidR="00352E22" w:rsidRPr="001C1ECE" w:rsidRDefault="00352E22" w:rsidP="00352E22">
            <w:pPr>
              <w:spacing w:before="0" w:after="160" w:line="240" w:lineRule="auto"/>
              <w:rPr>
                <w:sz w:val="22"/>
                <w:szCs w:val="22"/>
                <w:lang w:val="es-EC"/>
              </w:rPr>
            </w:pPr>
          </w:p>
        </w:tc>
        <w:tc>
          <w:tcPr>
            <w:tcW w:w="1496" w:type="dxa"/>
          </w:tcPr>
          <w:p w14:paraId="56941C7B" w14:textId="0A452E2D" w:rsidR="00352E22" w:rsidRPr="001C1ECE" w:rsidRDefault="00352E22" w:rsidP="00352E22">
            <w:pPr>
              <w:spacing w:before="0" w:after="160" w:line="240" w:lineRule="auto"/>
              <w:rPr>
                <w:sz w:val="22"/>
                <w:szCs w:val="22"/>
                <w:lang w:val="es-EC"/>
              </w:rPr>
            </w:pPr>
          </w:p>
        </w:tc>
        <w:tc>
          <w:tcPr>
            <w:tcW w:w="1501" w:type="dxa"/>
          </w:tcPr>
          <w:p w14:paraId="0B1589F5" w14:textId="1AE625CF" w:rsidR="00352E22" w:rsidRPr="001C1ECE" w:rsidRDefault="00352E22" w:rsidP="00352E22">
            <w:pPr>
              <w:spacing w:before="0" w:after="160" w:line="240" w:lineRule="auto"/>
              <w:rPr>
                <w:sz w:val="22"/>
                <w:szCs w:val="22"/>
                <w:lang w:val="es-EC"/>
              </w:rPr>
            </w:pPr>
          </w:p>
        </w:tc>
      </w:tr>
      <w:tr w:rsidR="00352E22" w:rsidRPr="00526A7D" w14:paraId="47127134" w14:textId="77777777" w:rsidTr="00352E22">
        <w:tc>
          <w:tcPr>
            <w:tcW w:w="2689" w:type="dxa"/>
          </w:tcPr>
          <w:p w14:paraId="5468BBE5" w14:textId="7FE039CA" w:rsidR="00352E22" w:rsidRPr="001C1ECE" w:rsidRDefault="00352E22" w:rsidP="00352E22">
            <w:pPr>
              <w:spacing w:before="0" w:after="160" w:line="240" w:lineRule="auto"/>
              <w:rPr>
                <w:sz w:val="22"/>
                <w:szCs w:val="22"/>
                <w:lang w:val="es-EC"/>
              </w:rPr>
            </w:pPr>
            <w:r w:rsidRPr="001C1ECE">
              <w:rPr>
                <w:sz w:val="22"/>
                <w:szCs w:val="22"/>
                <w:lang w:val="es-EC"/>
              </w:rPr>
              <w:t>Hablar inglés ahora me parece más fácil que antes.</w:t>
            </w:r>
          </w:p>
        </w:tc>
        <w:tc>
          <w:tcPr>
            <w:tcW w:w="1559" w:type="dxa"/>
          </w:tcPr>
          <w:p w14:paraId="50FD1AA1" w14:textId="6CC87E5C" w:rsidR="00352E22" w:rsidRPr="001C1ECE" w:rsidRDefault="00352E22" w:rsidP="00352E22">
            <w:pPr>
              <w:spacing w:before="0" w:after="160" w:line="240" w:lineRule="auto"/>
              <w:rPr>
                <w:sz w:val="22"/>
                <w:szCs w:val="22"/>
                <w:lang w:val="es-EC"/>
              </w:rPr>
            </w:pPr>
          </w:p>
        </w:tc>
        <w:tc>
          <w:tcPr>
            <w:tcW w:w="1316" w:type="dxa"/>
          </w:tcPr>
          <w:p w14:paraId="18F38103" w14:textId="62A48129" w:rsidR="00352E22" w:rsidRPr="001C1ECE" w:rsidRDefault="00352E22" w:rsidP="00352E22">
            <w:pPr>
              <w:spacing w:before="0" w:after="160" w:line="240" w:lineRule="auto"/>
              <w:rPr>
                <w:sz w:val="22"/>
                <w:szCs w:val="22"/>
                <w:lang w:val="es-EC"/>
              </w:rPr>
            </w:pPr>
          </w:p>
        </w:tc>
        <w:tc>
          <w:tcPr>
            <w:tcW w:w="1496" w:type="dxa"/>
          </w:tcPr>
          <w:p w14:paraId="50A9007E" w14:textId="5BFBF7E8" w:rsidR="00352E22" w:rsidRPr="001C1ECE" w:rsidRDefault="00352E22" w:rsidP="00352E22">
            <w:pPr>
              <w:spacing w:before="0" w:after="160" w:line="240" w:lineRule="auto"/>
              <w:rPr>
                <w:sz w:val="22"/>
                <w:szCs w:val="22"/>
                <w:lang w:val="es-EC"/>
              </w:rPr>
            </w:pPr>
          </w:p>
        </w:tc>
        <w:tc>
          <w:tcPr>
            <w:tcW w:w="1501" w:type="dxa"/>
          </w:tcPr>
          <w:p w14:paraId="7E84C8A6" w14:textId="6C625C57" w:rsidR="00352E22" w:rsidRPr="001C1ECE" w:rsidRDefault="00352E22" w:rsidP="00352E22">
            <w:pPr>
              <w:spacing w:before="0" w:after="160" w:line="240" w:lineRule="auto"/>
              <w:rPr>
                <w:sz w:val="22"/>
                <w:szCs w:val="22"/>
                <w:lang w:val="es-EC"/>
              </w:rPr>
            </w:pPr>
          </w:p>
        </w:tc>
      </w:tr>
      <w:tr w:rsidR="00352E22" w:rsidRPr="00526A7D" w14:paraId="7DA4D637" w14:textId="77777777" w:rsidTr="00352E22">
        <w:tc>
          <w:tcPr>
            <w:tcW w:w="2689" w:type="dxa"/>
          </w:tcPr>
          <w:p w14:paraId="639EFCAD" w14:textId="4F89C177" w:rsidR="00352E22" w:rsidRPr="001C1ECE" w:rsidRDefault="00352E22" w:rsidP="00352E22">
            <w:pPr>
              <w:spacing w:before="0" w:after="160" w:line="240" w:lineRule="auto"/>
              <w:rPr>
                <w:sz w:val="22"/>
                <w:szCs w:val="22"/>
                <w:lang w:val="es-EC"/>
              </w:rPr>
            </w:pPr>
            <w:r w:rsidRPr="001C1ECE">
              <w:rPr>
                <w:sz w:val="22"/>
                <w:szCs w:val="22"/>
                <w:lang w:val="es-EC"/>
              </w:rPr>
              <w:t>Me gustaría seguir aprendiendo con el método de co-enseñanza.</w:t>
            </w:r>
          </w:p>
        </w:tc>
        <w:tc>
          <w:tcPr>
            <w:tcW w:w="1559" w:type="dxa"/>
          </w:tcPr>
          <w:p w14:paraId="655065F1" w14:textId="552520C3" w:rsidR="00352E22" w:rsidRPr="001C1ECE" w:rsidRDefault="00352E22" w:rsidP="00352E22">
            <w:pPr>
              <w:spacing w:before="0" w:after="160" w:line="240" w:lineRule="auto"/>
              <w:rPr>
                <w:sz w:val="22"/>
                <w:szCs w:val="22"/>
                <w:lang w:val="es-EC"/>
              </w:rPr>
            </w:pPr>
          </w:p>
        </w:tc>
        <w:tc>
          <w:tcPr>
            <w:tcW w:w="1316" w:type="dxa"/>
          </w:tcPr>
          <w:p w14:paraId="5863BA5F" w14:textId="401A89CC" w:rsidR="00352E22" w:rsidRPr="001C1ECE" w:rsidRDefault="00352E22" w:rsidP="00352E22">
            <w:pPr>
              <w:spacing w:before="0" w:after="160" w:line="240" w:lineRule="auto"/>
              <w:rPr>
                <w:sz w:val="22"/>
                <w:szCs w:val="22"/>
                <w:lang w:val="es-EC"/>
              </w:rPr>
            </w:pPr>
          </w:p>
        </w:tc>
        <w:tc>
          <w:tcPr>
            <w:tcW w:w="1496" w:type="dxa"/>
          </w:tcPr>
          <w:p w14:paraId="04F1B6F7" w14:textId="29CD3297" w:rsidR="00352E22" w:rsidRPr="001C1ECE" w:rsidRDefault="00352E22" w:rsidP="00352E22">
            <w:pPr>
              <w:spacing w:before="0" w:after="160" w:line="240" w:lineRule="auto"/>
              <w:rPr>
                <w:sz w:val="22"/>
                <w:szCs w:val="22"/>
                <w:lang w:val="es-EC"/>
              </w:rPr>
            </w:pPr>
          </w:p>
        </w:tc>
        <w:tc>
          <w:tcPr>
            <w:tcW w:w="1501" w:type="dxa"/>
          </w:tcPr>
          <w:p w14:paraId="4804DD26" w14:textId="147D6660" w:rsidR="00352E22" w:rsidRPr="001C1ECE" w:rsidRDefault="00352E22" w:rsidP="00352E22">
            <w:pPr>
              <w:spacing w:before="0" w:after="160" w:line="240" w:lineRule="auto"/>
              <w:rPr>
                <w:sz w:val="22"/>
                <w:szCs w:val="22"/>
                <w:lang w:val="es-EC"/>
              </w:rPr>
            </w:pPr>
          </w:p>
        </w:tc>
      </w:tr>
    </w:tbl>
    <w:p w14:paraId="4C0113B5" w14:textId="77777777" w:rsidR="00352E22" w:rsidRPr="001C1ECE" w:rsidRDefault="00352E22" w:rsidP="00352E22">
      <w:pPr>
        <w:spacing w:before="0" w:after="160"/>
        <w:rPr>
          <w:lang w:val="es-EC"/>
        </w:rPr>
      </w:pPr>
      <w:r w:rsidRPr="001C1ECE">
        <w:rPr>
          <w:lang w:val="es-EC"/>
        </w:rPr>
        <w:t>Comentarios adicionales:</w:t>
      </w:r>
    </w:p>
    <w:p w14:paraId="605DF040" w14:textId="6001212B" w:rsidR="00352E22" w:rsidRPr="001C1ECE" w:rsidRDefault="00352E22" w:rsidP="00352E22">
      <w:pPr>
        <w:spacing w:before="0" w:after="160"/>
        <w:rPr>
          <w:lang w:val="es-EC"/>
        </w:rPr>
      </w:pPr>
      <w:r w:rsidRPr="001C1ECE">
        <w:rPr>
          <w:lang w:val="es-EC"/>
        </w:rPr>
        <w:t>¿Qué es lo que más te gusta de aprender inglés con co-enseñanza?</w:t>
      </w:r>
    </w:p>
    <w:p w14:paraId="0ED6BDDD" w14:textId="77777777" w:rsidR="00352E22" w:rsidRPr="001C1ECE" w:rsidRDefault="00352E22" w:rsidP="00352E22">
      <w:pPr>
        <w:spacing w:before="0" w:after="160"/>
        <w:rPr>
          <w:lang w:val="es-EC"/>
        </w:rPr>
      </w:pPr>
    </w:p>
    <w:p w14:paraId="17D6A30D" w14:textId="2662575F" w:rsidR="00E204F2" w:rsidRPr="001C1ECE" w:rsidRDefault="00352E22" w:rsidP="00352E22">
      <w:pPr>
        <w:spacing w:before="0" w:after="160"/>
        <w:rPr>
          <w:lang w:val="es-EC"/>
        </w:rPr>
      </w:pPr>
      <w:r w:rsidRPr="001C1ECE">
        <w:rPr>
          <w:lang w:val="es-EC"/>
        </w:rPr>
        <w:t>¿Qué aspectos aún te parecen difíciles en el inglés oral?</w:t>
      </w:r>
    </w:p>
    <w:p w14:paraId="4DA7479A" w14:textId="77777777" w:rsidR="00BF4006" w:rsidRPr="001C1ECE" w:rsidRDefault="00BF4006" w:rsidP="00BF4006">
      <w:pPr>
        <w:spacing w:before="0" w:after="160"/>
        <w:rPr>
          <w:lang w:val="es-EC"/>
        </w:rPr>
      </w:pPr>
    </w:p>
    <w:p w14:paraId="3A6C7889" w14:textId="6378A280" w:rsidR="00064046" w:rsidRPr="00325E19" w:rsidRDefault="00727706" w:rsidP="005D39D6">
      <w:pPr>
        <w:pStyle w:val="Ttulo2"/>
        <w:numPr>
          <w:ilvl w:val="1"/>
          <w:numId w:val="23"/>
        </w:numPr>
      </w:pPr>
      <w:bookmarkStart w:id="15" w:name="_Toc190988177"/>
      <w:r w:rsidRPr="009C0C4A">
        <w:rPr>
          <w:lang w:val="es-EC"/>
        </w:rPr>
        <w:t xml:space="preserve"> </w:t>
      </w:r>
      <w:r w:rsidR="00352E22" w:rsidRPr="00325E19">
        <w:t>Appendix D: Survey on the Effectiveness of Co-Teaching in EFL Classrooms</w:t>
      </w:r>
      <w:bookmarkEnd w:id="15"/>
    </w:p>
    <w:p w14:paraId="3F11C0CE" w14:textId="77777777" w:rsidR="00352E22" w:rsidRPr="001C1ECE" w:rsidRDefault="00352E22" w:rsidP="00352E22">
      <w:pPr>
        <w:spacing w:before="0" w:after="160"/>
        <w:rPr>
          <w:lang w:val="es-EC"/>
        </w:rPr>
      </w:pPr>
      <w:r w:rsidRPr="001C1ECE">
        <w:rPr>
          <w:b/>
          <w:bCs/>
          <w:lang w:val="es-EC"/>
        </w:rPr>
        <w:t>Instrucciones:</w:t>
      </w:r>
      <w:r w:rsidRPr="001C1ECE">
        <w:rPr>
          <w:lang w:val="es-EC"/>
        </w:rPr>
        <w:t xml:space="preserve"> Esta encuesta tiene como objetivo evaluar el impacto de la co-enseñanza en el aprendizaje del inglés. Responde las siguientes preguntas según tu experiencia.</w:t>
      </w:r>
    </w:p>
    <w:p w14:paraId="271E7A66" w14:textId="77777777" w:rsidR="00352E22" w:rsidRPr="001C1ECE" w:rsidRDefault="00352E22" w:rsidP="00352E22">
      <w:pPr>
        <w:spacing w:before="0" w:after="160"/>
        <w:rPr>
          <w:b/>
          <w:bCs/>
          <w:lang w:val="es-EC"/>
        </w:rPr>
      </w:pPr>
      <w:r w:rsidRPr="001C1ECE">
        <w:rPr>
          <w:b/>
          <w:bCs/>
          <w:lang w:val="es-EC"/>
        </w:rPr>
        <w:t>Parte 1: Selección Múltiple (Marca una respuesta por pregunta)</w:t>
      </w:r>
    </w:p>
    <w:p w14:paraId="574A738B" w14:textId="77777777" w:rsidR="00352E22" w:rsidRPr="001C1ECE" w:rsidRDefault="00352E22" w:rsidP="00352E22">
      <w:pPr>
        <w:numPr>
          <w:ilvl w:val="0"/>
          <w:numId w:val="18"/>
        </w:numPr>
        <w:spacing w:before="0" w:after="160"/>
        <w:rPr>
          <w:b/>
          <w:bCs/>
          <w:lang w:val="es-EC"/>
        </w:rPr>
      </w:pPr>
      <w:r w:rsidRPr="001C1ECE">
        <w:rPr>
          <w:b/>
          <w:bCs/>
          <w:lang w:val="es-EC"/>
        </w:rPr>
        <w:t>¿Tener dos profesores en el aula te ayudó a mejorar tus habilidades para hablar en inglés?</w:t>
      </w:r>
    </w:p>
    <w:p w14:paraId="5E3F8931"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Sí, mucho</w:t>
      </w:r>
    </w:p>
    <w:p w14:paraId="467EF3A5"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Sí, un poco</w:t>
      </w:r>
    </w:p>
    <w:p w14:paraId="0F55C86D"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No, no realmente</w:t>
      </w:r>
    </w:p>
    <w:p w14:paraId="68F6BC03" w14:textId="77777777" w:rsidR="00352E22" w:rsidRPr="00325E19" w:rsidRDefault="00352E22" w:rsidP="00352E22">
      <w:pPr>
        <w:spacing w:before="0" w:after="160"/>
        <w:ind w:left="1080"/>
        <w:rPr>
          <w:b/>
          <w:bCs/>
        </w:rPr>
      </w:pPr>
      <w:r w:rsidRPr="00325E19">
        <w:rPr>
          <w:rFonts w:ascii="Segoe UI Symbol" w:hAnsi="Segoe UI Symbol" w:cs="Segoe UI Symbol"/>
          <w:b/>
          <w:bCs/>
        </w:rPr>
        <w:t>☐</w:t>
      </w:r>
      <w:r w:rsidRPr="00325E19">
        <w:rPr>
          <w:b/>
          <w:bCs/>
        </w:rPr>
        <w:t xml:space="preserve"> No, no hizo ninguna diferencia</w:t>
      </w:r>
    </w:p>
    <w:p w14:paraId="5C97A4B1" w14:textId="77777777" w:rsidR="00352E22" w:rsidRPr="001C1ECE" w:rsidRDefault="00352E22" w:rsidP="00352E22">
      <w:pPr>
        <w:numPr>
          <w:ilvl w:val="0"/>
          <w:numId w:val="18"/>
        </w:numPr>
        <w:spacing w:before="0" w:after="160"/>
        <w:rPr>
          <w:b/>
          <w:bCs/>
          <w:lang w:val="es-EC"/>
        </w:rPr>
      </w:pPr>
      <w:r w:rsidRPr="001C1ECE">
        <w:rPr>
          <w:b/>
          <w:bCs/>
          <w:lang w:val="es-EC"/>
        </w:rPr>
        <w:t>¿Qué estrategia de co-enseñanza te pareció más útil para practicar el habla?</w:t>
      </w:r>
    </w:p>
    <w:p w14:paraId="4095FFD4"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Enseñanza Paralela (Grupos pequeños con diferentes profesores)</w:t>
      </w:r>
    </w:p>
    <w:p w14:paraId="55844693"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Enseñanza en Estaciones (Rotación entre actividades en grupos pequeños)</w:t>
      </w:r>
    </w:p>
    <w:p w14:paraId="4E945815"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Enseñanza en Equipo (Ambos profesores trabajan juntos)</w:t>
      </w:r>
    </w:p>
    <w:p w14:paraId="2C03FFF0"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Enseñanza Alternativa (Apoyo extra para los estudiantes que lo necesitan)</w:t>
      </w:r>
    </w:p>
    <w:p w14:paraId="307E59A7" w14:textId="77777777" w:rsidR="00352E22" w:rsidRPr="001C1ECE" w:rsidRDefault="00352E22" w:rsidP="00352E22">
      <w:pPr>
        <w:numPr>
          <w:ilvl w:val="0"/>
          <w:numId w:val="18"/>
        </w:numPr>
        <w:spacing w:before="0" w:after="160"/>
        <w:rPr>
          <w:b/>
          <w:bCs/>
          <w:lang w:val="es-EC"/>
        </w:rPr>
      </w:pPr>
      <w:r w:rsidRPr="001C1ECE">
        <w:rPr>
          <w:b/>
          <w:bCs/>
          <w:lang w:val="es-EC"/>
        </w:rPr>
        <w:t>¿Con qué frecuencia sentiste que te animaban a hablar en clase con dos profesores?</w:t>
      </w:r>
    </w:p>
    <w:p w14:paraId="7A422FBC"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Siempre</w:t>
      </w:r>
    </w:p>
    <w:p w14:paraId="582E37DB"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A menudo</w:t>
      </w:r>
    </w:p>
    <w:p w14:paraId="0021B071"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A veces</w:t>
      </w:r>
    </w:p>
    <w:p w14:paraId="277A9766"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Nunca</w:t>
      </w:r>
    </w:p>
    <w:p w14:paraId="250EEE50" w14:textId="77777777" w:rsidR="00352E22" w:rsidRPr="001C1ECE" w:rsidRDefault="00352E22" w:rsidP="00352E22">
      <w:pPr>
        <w:numPr>
          <w:ilvl w:val="0"/>
          <w:numId w:val="18"/>
        </w:numPr>
        <w:spacing w:before="0" w:after="160"/>
        <w:rPr>
          <w:b/>
          <w:bCs/>
          <w:lang w:val="es-EC"/>
        </w:rPr>
      </w:pPr>
      <w:r w:rsidRPr="001C1ECE">
        <w:rPr>
          <w:b/>
          <w:bCs/>
          <w:lang w:val="es-EC"/>
        </w:rPr>
        <w:t>¿La co-enseñanza hizo que las clases fueran más dinámicas e interactivas?</w:t>
      </w:r>
    </w:p>
    <w:p w14:paraId="48D93526"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Sí, mucho</w:t>
      </w:r>
    </w:p>
    <w:p w14:paraId="4FD8D496"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Sí, un poco</w:t>
      </w:r>
    </w:p>
    <w:p w14:paraId="4C6059E7"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No, no realmente</w:t>
      </w:r>
    </w:p>
    <w:p w14:paraId="2765E3D6"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No, para nada</w:t>
      </w:r>
    </w:p>
    <w:p w14:paraId="0AE25852" w14:textId="77777777" w:rsidR="00352E22" w:rsidRPr="001C1ECE" w:rsidRDefault="00352E22" w:rsidP="00352E22">
      <w:pPr>
        <w:spacing w:before="0" w:after="160"/>
        <w:rPr>
          <w:b/>
          <w:bCs/>
          <w:lang w:val="es-EC"/>
        </w:rPr>
      </w:pPr>
      <w:r w:rsidRPr="001C1ECE">
        <w:rPr>
          <w:b/>
          <w:bCs/>
          <w:lang w:val="es-EC"/>
        </w:rPr>
        <w:t>Parte 2: Respuestas Abiertas</w:t>
      </w:r>
    </w:p>
    <w:p w14:paraId="2862F185" w14:textId="77777777" w:rsidR="00352E22" w:rsidRPr="001C1ECE" w:rsidRDefault="00352E22" w:rsidP="00352E22">
      <w:pPr>
        <w:numPr>
          <w:ilvl w:val="0"/>
          <w:numId w:val="19"/>
        </w:numPr>
        <w:spacing w:before="0" w:after="160"/>
        <w:rPr>
          <w:b/>
          <w:bCs/>
          <w:lang w:val="es-EC"/>
        </w:rPr>
      </w:pPr>
      <w:r w:rsidRPr="001C1ECE">
        <w:rPr>
          <w:b/>
          <w:bCs/>
          <w:lang w:val="es-EC"/>
        </w:rPr>
        <w:t>¿Qué fue lo mejor de tener dos profesores en el aula?</w:t>
      </w:r>
    </w:p>
    <w:p w14:paraId="76D849D7" w14:textId="25FEE1AB" w:rsidR="00352E22" w:rsidRPr="009C0C4A" w:rsidRDefault="00352E22" w:rsidP="00352E22">
      <w:pPr>
        <w:spacing w:before="0" w:after="160"/>
        <w:rPr>
          <w:b/>
          <w:bCs/>
          <w:lang w:val="es-EC"/>
        </w:rPr>
      </w:pPr>
    </w:p>
    <w:p w14:paraId="6295A4BB" w14:textId="77777777" w:rsidR="00352E22" w:rsidRPr="001C1ECE" w:rsidRDefault="00352E22" w:rsidP="00352E22">
      <w:pPr>
        <w:numPr>
          <w:ilvl w:val="0"/>
          <w:numId w:val="19"/>
        </w:numPr>
        <w:spacing w:before="0" w:after="160"/>
        <w:rPr>
          <w:b/>
          <w:bCs/>
          <w:lang w:val="es-EC"/>
        </w:rPr>
      </w:pPr>
      <w:r w:rsidRPr="001C1ECE">
        <w:rPr>
          <w:b/>
          <w:bCs/>
          <w:lang w:val="es-EC"/>
        </w:rPr>
        <w:t>¿Qué se podría mejorar en la experiencia de co-enseñanza?</w:t>
      </w:r>
    </w:p>
    <w:p w14:paraId="21DD7BDE" w14:textId="3E241671" w:rsidR="00352E22" w:rsidRPr="009C0C4A" w:rsidRDefault="00352E22" w:rsidP="00352E22">
      <w:pPr>
        <w:spacing w:before="0" w:after="160"/>
        <w:rPr>
          <w:b/>
          <w:bCs/>
          <w:lang w:val="es-EC"/>
        </w:rPr>
      </w:pPr>
    </w:p>
    <w:p w14:paraId="48E5B6A2" w14:textId="77777777" w:rsidR="00352E22" w:rsidRPr="00727706" w:rsidRDefault="00352E22" w:rsidP="00352E22">
      <w:pPr>
        <w:numPr>
          <w:ilvl w:val="0"/>
          <w:numId w:val="19"/>
        </w:numPr>
        <w:spacing w:before="0" w:after="160"/>
        <w:rPr>
          <w:b/>
          <w:bCs/>
          <w:lang w:val="es-EC"/>
        </w:rPr>
      </w:pPr>
      <w:r w:rsidRPr="001C1ECE">
        <w:rPr>
          <w:b/>
          <w:bCs/>
          <w:lang w:val="es-EC"/>
        </w:rPr>
        <w:t xml:space="preserve">¿Recomendarías la co-enseñanza como método para otras clases de inglés? </w:t>
      </w:r>
      <w:r w:rsidRPr="00727706">
        <w:rPr>
          <w:b/>
          <w:bCs/>
          <w:lang w:val="es-EC"/>
        </w:rPr>
        <w:t>¿Por qué o por qué no?</w:t>
      </w:r>
    </w:p>
    <w:p w14:paraId="44B64BD1" w14:textId="77777777" w:rsidR="00DC2A9F" w:rsidRPr="00727706" w:rsidRDefault="00DC2A9F" w:rsidP="00DC2A9F">
      <w:pPr>
        <w:spacing w:before="0" w:after="160"/>
        <w:rPr>
          <w:lang w:val="es-EC"/>
        </w:rPr>
      </w:pPr>
    </w:p>
    <w:p w14:paraId="444E6567" w14:textId="77777777" w:rsidR="00DC2A9F" w:rsidRPr="00727706" w:rsidRDefault="00DC2A9F" w:rsidP="00DA46D8">
      <w:pPr>
        <w:spacing w:before="0" w:after="160"/>
        <w:rPr>
          <w:lang w:val="es-EC"/>
        </w:rPr>
      </w:pPr>
    </w:p>
    <w:sectPr w:rsidR="00DC2A9F" w:rsidRPr="00727706" w:rsidSect="00671AFE">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296BA" w14:textId="77777777" w:rsidR="00B37F86" w:rsidRPr="00325E19" w:rsidRDefault="00B37F86" w:rsidP="00671AFE">
      <w:pPr>
        <w:spacing w:before="0" w:after="0" w:line="240" w:lineRule="auto"/>
      </w:pPr>
      <w:r w:rsidRPr="00325E19">
        <w:separator/>
      </w:r>
    </w:p>
  </w:endnote>
  <w:endnote w:type="continuationSeparator" w:id="0">
    <w:p w14:paraId="2AB7423D" w14:textId="77777777" w:rsidR="00B37F86" w:rsidRPr="00325E19" w:rsidRDefault="00B37F86" w:rsidP="00671AFE">
      <w:pPr>
        <w:spacing w:before="0" w:after="0" w:line="240" w:lineRule="auto"/>
      </w:pPr>
      <w:r w:rsidRPr="00325E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92D40" w14:textId="77777777" w:rsidR="00671AFE" w:rsidRPr="00325E19" w:rsidRDefault="00671AFE">
    <w:pPr>
      <w:pStyle w:val="Piedepgina"/>
      <w:jc w:val="center"/>
      <w:rPr>
        <w:caps/>
        <w:color w:val="4472C4" w:themeColor="accent1"/>
      </w:rPr>
    </w:pPr>
    <w:r w:rsidRPr="00325E19">
      <w:rPr>
        <w:caps/>
        <w:color w:val="4472C4" w:themeColor="accent1"/>
      </w:rPr>
      <w:fldChar w:fldCharType="begin"/>
    </w:r>
    <w:r w:rsidRPr="00325E19">
      <w:rPr>
        <w:caps/>
        <w:color w:val="4472C4" w:themeColor="accent1"/>
      </w:rPr>
      <w:instrText>PAGE   \* MERGEFORMAT</w:instrText>
    </w:r>
    <w:r w:rsidRPr="00325E19">
      <w:rPr>
        <w:caps/>
        <w:color w:val="4472C4" w:themeColor="accent1"/>
      </w:rPr>
      <w:fldChar w:fldCharType="separate"/>
    </w:r>
    <w:r w:rsidRPr="00325E19">
      <w:rPr>
        <w:caps/>
        <w:color w:val="4472C4" w:themeColor="accent1"/>
      </w:rPr>
      <w:t>2</w:t>
    </w:r>
    <w:r w:rsidRPr="00325E19">
      <w:rPr>
        <w:caps/>
        <w:color w:val="4472C4" w:themeColor="accent1"/>
      </w:rPr>
      <w:fldChar w:fldCharType="end"/>
    </w:r>
  </w:p>
  <w:p w14:paraId="0E999541" w14:textId="42CDEB1C" w:rsidR="00671AFE" w:rsidRPr="00325E19" w:rsidRDefault="00671AFE" w:rsidP="00671AFE">
    <w:pPr>
      <w:pStyle w:val="Piedepgina"/>
      <w:tabs>
        <w:tab w:val="clear" w:pos="4252"/>
        <w:tab w:val="clear" w:pos="8504"/>
        <w:tab w:val="left" w:pos="5944"/>
      </w:tabs>
    </w:pPr>
    <w:r w:rsidRPr="00325E1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71911" w14:textId="77777777" w:rsidR="00B37F86" w:rsidRPr="00325E19" w:rsidRDefault="00B37F86" w:rsidP="00671AFE">
      <w:pPr>
        <w:spacing w:before="0" w:after="0" w:line="240" w:lineRule="auto"/>
      </w:pPr>
      <w:r w:rsidRPr="00325E19">
        <w:separator/>
      </w:r>
    </w:p>
  </w:footnote>
  <w:footnote w:type="continuationSeparator" w:id="0">
    <w:p w14:paraId="0DA60ACC" w14:textId="77777777" w:rsidR="00B37F86" w:rsidRPr="00325E19" w:rsidRDefault="00B37F86" w:rsidP="00671AFE">
      <w:pPr>
        <w:spacing w:before="0" w:after="0" w:line="240" w:lineRule="auto"/>
      </w:pPr>
      <w:r w:rsidRPr="00325E1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6A7"/>
    <w:multiLevelType w:val="multilevel"/>
    <w:tmpl w:val="8E2CC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6FBD"/>
    <w:multiLevelType w:val="multilevel"/>
    <w:tmpl w:val="CDC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E5943"/>
    <w:multiLevelType w:val="hybridMultilevel"/>
    <w:tmpl w:val="AF3E4A9A"/>
    <w:lvl w:ilvl="0" w:tplc="A2EE220C">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EC94E32"/>
    <w:multiLevelType w:val="hybridMultilevel"/>
    <w:tmpl w:val="8A94DED2"/>
    <w:lvl w:ilvl="0" w:tplc="366C5516">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FBB07AE"/>
    <w:multiLevelType w:val="multilevel"/>
    <w:tmpl w:val="C0FE76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CC1764"/>
    <w:multiLevelType w:val="multilevel"/>
    <w:tmpl w:val="36501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7314C"/>
    <w:multiLevelType w:val="hybridMultilevel"/>
    <w:tmpl w:val="B76090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3952832"/>
    <w:multiLevelType w:val="multilevel"/>
    <w:tmpl w:val="9C94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57C86"/>
    <w:multiLevelType w:val="multilevel"/>
    <w:tmpl w:val="F22E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A0584"/>
    <w:multiLevelType w:val="multilevel"/>
    <w:tmpl w:val="9E640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52B31"/>
    <w:multiLevelType w:val="multilevel"/>
    <w:tmpl w:val="68E0D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51B3C"/>
    <w:multiLevelType w:val="multilevel"/>
    <w:tmpl w:val="E57C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E3C7D"/>
    <w:multiLevelType w:val="hybridMultilevel"/>
    <w:tmpl w:val="AFCCC9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AFB410A"/>
    <w:multiLevelType w:val="multilevel"/>
    <w:tmpl w:val="C9B83AB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0A5565"/>
    <w:multiLevelType w:val="multilevel"/>
    <w:tmpl w:val="93E0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06204"/>
    <w:multiLevelType w:val="multilevel"/>
    <w:tmpl w:val="0296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646FF"/>
    <w:multiLevelType w:val="hybridMultilevel"/>
    <w:tmpl w:val="64E2CF88"/>
    <w:lvl w:ilvl="0" w:tplc="243A431A">
      <w:start w:val="2"/>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DCC1B7C"/>
    <w:multiLevelType w:val="multilevel"/>
    <w:tmpl w:val="319A4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880541"/>
    <w:multiLevelType w:val="multilevel"/>
    <w:tmpl w:val="621C6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0E4E23"/>
    <w:multiLevelType w:val="multilevel"/>
    <w:tmpl w:val="BD54E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D01020"/>
    <w:multiLevelType w:val="multilevel"/>
    <w:tmpl w:val="34D2D4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EEA65C6"/>
    <w:multiLevelType w:val="multilevel"/>
    <w:tmpl w:val="326CD3B2"/>
    <w:lvl w:ilvl="0">
      <w:start w:val="1"/>
      <w:numFmt w:val="decimal"/>
      <w:lvlText w:val="%1."/>
      <w:lvlJc w:val="left"/>
      <w:pPr>
        <w:ind w:left="490" w:hanging="360"/>
      </w:pPr>
      <w:rPr>
        <w:rFonts w:hint="default"/>
      </w:rPr>
    </w:lvl>
    <w:lvl w:ilvl="1">
      <w:start w:val="1"/>
      <w:numFmt w:val="decimal"/>
      <w:pStyle w:val="Ttulo2"/>
      <w:isLgl/>
      <w:lvlText w:val="%1.%2."/>
      <w:lvlJc w:val="left"/>
      <w:pPr>
        <w:ind w:left="490" w:hanging="360"/>
      </w:pPr>
      <w:rPr>
        <w:rFonts w:hint="default"/>
      </w:rPr>
    </w:lvl>
    <w:lvl w:ilvl="2">
      <w:start w:val="1"/>
      <w:numFmt w:val="decimal"/>
      <w:isLgl/>
      <w:lvlText w:val="%1.%2.%3."/>
      <w:lvlJc w:val="left"/>
      <w:pPr>
        <w:ind w:left="850" w:hanging="720"/>
      </w:pPr>
      <w:rPr>
        <w:rFonts w:hint="default"/>
      </w:rPr>
    </w:lvl>
    <w:lvl w:ilvl="3">
      <w:start w:val="1"/>
      <w:numFmt w:val="decimal"/>
      <w:isLgl/>
      <w:lvlText w:val="%1.%2.%3.%4."/>
      <w:lvlJc w:val="left"/>
      <w:pPr>
        <w:ind w:left="850" w:hanging="720"/>
      </w:pPr>
      <w:rPr>
        <w:rFonts w:hint="default"/>
      </w:rPr>
    </w:lvl>
    <w:lvl w:ilvl="4">
      <w:start w:val="1"/>
      <w:numFmt w:val="decimal"/>
      <w:isLgl/>
      <w:lvlText w:val="%1.%2.%3.%4.%5."/>
      <w:lvlJc w:val="left"/>
      <w:pPr>
        <w:ind w:left="1210" w:hanging="1080"/>
      </w:pPr>
      <w:rPr>
        <w:rFonts w:hint="default"/>
      </w:rPr>
    </w:lvl>
    <w:lvl w:ilvl="5">
      <w:start w:val="1"/>
      <w:numFmt w:val="decimal"/>
      <w:isLgl/>
      <w:lvlText w:val="%1.%2.%3.%4.%5.%6."/>
      <w:lvlJc w:val="left"/>
      <w:pPr>
        <w:ind w:left="1210" w:hanging="1080"/>
      </w:pPr>
      <w:rPr>
        <w:rFonts w:hint="default"/>
      </w:rPr>
    </w:lvl>
    <w:lvl w:ilvl="6">
      <w:start w:val="1"/>
      <w:numFmt w:val="decimal"/>
      <w:isLgl/>
      <w:lvlText w:val="%1.%2.%3.%4.%5.%6.%7."/>
      <w:lvlJc w:val="left"/>
      <w:pPr>
        <w:ind w:left="1570" w:hanging="1440"/>
      </w:pPr>
      <w:rPr>
        <w:rFonts w:hint="default"/>
      </w:rPr>
    </w:lvl>
    <w:lvl w:ilvl="7">
      <w:start w:val="1"/>
      <w:numFmt w:val="decimal"/>
      <w:isLgl/>
      <w:lvlText w:val="%1.%2.%3.%4.%5.%6.%7.%8."/>
      <w:lvlJc w:val="left"/>
      <w:pPr>
        <w:ind w:left="1570" w:hanging="1440"/>
      </w:pPr>
      <w:rPr>
        <w:rFonts w:hint="default"/>
      </w:rPr>
    </w:lvl>
    <w:lvl w:ilvl="8">
      <w:start w:val="1"/>
      <w:numFmt w:val="decimal"/>
      <w:isLgl/>
      <w:lvlText w:val="%1.%2.%3.%4.%5.%6.%7.%8.%9."/>
      <w:lvlJc w:val="left"/>
      <w:pPr>
        <w:ind w:left="1930" w:hanging="1800"/>
      </w:pPr>
      <w:rPr>
        <w:rFonts w:hint="default"/>
      </w:rPr>
    </w:lvl>
  </w:abstractNum>
  <w:abstractNum w:abstractNumId="22" w15:restartNumberingAfterBreak="0">
    <w:nsid w:val="7D061D32"/>
    <w:multiLevelType w:val="multilevel"/>
    <w:tmpl w:val="9B94E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B80DBB"/>
    <w:multiLevelType w:val="hybridMultilevel"/>
    <w:tmpl w:val="58A8B34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FD7209F"/>
    <w:multiLevelType w:val="hybridMultilevel"/>
    <w:tmpl w:val="8918CCB8"/>
    <w:lvl w:ilvl="0" w:tplc="243A431A">
      <w:start w:val="2"/>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32255637">
    <w:abstractNumId w:val="17"/>
  </w:num>
  <w:num w:numId="2" w16cid:durableId="105197362">
    <w:abstractNumId w:val="8"/>
  </w:num>
  <w:num w:numId="3" w16cid:durableId="1855993704">
    <w:abstractNumId w:val="13"/>
  </w:num>
  <w:num w:numId="4" w16cid:durableId="217210305">
    <w:abstractNumId w:val="4"/>
  </w:num>
  <w:num w:numId="5" w16cid:durableId="118840166">
    <w:abstractNumId w:val="24"/>
  </w:num>
  <w:num w:numId="6" w16cid:durableId="940383025">
    <w:abstractNumId w:val="7"/>
  </w:num>
  <w:num w:numId="7" w16cid:durableId="281155222">
    <w:abstractNumId w:val="14"/>
  </w:num>
  <w:num w:numId="8" w16cid:durableId="1973249207">
    <w:abstractNumId w:val="9"/>
  </w:num>
  <w:num w:numId="9" w16cid:durableId="1487624149">
    <w:abstractNumId w:val="22"/>
  </w:num>
  <w:num w:numId="10" w16cid:durableId="852113557">
    <w:abstractNumId w:val="10"/>
  </w:num>
  <w:num w:numId="11" w16cid:durableId="1889997369">
    <w:abstractNumId w:val="18"/>
  </w:num>
  <w:num w:numId="12" w16cid:durableId="1445997598">
    <w:abstractNumId w:val="15"/>
  </w:num>
  <w:num w:numId="13" w16cid:durableId="967782418">
    <w:abstractNumId w:val="11"/>
  </w:num>
  <w:num w:numId="14" w16cid:durableId="34818527">
    <w:abstractNumId w:val="0"/>
  </w:num>
  <w:num w:numId="15" w16cid:durableId="1696075517">
    <w:abstractNumId w:val="23"/>
  </w:num>
  <w:num w:numId="16" w16cid:durableId="1007488274">
    <w:abstractNumId w:val="21"/>
  </w:num>
  <w:num w:numId="17" w16cid:durableId="1260210829">
    <w:abstractNumId w:val="1"/>
  </w:num>
  <w:num w:numId="18" w16cid:durableId="503783715">
    <w:abstractNumId w:val="5"/>
  </w:num>
  <w:num w:numId="19" w16cid:durableId="407264435">
    <w:abstractNumId w:val="19"/>
  </w:num>
  <w:num w:numId="20" w16cid:durableId="103617661">
    <w:abstractNumId w:val="12"/>
  </w:num>
  <w:num w:numId="21" w16cid:durableId="407768038">
    <w:abstractNumId w:val="6"/>
  </w:num>
  <w:num w:numId="22" w16cid:durableId="258367629">
    <w:abstractNumId w:val="16"/>
  </w:num>
  <w:num w:numId="23" w16cid:durableId="2064209920">
    <w:abstractNumId w:val="20"/>
  </w:num>
  <w:num w:numId="24" w16cid:durableId="261107284">
    <w:abstractNumId w:val="3"/>
  </w:num>
  <w:num w:numId="25" w16cid:durableId="1021276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83"/>
    <w:rsid w:val="00000D1D"/>
    <w:rsid w:val="00001F02"/>
    <w:rsid w:val="00005D48"/>
    <w:rsid w:val="0001054A"/>
    <w:rsid w:val="00010AF1"/>
    <w:rsid w:val="00011797"/>
    <w:rsid w:val="00012AD6"/>
    <w:rsid w:val="000141F8"/>
    <w:rsid w:val="00014B95"/>
    <w:rsid w:val="00015684"/>
    <w:rsid w:val="00017E66"/>
    <w:rsid w:val="0002189A"/>
    <w:rsid w:val="00021A24"/>
    <w:rsid w:val="00030A05"/>
    <w:rsid w:val="00035248"/>
    <w:rsid w:val="000363C8"/>
    <w:rsid w:val="0004003A"/>
    <w:rsid w:val="0004272D"/>
    <w:rsid w:val="00043A1F"/>
    <w:rsid w:val="00050CA4"/>
    <w:rsid w:val="00054527"/>
    <w:rsid w:val="0005541F"/>
    <w:rsid w:val="00055A01"/>
    <w:rsid w:val="00063AFF"/>
    <w:rsid w:val="00064046"/>
    <w:rsid w:val="000668A3"/>
    <w:rsid w:val="0006698D"/>
    <w:rsid w:val="00073CD8"/>
    <w:rsid w:val="00075D9B"/>
    <w:rsid w:val="0008260B"/>
    <w:rsid w:val="000833E9"/>
    <w:rsid w:val="00084676"/>
    <w:rsid w:val="00085157"/>
    <w:rsid w:val="0008648C"/>
    <w:rsid w:val="00092CC6"/>
    <w:rsid w:val="000931B4"/>
    <w:rsid w:val="00097DF7"/>
    <w:rsid w:val="000A2CBF"/>
    <w:rsid w:val="000A67D0"/>
    <w:rsid w:val="000B0B44"/>
    <w:rsid w:val="000B26B0"/>
    <w:rsid w:val="000B288C"/>
    <w:rsid w:val="000B28C7"/>
    <w:rsid w:val="000B6441"/>
    <w:rsid w:val="000B6F46"/>
    <w:rsid w:val="000D2373"/>
    <w:rsid w:val="000E035C"/>
    <w:rsid w:val="000E065B"/>
    <w:rsid w:val="000E4590"/>
    <w:rsid w:val="000F1AD1"/>
    <w:rsid w:val="000F5ABF"/>
    <w:rsid w:val="001007E1"/>
    <w:rsid w:val="00100FF8"/>
    <w:rsid w:val="0010643B"/>
    <w:rsid w:val="001143B8"/>
    <w:rsid w:val="001146A0"/>
    <w:rsid w:val="0011603E"/>
    <w:rsid w:val="00117794"/>
    <w:rsid w:val="001320D7"/>
    <w:rsid w:val="00137490"/>
    <w:rsid w:val="00144CAC"/>
    <w:rsid w:val="00146984"/>
    <w:rsid w:val="001501EB"/>
    <w:rsid w:val="00150F01"/>
    <w:rsid w:val="00160052"/>
    <w:rsid w:val="0016262F"/>
    <w:rsid w:val="00162C00"/>
    <w:rsid w:val="001652AB"/>
    <w:rsid w:val="00165D0C"/>
    <w:rsid w:val="00167B7A"/>
    <w:rsid w:val="001760F0"/>
    <w:rsid w:val="00180547"/>
    <w:rsid w:val="00180B23"/>
    <w:rsid w:val="001848D4"/>
    <w:rsid w:val="001854B2"/>
    <w:rsid w:val="00195A92"/>
    <w:rsid w:val="00197C97"/>
    <w:rsid w:val="001A3882"/>
    <w:rsid w:val="001A5110"/>
    <w:rsid w:val="001A597E"/>
    <w:rsid w:val="001A61A9"/>
    <w:rsid w:val="001B328B"/>
    <w:rsid w:val="001B495C"/>
    <w:rsid w:val="001C1ECE"/>
    <w:rsid w:val="001D1704"/>
    <w:rsid w:val="001D4074"/>
    <w:rsid w:val="001D4E1A"/>
    <w:rsid w:val="001D5770"/>
    <w:rsid w:val="001E2B50"/>
    <w:rsid w:val="001E32B4"/>
    <w:rsid w:val="001F5B9B"/>
    <w:rsid w:val="001F6F41"/>
    <w:rsid w:val="002076B5"/>
    <w:rsid w:val="00207FDB"/>
    <w:rsid w:val="002135DA"/>
    <w:rsid w:val="00214739"/>
    <w:rsid w:val="00217522"/>
    <w:rsid w:val="00222D1B"/>
    <w:rsid w:val="00223AB6"/>
    <w:rsid w:val="0022422D"/>
    <w:rsid w:val="002303EC"/>
    <w:rsid w:val="002321AD"/>
    <w:rsid w:val="00234C9F"/>
    <w:rsid w:val="002355F4"/>
    <w:rsid w:val="0023636C"/>
    <w:rsid w:val="00236391"/>
    <w:rsid w:val="00237675"/>
    <w:rsid w:val="002463BE"/>
    <w:rsid w:val="00246962"/>
    <w:rsid w:val="00246E0C"/>
    <w:rsid w:val="00246FCC"/>
    <w:rsid w:val="00254D44"/>
    <w:rsid w:val="002666CA"/>
    <w:rsid w:val="00266714"/>
    <w:rsid w:val="00271915"/>
    <w:rsid w:val="00273CCD"/>
    <w:rsid w:val="0027462C"/>
    <w:rsid w:val="002769F9"/>
    <w:rsid w:val="00280AEB"/>
    <w:rsid w:val="00281B03"/>
    <w:rsid w:val="002877B3"/>
    <w:rsid w:val="00290FF2"/>
    <w:rsid w:val="002947A5"/>
    <w:rsid w:val="002A2CEC"/>
    <w:rsid w:val="002A4D42"/>
    <w:rsid w:val="002A6E60"/>
    <w:rsid w:val="002B042F"/>
    <w:rsid w:val="002B302E"/>
    <w:rsid w:val="002B47A1"/>
    <w:rsid w:val="002B55A2"/>
    <w:rsid w:val="002C0CD7"/>
    <w:rsid w:val="002C57D6"/>
    <w:rsid w:val="002D20A6"/>
    <w:rsid w:val="002D5EE2"/>
    <w:rsid w:val="002E38A4"/>
    <w:rsid w:val="002E65E3"/>
    <w:rsid w:val="002E6C75"/>
    <w:rsid w:val="002F12E3"/>
    <w:rsid w:val="002F1F7F"/>
    <w:rsid w:val="002F2048"/>
    <w:rsid w:val="002F2556"/>
    <w:rsid w:val="002F2DF2"/>
    <w:rsid w:val="002F7B85"/>
    <w:rsid w:val="002F7C35"/>
    <w:rsid w:val="002F7F2C"/>
    <w:rsid w:val="00304C1C"/>
    <w:rsid w:val="0031542C"/>
    <w:rsid w:val="00323D33"/>
    <w:rsid w:val="003241D1"/>
    <w:rsid w:val="00324682"/>
    <w:rsid w:val="00325E19"/>
    <w:rsid w:val="003279FD"/>
    <w:rsid w:val="00331237"/>
    <w:rsid w:val="00332C6B"/>
    <w:rsid w:val="00335081"/>
    <w:rsid w:val="0033682C"/>
    <w:rsid w:val="00345A75"/>
    <w:rsid w:val="00347A58"/>
    <w:rsid w:val="003522F6"/>
    <w:rsid w:val="00352E22"/>
    <w:rsid w:val="0035692E"/>
    <w:rsid w:val="003636E2"/>
    <w:rsid w:val="0036594D"/>
    <w:rsid w:val="00375F28"/>
    <w:rsid w:val="0038386C"/>
    <w:rsid w:val="00387219"/>
    <w:rsid w:val="0039284D"/>
    <w:rsid w:val="0039681F"/>
    <w:rsid w:val="003A2FF2"/>
    <w:rsid w:val="003A3963"/>
    <w:rsid w:val="003A73FD"/>
    <w:rsid w:val="003B0344"/>
    <w:rsid w:val="003B1721"/>
    <w:rsid w:val="003B4776"/>
    <w:rsid w:val="003C096C"/>
    <w:rsid w:val="003C257E"/>
    <w:rsid w:val="003C3E14"/>
    <w:rsid w:val="003C413A"/>
    <w:rsid w:val="003C6928"/>
    <w:rsid w:val="003D1660"/>
    <w:rsid w:val="003E0BBD"/>
    <w:rsid w:val="003E4112"/>
    <w:rsid w:val="003F7B00"/>
    <w:rsid w:val="0040105B"/>
    <w:rsid w:val="00402495"/>
    <w:rsid w:val="00403687"/>
    <w:rsid w:val="00406C1E"/>
    <w:rsid w:val="0040728E"/>
    <w:rsid w:val="00413E3D"/>
    <w:rsid w:val="0041758B"/>
    <w:rsid w:val="0041775F"/>
    <w:rsid w:val="0042566F"/>
    <w:rsid w:val="0042593A"/>
    <w:rsid w:val="00431830"/>
    <w:rsid w:val="00431C33"/>
    <w:rsid w:val="004354AA"/>
    <w:rsid w:val="004403A5"/>
    <w:rsid w:val="00441B75"/>
    <w:rsid w:val="00454900"/>
    <w:rsid w:val="0045614F"/>
    <w:rsid w:val="0045747B"/>
    <w:rsid w:val="00457D2D"/>
    <w:rsid w:val="00466DCA"/>
    <w:rsid w:val="0047311B"/>
    <w:rsid w:val="004731BA"/>
    <w:rsid w:val="004733C1"/>
    <w:rsid w:val="004747E0"/>
    <w:rsid w:val="00474DD9"/>
    <w:rsid w:val="00481CC4"/>
    <w:rsid w:val="004A1FCA"/>
    <w:rsid w:val="004A4384"/>
    <w:rsid w:val="004B21E8"/>
    <w:rsid w:val="004B3A3D"/>
    <w:rsid w:val="004B49D8"/>
    <w:rsid w:val="004B4E2A"/>
    <w:rsid w:val="004B6AD0"/>
    <w:rsid w:val="004B7F1F"/>
    <w:rsid w:val="004C4359"/>
    <w:rsid w:val="004D74FB"/>
    <w:rsid w:val="004E123E"/>
    <w:rsid w:val="004E232A"/>
    <w:rsid w:val="004E23B9"/>
    <w:rsid w:val="004E39BC"/>
    <w:rsid w:val="004E3FD1"/>
    <w:rsid w:val="004F5CE3"/>
    <w:rsid w:val="00507093"/>
    <w:rsid w:val="005163EA"/>
    <w:rsid w:val="0052161F"/>
    <w:rsid w:val="00523269"/>
    <w:rsid w:val="005244DD"/>
    <w:rsid w:val="005257BA"/>
    <w:rsid w:val="005266D7"/>
    <w:rsid w:val="00526A7D"/>
    <w:rsid w:val="00527566"/>
    <w:rsid w:val="0052794D"/>
    <w:rsid w:val="00527CCD"/>
    <w:rsid w:val="00530AE8"/>
    <w:rsid w:val="00536300"/>
    <w:rsid w:val="00540EA5"/>
    <w:rsid w:val="005506E7"/>
    <w:rsid w:val="00554533"/>
    <w:rsid w:val="0055511C"/>
    <w:rsid w:val="00572178"/>
    <w:rsid w:val="00573098"/>
    <w:rsid w:val="0057436F"/>
    <w:rsid w:val="0058008B"/>
    <w:rsid w:val="00581EB3"/>
    <w:rsid w:val="00582A7B"/>
    <w:rsid w:val="00592E39"/>
    <w:rsid w:val="00593048"/>
    <w:rsid w:val="00597806"/>
    <w:rsid w:val="005978DF"/>
    <w:rsid w:val="005A205F"/>
    <w:rsid w:val="005B04B1"/>
    <w:rsid w:val="005B06BD"/>
    <w:rsid w:val="005B42E8"/>
    <w:rsid w:val="005C39DF"/>
    <w:rsid w:val="005C667D"/>
    <w:rsid w:val="005C6686"/>
    <w:rsid w:val="005C7B26"/>
    <w:rsid w:val="005C7CBD"/>
    <w:rsid w:val="005D1BDC"/>
    <w:rsid w:val="005D39D6"/>
    <w:rsid w:val="005D3D79"/>
    <w:rsid w:val="005E2D69"/>
    <w:rsid w:val="005E439C"/>
    <w:rsid w:val="005F18EB"/>
    <w:rsid w:val="005F2BFF"/>
    <w:rsid w:val="00600A83"/>
    <w:rsid w:val="00600B67"/>
    <w:rsid w:val="00603C6F"/>
    <w:rsid w:val="00604B1E"/>
    <w:rsid w:val="00612C66"/>
    <w:rsid w:val="0061327A"/>
    <w:rsid w:val="00613E0E"/>
    <w:rsid w:val="00624AA2"/>
    <w:rsid w:val="00640AF2"/>
    <w:rsid w:val="00640DD2"/>
    <w:rsid w:val="00642F72"/>
    <w:rsid w:val="006438E1"/>
    <w:rsid w:val="006469EB"/>
    <w:rsid w:val="00650EFB"/>
    <w:rsid w:val="00651A27"/>
    <w:rsid w:val="006556FC"/>
    <w:rsid w:val="00655CEA"/>
    <w:rsid w:val="006705F0"/>
    <w:rsid w:val="006709E2"/>
    <w:rsid w:val="00671AFE"/>
    <w:rsid w:val="00671ED5"/>
    <w:rsid w:val="00673134"/>
    <w:rsid w:val="0067472C"/>
    <w:rsid w:val="006775F4"/>
    <w:rsid w:val="00691693"/>
    <w:rsid w:val="006929C1"/>
    <w:rsid w:val="006A27E5"/>
    <w:rsid w:val="006C1DD9"/>
    <w:rsid w:val="006D7E5B"/>
    <w:rsid w:val="006E0653"/>
    <w:rsid w:val="006E3E79"/>
    <w:rsid w:val="006F2E1B"/>
    <w:rsid w:val="006F6A59"/>
    <w:rsid w:val="00710491"/>
    <w:rsid w:val="00711AA8"/>
    <w:rsid w:val="007149DA"/>
    <w:rsid w:val="00716EA5"/>
    <w:rsid w:val="00722FD3"/>
    <w:rsid w:val="00727706"/>
    <w:rsid w:val="007447A1"/>
    <w:rsid w:val="007524A4"/>
    <w:rsid w:val="007549FD"/>
    <w:rsid w:val="00757ADE"/>
    <w:rsid w:val="00762B14"/>
    <w:rsid w:val="00762C46"/>
    <w:rsid w:val="00763EE9"/>
    <w:rsid w:val="007660CB"/>
    <w:rsid w:val="0076676A"/>
    <w:rsid w:val="0077002F"/>
    <w:rsid w:val="007707FC"/>
    <w:rsid w:val="0077462C"/>
    <w:rsid w:val="00774BC5"/>
    <w:rsid w:val="00775145"/>
    <w:rsid w:val="007800F3"/>
    <w:rsid w:val="00781CF1"/>
    <w:rsid w:val="007824A0"/>
    <w:rsid w:val="00786C9C"/>
    <w:rsid w:val="00787EF0"/>
    <w:rsid w:val="007914AB"/>
    <w:rsid w:val="00796E2D"/>
    <w:rsid w:val="007A2E5D"/>
    <w:rsid w:val="007B0AFA"/>
    <w:rsid w:val="007B201B"/>
    <w:rsid w:val="007B2A01"/>
    <w:rsid w:val="007B3FFA"/>
    <w:rsid w:val="007B5363"/>
    <w:rsid w:val="007B5A57"/>
    <w:rsid w:val="007B6EED"/>
    <w:rsid w:val="007C05EC"/>
    <w:rsid w:val="007C1D34"/>
    <w:rsid w:val="007D2E16"/>
    <w:rsid w:val="007D5540"/>
    <w:rsid w:val="007E26A4"/>
    <w:rsid w:val="007E33A7"/>
    <w:rsid w:val="007E5CB2"/>
    <w:rsid w:val="007E766F"/>
    <w:rsid w:val="007E790A"/>
    <w:rsid w:val="007F6500"/>
    <w:rsid w:val="00800546"/>
    <w:rsid w:val="00802C42"/>
    <w:rsid w:val="0080384C"/>
    <w:rsid w:val="00805253"/>
    <w:rsid w:val="008073A8"/>
    <w:rsid w:val="00807AAA"/>
    <w:rsid w:val="00816F2D"/>
    <w:rsid w:val="00817143"/>
    <w:rsid w:val="0082241C"/>
    <w:rsid w:val="00822B23"/>
    <w:rsid w:val="008270EC"/>
    <w:rsid w:val="0083156B"/>
    <w:rsid w:val="00831F75"/>
    <w:rsid w:val="00832F80"/>
    <w:rsid w:val="00835A19"/>
    <w:rsid w:val="0084412F"/>
    <w:rsid w:val="00851C08"/>
    <w:rsid w:val="00852AE5"/>
    <w:rsid w:val="00860FFC"/>
    <w:rsid w:val="00864FCB"/>
    <w:rsid w:val="00866C54"/>
    <w:rsid w:val="00871A8A"/>
    <w:rsid w:val="00874511"/>
    <w:rsid w:val="00874B94"/>
    <w:rsid w:val="00874BF2"/>
    <w:rsid w:val="0087782F"/>
    <w:rsid w:val="00882BA7"/>
    <w:rsid w:val="008836E3"/>
    <w:rsid w:val="00884D9D"/>
    <w:rsid w:val="00885147"/>
    <w:rsid w:val="0089321F"/>
    <w:rsid w:val="00894962"/>
    <w:rsid w:val="008B04A3"/>
    <w:rsid w:val="008B3BCC"/>
    <w:rsid w:val="008B61F0"/>
    <w:rsid w:val="008C06E0"/>
    <w:rsid w:val="008C2A16"/>
    <w:rsid w:val="008C547C"/>
    <w:rsid w:val="008D20B8"/>
    <w:rsid w:val="008D6C18"/>
    <w:rsid w:val="008E18F4"/>
    <w:rsid w:val="008E6A21"/>
    <w:rsid w:val="00904614"/>
    <w:rsid w:val="00915551"/>
    <w:rsid w:val="00915B75"/>
    <w:rsid w:val="009207D0"/>
    <w:rsid w:val="00924ABE"/>
    <w:rsid w:val="009261B9"/>
    <w:rsid w:val="00927E1A"/>
    <w:rsid w:val="009330B8"/>
    <w:rsid w:val="009354F0"/>
    <w:rsid w:val="00942DD0"/>
    <w:rsid w:val="009530CA"/>
    <w:rsid w:val="009531A1"/>
    <w:rsid w:val="00955062"/>
    <w:rsid w:val="00956AAA"/>
    <w:rsid w:val="009570CE"/>
    <w:rsid w:val="0096060D"/>
    <w:rsid w:val="00963031"/>
    <w:rsid w:val="0096481D"/>
    <w:rsid w:val="00976E20"/>
    <w:rsid w:val="00981F9B"/>
    <w:rsid w:val="009835AE"/>
    <w:rsid w:val="00986F8D"/>
    <w:rsid w:val="0099139C"/>
    <w:rsid w:val="009932F1"/>
    <w:rsid w:val="0099782E"/>
    <w:rsid w:val="009A109D"/>
    <w:rsid w:val="009A790C"/>
    <w:rsid w:val="009B263C"/>
    <w:rsid w:val="009B3498"/>
    <w:rsid w:val="009B7E95"/>
    <w:rsid w:val="009C0C4A"/>
    <w:rsid w:val="009D2083"/>
    <w:rsid w:val="009D3522"/>
    <w:rsid w:val="009D45C7"/>
    <w:rsid w:val="009E33F6"/>
    <w:rsid w:val="009E5F8C"/>
    <w:rsid w:val="009E6E49"/>
    <w:rsid w:val="009E71E5"/>
    <w:rsid w:val="009F10EB"/>
    <w:rsid w:val="009F2453"/>
    <w:rsid w:val="009F6895"/>
    <w:rsid w:val="009F7528"/>
    <w:rsid w:val="009F7A70"/>
    <w:rsid w:val="00A1094D"/>
    <w:rsid w:val="00A13292"/>
    <w:rsid w:val="00A158DC"/>
    <w:rsid w:val="00A169F3"/>
    <w:rsid w:val="00A25C97"/>
    <w:rsid w:val="00A26BD8"/>
    <w:rsid w:val="00A270F4"/>
    <w:rsid w:val="00A27848"/>
    <w:rsid w:val="00A313E8"/>
    <w:rsid w:val="00A3160D"/>
    <w:rsid w:val="00A41F90"/>
    <w:rsid w:val="00A458E9"/>
    <w:rsid w:val="00A471B2"/>
    <w:rsid w:val="00A547BF"/>
    <w:rsid w:val="00A55345"/>
    <w:rsid w:val="00A64061"/>
    <w:rsid w:val="00A64604"/>
    <w:rsid w:val="00A64692"/>
    <w:rsid w:val="00A70125"/>
    <w:rsid w:val="00A70BF2"/>
    <w:rsid w:val="00A71F87"/>
    <w:rsid w:val="00A7542A"/>
    <w:rsid w:val="00A75795"/>
    <w:rsid w:val="00A75B00"/>
    <w:rsid w:val="00A75D67"/>
    <w:rsid w:val="00A77109"/>
    <w:rsid w:val="00A81833"/>
    <w:rsid w:val="00A8383C"/>
    <w:rsid w:val="00AA2161"/>
    <w:rsid w:val="00AA3EF6"/>
    <w:rsid w:val="00AA49B4"/>
    <w:rsid w:val="00AB00F1"/>
    <w:rsid w:val="00AB13B8"/>
    <w:rsid w:val="00AB40C7"/>
    <w:rsid w:val="00AB5469"/>
    <w:rsid w:val="00AB6199"/>
    <w:rsid w:val="00AC76C1"/>
    <w:rsid w:val="00AD01BB"/>
    <w:rsid w:val="00AD1EF9"/>
    <w:rsid w:val="00AD249E"/>
    <w:rsid w:val="00AD6FFE"/>
    <w:rsid w:val="00AE2725"/>
    <w:rsid w:val="00AE5DDB"/>
    <w:rsid w:val="00AF04DE"/>
    <w:rsid w:val="00AF13BC"/>
    <w:rsid w:val="00AF2423"/>
    <w:rsid w:val="00AF28BE"/>
    <w:rsid w:val="00AF590B"/>
    <w:rsid w:val="00AF75AC"/>
    <w:rsid w:val="00B116FF"/>
    <w:rsid w:val="00B12229"/>
    <w:rsid w:val="00B16AC5"/>
    <w:rsid w:val="00B200FE"/>
    <w:rsid w:val="00B2755C"/>
    <w:rsid w:val="00B311B2"/>
    <w:rsid w:val="00B37F86"/>
    <w:rsid w:val="00B45980"/>
    <w:rsid w:val="00B4647B"/>
    <w:rsid w:val="00B509C4"/>
    <w:rsid w:val="00B52EA8"/>
    <w:rsid w:val="00B53529"/>
    <w:rsid w:val="00B60433"/>
    <w:rsid w:val="00B63C98"/>
    <w:rsid w:val="00B64569"/>
    <w:rsid w:val="00B66E01"/>
    <w:rsid w:val="00B70C97"/>
    <w:rsid w:val="00B724F2"/>
    <w:rsid w:val="00B76AB7"/>
    <w:rsid w:val="00B8001A"/>
    <w:rsid w:val="00B853BD"/>
    <w:rsid w:val="00B864A9"/>
    <w:rsid w:val="00B91183"/>
    <w:rsid w:val="00BA3D7C"/>
    <w:rsid w:val="00BA4584"/>
    <w:rsid w:val="00BB46E5"/>
    <w:rsid w:val="00BC5A5A"/>
    <w:rsid w:val="00BD0639"/>
    <w:rsid w:val="00BD6A04"/>
    <w:rsid w:val="00BE7343"/>
    <w:rsid w:val="00BF3846"/>
    <w:rsid w:val="00BF4006"/>
    <w:rsid w:val="00BF5818"/>
    <w:rsid w:val="00BF63DB"/>
    <w:rsid w:val="00C100C8"/>
    <w:rsid w:val="00C11308"/>
    <w:rsid w:val="00C16647"/>
    <w:rsid w:val="00C205F7"/>
    <w:rsid w:val="00C20640"/>
    <w:rsid w:val="00C2173C"/>
    <w:rsid w:val="00C23CF5"/>
    <w:rsid w:val="00C23F12"/>
    <w:rsid w:val="00C27B83"/>
    <w:rsid w:val="00C325D0"/>
    <w:rsid w:val="00C52B71"/>
    <w:rsid w:val="00C568AD"/>
    <w:rsid w:val="00C65A48"/>
    <w:rsid w:val="00C71EF9"/>
    <w:rsid w:val="00C73937"/>
    <w:rsid w:val="00C81A3D"/>
    <w:rsid w:val="00C81E8D"/>
    <w:rsid w:val="00C876DB"/>
    <w:rsid w:val="00C91EF6"/>
    <w:rsid w:val="00C92A0B"/>
    <w:rsid w:val="00C9416A"/>
    <w:rsid w:val="00C96220"/>
    <w:rsid w:val="00CA5310"/>
    <w:rsid w:val="00CA5BBF"/>
    <w:rsid w:val="00CA6831"/>
    <w:rsid w:val="00CB1232"/>
    <w:rsid w:val="00CB137C"/>
    <w:rsid w:val="00CB3208"/>
    <w:rsid w:val="00CB39AC"/>
    <w:rsid w:val="00CB60CD"/>
    <w:rsid w:val="00CC1E00"/>
    <w:rsid w:val="00CC59CF"/>
    <w:rsid w:val="00CC60FA"/>
    <w:rsid w:val="00CD0F26"/>
    <w:rsid w:val="00CD2EB2"/>
    <w:rsid w:val="00CE0852"/>
    <w:rsid w:val="00CF169D"/>
    <w:rsid w:val="00CF4278"/>
    <w:rsid w:val="00D00EB9"/>
    <w:rsid w:val="00D02C30"/>
    <w:rsid w:val="00D03179"/>
    <w:rsid w:val="00D06E2D"/>
    <w:rsid w:val="00D1311F"/>
    <w:rsid w:val="00D14EAD"/>
    <w:rsid w:val="00D15F33"/>
    <w:rsid w:val="00D17531"/>
    <w:rsid w:val="00D17E4B"/>
    <w:rsid w:val="00D241AE"/>
    <w:rsid w:val="00D318D0"/>
    <w:rsid w:val="00D33B0C"/>
    <w:rsid w:val="00D3474A"/>
    <w:rsid w:val="00D3789E"/>
    <w:rsid w:val="00D41552"/>
    <w:rsid w:val="00D416F0"/>
    <w:rsid w:val="00D43EEC"/>
    <w:rsid w:val="00D512A9"/>
    <w:rsid w:val="00D52288"/>
    <w:rsid w:val="00D57A5B"/>
    <w:rsid w:val="00D605A5"/>
    <w:rsid w:val="00D6291C"/>
    <w:rsid w:val="00D63B0F"/>
    <w:rsid w:val="00D658E0"/>
    <w:rsid w:val="00D702DB"/>
    <w:rsid w:val="00D7729E"/>
    <w:rsid w:val="00D826E0"/>
    <w:rsid w:val="00D85CED"/>
    <w:rsid w:val="00D87B24"/>
    <w:rsid w:val="00D87BC5"/>
    <w:rsid w:val="00D9248B"/>
    <w:rsid w:val="00D94499"/>
    <w:rsid w:val="00D960B4"/>
    <w:rsid w:val="00DA2EB8"/>
    <w:rsid w:val="00DA37E2"/>
    <w:rsid w:val="00DA3B40"/>
    <w:rsid w:val="00DA3E77"/>
    <w:rsid w:val="00DA46D8"/>
    <w:rsid w:val="00DA53CA"/>
    <w:rsid w:val="00DB0666"/>
    <w:rsid w:val="00DB0943"/>
    <w:rsid w:val="00DB25C1"/>
    <w:rsid w:val="00DB72FF"/>
    <w:rsid w:val="00DC0C4A"/>
    <w:rsid w:val="00DC2A9F"/>
    <w:rsid w:val="00DC4D04"/>
    <w:rsid w:val="00DD448C"/>
    <w:rsid w:val="00DD54AF"/>
    <w:rsid w:val="00DD7CD3"/>
    <w:rsid w:val="00DE280A"/>
    <w:rsid w:val="00DE4E8F"/>
    <w:rsid w:val="00DF12C3"/>
    <w:rsid w:val="00DF4942"/>
    <w:rsid w:val="00DF4E42"/>
    <w:rsid w:val="00DF6B98"/>
    <w:rsid w:val="00E0312B"/>
    <w:rsid w:val="00E1549D"/>
    <w:rsid w:val="00E204F2"/>
    <w:rsid w:val="00E23E7F"/>
    <w:rsid w:val="00E33245"/>
    <w:rsid w:val="00E34BB4"/>
    <w:rsid w:val="00E35A0C"/>
    <w:rsid w:val="00E407AE"/>
    <w:rsid w:val="00E40C9D"/>
    <w:rsid w:val="00E45303"/>
    <w:rsid w:val="00E4619B"/>
    <w:rsid w:val="00E46292"/>
    <w:rsid w:val="00E649EB"/>
    <w:rsid w:val="00E700A5"/>
    <w:rsid w:val="00E75EC9"/>
    <w:rsid w:val="00E77E9F"/>
    <w:rsid w:val="00E80A92"/>
    <w:rsid w:val="00E835A2"/>
    <w:rsid w:val="00E8360C"/>
    <w:rsid w:val="00E925D2"/>
    <w:rsid w:val="00E93ED1"/>
    <w:rsid w:val="00E9468F"/>
    <w:rsid w:val="00E95A8D"/>
    <w:rsid w:val="00E96CC4"/>
    <w:rsid w:val="00EA7E67"/>
    <w:rsid w:val="00EB6E62"/>
    <w:rsid w:val="00EB7B12"/>
    <w:rsid w:val="00EC3DE4"/>
    <w:rsid w:val="00ED1D73"/>
    <w:rsid w:val="00ED3BEB"/>
    <w:rsid w:val="00ED7C56"/>
    <w:rsid w:val="00EE45D7"/>
    <w:rsid w:val="00EE6AEB"/>
    <w:rsid w:val="00EE6EEE"/>
    <w:rsid w:val="00EF3446"/>
    <w:rsid w:val="00EF44DA"/>
    <w:rsid w:val="00EF66C3"/>
    <w:rsid w:val="00F00CBC"/>
    <w:rsid w:val="00F02774"/>
    <w:rsid w:val="00F047F5"/>
    <w:rsid w:val="00F04B51"/>
    <w:rsid w:val="00F05009"/>
    <w:rsid w:val="00F10CB2"/>
    <w:rsid w:val="00F159B8"/>
    <w:rsid w:val="00F170A8"/>
    <w:rsid w:val="00F17AF2"/>
    <w:rsid w:val="00F368EA"/>
    <w:rsid w:val="00F40021"/>
    <w:rsid w:val="00F47FBD"/>
    <w:rsid w:val="00F523AE"/>
    <w:rsid w:val="00F54B7D"/>
    <w:rsid w:val="00F60831"/>
    <w:rsid w:val="00F65E12"/>
    <w:rsid w:val="00F70BE0"/>
    <w:rsid w:val="00F73868"/>
    <w:rsid w:val="00F75A09"/>
    <w:rsid w:val="00F809A1"/>
    <w:rsid w:val="00F84B76"/>
    <w:rsid w:val="00F9074C"/>
    <w:rsid w:val="00F90F32"/>
    <w:rsid w:val="00F972E2"/>
    <w:rsid w:val="00F97A60"/>
    <w:rsid w:val="00FA36EE"/>
    <w:rsid w:val="00FA5748"/>
    <w:rsid w:val="00FA7084"/>
    <w:rsid w:val="00FB676C"/>
    <w:rsid w:val="00FB7971"/>
    <w:rsid w:val="00FC2695"/>
    <w:rsid w:val="00FC6816"/>
    <w:rsid w:val="00FD49C2"/>
    <w:rsid w:val="00FD4DAE"/>
    <w:rsid w:val="00FD5862"/>
    <w:rsid w:val="00FD6610"/>
    <w:rsid w:val="00FD7AC4"/>
    <w:rsid w:val="00FE23A8"/>
    <w:rsid w:val="00FF19A0"/>
    <w:rsid w:val="00FF2E4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C0A1"/>
  <w15:chartTrackingRefBased/>
  <w15:docId w15:val="{EEAF2C06-69BC-4301-8348-A3FEA35E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F32"/>
    <w:pPr>
      <w:spacing w:before="200" w:after="200" w:line="360" w:lineRule="auto"/>
      <w:jc w:val="both"/>
    </w:pPr>
    <w:rPr>
      <w:rFonts w:ascii="Times New Roman" w:eastAsiaTheme="minorEastAsia" w:hAnsi="Times New Roman"/>
      <w:color w:val="000000" w:themeColor="text1"/>
      <w:kern w:val="0"/>
      <w:sz w:val="24"/>
      <w:szCs w:val="20"/>
      <w:lang w:val="en-US" w:eastAsia="ja-JP"/>
      <w14:ligatures w14:val="none"/>
    </w:rPr>
  </w:style>
  <w:style w:type="paragraph" w:styleId="Ttulo1">
    <w:name w:val="heading 1"/>
    <w:basedOn w:val="Normal"/>
    <w:link w:val="Ttulo1Car"/>
    <w:autoRedefine/>
    <w:uiPriority w:val="9"/>
    <w:qFormat/>
    <w:rsid w:val="005D39D6"/>
    <w:pPr>
      <w:widowControl w:val="0"/>
      <w:autoSpaceDE w:val="0"/>
      <w:autoSpaceDN w:val="0"/>
      <w:spacing w:before="0" w:after="0"/>
      <w:jc w:val="center"/>
      <w:outlineLvl w:val="0"/>
    </w:pPr>
    <w:rPr>
      <w:rFonts w:eastAsia="Trebuchet MS" w:cs="Trebuchet MS"/>
      <w:b/>
      <w:bCs/>
      <w:szCs w:val="7"/>
      <w:lang w:eastAsia="en-US"/>
    </w:rPr>
  </w:style>
  <w:style w:type="paragraph" w:styleId="Ttulo2">
    <w:name w:val="heading 2"/>
    <w:basedOn w:val="Normal"/>
    <w:next w:val="Normal"/>
    <w:link w:val="Ttulo2Car"/>
    <w:autoRedefine/>
    <w:uiPriority w:val="9"/>
    <w:unhideWhenUsed/>
    <w:qFormat/>
    <w:rsid w:val="00D6291C"/>
    <w:pPr>
      <w:keepNext/>
      <w:keepLines/>
      <w:numPr>
        <w:ilvl w:val="1"/>
        <w:numId w:val="16"/>
      </w:numPr>
      <w:spacing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A3D7C"/>
    <w:pPr>
      <w:keepNext/>
      <w:keepLines/>
      <w:spacing w:after="0"/>
      <w:outlineLvl w:val="2"/>
    </w:pPr>
    <w:rPr>
      <w:rFonts w:eastAsiaTheme="majorEastAsia"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39D6"/>
    <w:rPr>
      <w:rFonts w:ascii="Times New Roman" w:eastAsia="Trebuchet MS" w:hAnsi="Times New Roman" w:cs="Trebuchet MS"/>
      <w:b/>
      <w:bCs/>
      <w:color w:val="000000" w:themeColor="text1"/>
      <w:kern w:val="0"/>
      <w:sz w:val="24"/>
      <w:szCs w:val="7"/>
      <w:lang w:val="es-ES"/>
      <w14:ligatures w14:val="none"/>
    </w:rPr>
  </w:style>
  <w:style w:type="character" w:customStyle="1" w:styleId="Ttulo2Car">
    <w:name w:val="Título 2 Car"/>
    <w:basedOn w:val="Fuentedeprrafopredeter"/>
    <w:link w:val="Ttulo2"/>
    <w:uiPriority w:val="9"/>
    <w:rsid w:val="00D6291C"/>
    <w:rPr>
      <w:rFonts w:ascii="Times New Roman" w:eastAsiaTheme="majorEastAsia" w:hAnsi="Times New Roman" w:cstheme="majorBidi"/>
      <w:b/>
      <w:bCs/>
      <w:color w:val="000000" w:themeColor="text1"/>
      <w:kern w:val="0"/>
      <w:sz w:val="24"/>
      <w:szCs w:val="26"/>
      <w:lang w:val="en-US" w:eastAsia="ja-JP"/>
      <w14:ligatures w14:val="none"/>
    </w:rPr>
  </w:style>
  <w:style w:type="character" w:customStyle="1" w:styleId="Ttulo3Car">
    <w:name w:val="Título 3 Car"/>
    <w:basedOn w:val="Fuentedeprrafopredeter"/>
    <w:link w:val="Ttulo3"/>
    <w:uiPriority w:val="9"/>
    <w:rsid w:val="00BA3D7C"/>
    <w:rPr>
      <w:rFonts w:ascii="Times New Roman" w:eastAsiaTheme="majorEastAsia" w:hAnsi="Times New Roman" w:cstheme="majorBidi"/>
      <w:b/>
      <w:bCs/>
      <w:color w:val="4472C4" w:themeColor="accent1"/>
      <w:kern w:val="0"/>
      <w:sz w:val="24"/>
      <w:szCs w:val="20"/>
      <w:lang w:val="es-ES" w:eastAsia="ja-JP"/>
      <w14:ligatures w14:val="none"/>
    </w:rPr>
  </w:style>
  <w:style w:type="paragraph" w:styleId="NormalWeb">
    <w:name w:val="Normal (Web)"/>
    <w:basedOn w:val="Normal"/>
    <w:uiPriority w:val="99"/>
    <w:semiHidden/>
    <w:unhideWhenUsed/>
    <w:rsid w:val="00927E1A"/>
    <w:rPr>
      <w:rFonts w:cs="Times New Roman"/>
      <w:szCs w:val="24"/>
    </w:rPr>
  </w:style>
  <w:style w:type="paragraph" w:styleId="Prrafodelista">
    <w:name w:val="List Paragraph"/>
    <w:basedOn w:val="Normal"/>
    <w:uiPriority w:val="1"/>
    <w:qFormat/>
    <w:rsid w:val="00593048"/>
    <w:pPr>
      <w:ind w:left="720"/>
      <w:contextualSpacing/>
    </w:pPr>
  </w:style>
  <w:style w:type="paragraph" w:styleId="Textoindependiente">
    <w:name w:val="Body Text"/>
    <w:basedOn w:val="Normal"/>
    <w:link w:val="TextoindependienteCar"/>
    <w:uiPriority w:val="1"/>
    <w:qFormat/>
    <w:rsid w:val="00075D9B"/>
    <w:pPr>
      <w:widowControl w:val="0"/>
      <w:autoSpaceDE w:val="0"/>
      <w:autoSpaceDN w:val="0"/>
      <w:spacing w:before="0" w:after="0" w:line="240" w:lineRule="auto"/>
      <w:jc w:val="left"/>
    </w:pPr>
    <w:rPr>
      <w:rFonts w:eastAsia="Times New Roman" w:cs="Times New Roman"/>
      <w:color w:val="auto"/>
      <w:sz w:val="22"/>
      <w:szCs w:val="22"/>
      <w:lang w:eastAsia="en-US"/>
    </w:rPr>
  </w:style>
  <w:style w:type="character" w:customStyle="1" w:styleId="TextoindependienteCar">
    <w:name w:val="Texto independiente Car"/>
    <w:basedOn w:val="Fuentedeprrafopredeter"/>
    <w:link w:val="Textoindependiente"/>
    <w:uiPriority w:val="1"/>
    <w:rsid w:val="00075D9B"/>
    <w:rPr>
      <w:rFonts w:ascii="Times New Roman" w:eastAsia="Times New Roman" w:hAnsi="Times New Roman" w:cs="Times New Roman"/>
      <w:kern w:val="0"/>
      <w:lang w:val="en-US"/>
      <w14:ligatures w14:val="none"/>
    </w:rPr>
  </w:style>
  <w:style w:type="paragraph" w:styleId="TtuloTDC">
    <w:name w:val="TOC Heading"/>
    <w:basedOn w:val="Ttulo1"/>
    <w:next w:val="Normal"/>
    <w:uiPriority w:val="39"/>
    <w:unhideWhenUsed/>
    <w:qFormat/>
    <w:rsid w:val="00217522"/>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Cs w:val="32"/>
      <w:lang w:val="es-EC" w:eastAsia="es-EC"/>
    </w:rPr>
  </w:style>
  <w:style w:type="paragraph" w:styleId="TDC1">
    <w:name w:val="toc 1"/>
    <w:basedOn w:val="Normal"/>
    <w:next w:val="Normal"/>
    <w:autoRedefine/>
    <w:uiPriority w:val="39"/>
    <w:unhideWhenUsed/>
    <w:rsid w:val="00217522"/>
    <w:pPr>
      <w:spacing w:after="100"/>
    </w:pPr>
  </w:style>
  <w:style w:type="paragraph" w:styleId="TDC2">
    <w:name w:val="toc 2"/>
    <w:basedOn w:val="Normal"/>
    <w:next w:val="Normal"/>
    <w:autoRedefine/>
    <w:uiPriority w:val="39"/>
    <w:unhideWhenUsed/>
    <w:rsid w:val="00217522"/>
    <w:pPr>
      <w:spacing w:after="100"/>
      <w:ind w:left="240"/>
    </w:pPr>
  </w:style>
  <w:style w:type="character" w:styleId="Hipervnculo">
    <w:name w:val="Hyperlink"/>
    <w:basedOn w:val="Fuentedeprrafopredeter"/>
    <w:uiPriority w:val="99"/>
    <w:unhideWhenUsed/>
    <w:rsid w:val="00217522"/>
    <w:rPr>
      <w:color w:val="0563C1" w:themeColor="hyperlink"/>
      <w:u w:val="single"/>
    </w:rPr>
  </w:style>
  <w:style w:type="table" w:styleId="Tablaconcuadrcula">
    <w:name w:val="Table Grid"/>
    <w:basedOn w:val="Tablanormal"/>
    <w:uiPriority w:val="39"/>
    <w:rsid w:val="00A1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1094D"/>
    <w:rPr>
      <w:b/>
      <w:bCs/>
    </w:rPr>
  </w:style>
  <w:style w:type="paragraph" w:styleId="Encabezado">
    <w:name w:val="header"/>
    <w:basedOn w:val="Normal"/>
    <w:link w:val="EncabezadoCar"/>
    <w:uiPriority w:val="99"/>
    <w:unhideWhenUsed/>
    <w:rsid w:val="00671AFE"/>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671AFE"/>
    <w:rPr>
      <w:rFonts w:ascii="Times New Roman" w:eastAsiaTheme="minorEastAsia" w:hAnsi="Times New Roman"/>
      <w:color w:val="000000" w:themeColor="text1"/>
      <w:kern w:val="0"/>
      <w:sz w:val="24"/>
      <w:szCs w:val="20"/>
      <w:lang w:val="es-ES" w:eastAsia="ja-JP"/>
      <w14:ligatures w14:val="none"/>
    </w:rPr>
  </w:style>
  <w:style w:type="paragraph" w:styleId="Piedepgina">
    <w:name w:val="footer"/>
    <w:basedOn w:val="Normal"/>
    <w:link w:val="PiedepginaCar"/>
    <w:uiPriority w:val="99"/>
    <w:unhideWhenUsed/>
    <w:rsid w:val="00671AFE"/>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671AFE"/>
    <w:rPr>
      <w:rFonts w:ascii="Times New Roman" w:eastAsiaTheme="minorEastAsia" w:hAnsi="Times New Roman"/>
      <w:color w:val="000000" w:themeColor="text1"/>
      <w:kern w:val="0"/>
      <w:sz w:val="24"/>
      <w:szCs w:val="20"/>
      <w:lang w:val="es-ES" w:eastAsia="ja-JP"/>
      <w14:ligatures w14:val="none"/>
    </w:rPr>
  </w:style>
  <w:style w:type="character" w:styleId="Textodelmarcadordeposicin">
    <w:name w:val="Placeholder Text"/>
    <w:basedOn w:val="Fuentedeprrafopredeter"/>
    <w:uiPriority w:val="99"/>
    <w:semiHidden/>
    <w:rsid w:val="00CC59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8568">
      <w:bodyDiv w:val="1"/>
      <w:marLeft w:val="0"/>
      <w:marRight w:val="0"/>
      <w:marTop w:val="0"/>
      <w:marBottom w:val="0"/>
      <w:divBdr>
        <w:top w:val="none" w:sz="0" w:space="0" w:color="auto"/>
        <w:left w:val="none" w:sz="0" w:space="0" w:color="auto"/>
        <w:bottom w:val="none" w:sz="0" w:space="0" w:color="auto"/>
        <w:right w:val="none" w:sz="0" w:space="0" w:color="auto"/>
      </w:divBdr>
    </w:div>
    <w:div w:id="111291635">
      <w:bodyDiv w:val="1"/>
      <w:marLeft w:val="0"/>
      <w:marRight w:val="0"/>
      <w:marTop w:val="0"/>
      <w:marBottom w:val="0"/>
      <w:divBdr>
        <w:top w:val="none" w:sz="0" w:space="0" w:color="auto"/>
        <w:left w:val="none" w:sz="0" w:space="0" w:color="auto"/>
        <w:bottom w:val="none" w:sz="0" w:space="0" w:color="auto"/>
        <w:right w:val="none" w:sz="0" w:space="0" w:color="auto"/>
      </w:divBdr>
    </w:div>
    <w:div w:id="154075424">
      <w:bodyDiv w:val="1"/>
      <w:marLeft w:val="0"/>
      <w:marRight w:val="0"/>
      <w:marTop w:val="0"/>
      <w:marBottom w:val="0"/>
      <w:divBdr>
        <w:top w:val="none" w:sz="0" w:space="0" w:color="auto"/>
        <w:left w:val="none" w:sz="0" w:space="0" w:color="auto"/>
        <w:bottom w:val="none" w:sz="0" w:space="0" w:color="auto"/>
        <w:right w:val="none" w:sz="0" w:space="0" w:color="auto"/>
      </w:divBdr>
    </w:div>
    <w:div w:id="158733698">
      <w:bodyDiv w:val="1"/>
      <w:marLeft w:val="0"/>
      <w:marRight w:val="0"/>
      <w:marTop w:val="0"/>
      <w:marBottom w:val="0"/>
      <w:divBdr>
        <w:top w:val="none" w:sz="0" w:space="0" w:color="auto"/>
        <w:left w:val="none" w:sz="0" w:space="0" w:color="auto"/>
        <w:bottom w:val="none" w:sz="0" w:space="0" w:color="auto"/>
        <w:right w:val="none" w:sz="0" w:space="0" w:color="auto"/>
      </w:divBdr>
    </w:div>
    <w:div w:id="161089474">
      <w:bodyDiv w:val="1"/>
      <w:marLeft w:val="0"/>
      <w:marRight w:val="0"/>
      <w:marTop w:val="0"/>
      <w:marBottom w:val="0"/>
      <w:divBdr>
        <w:top w:val="none" w:sz="0" w:space="0" w:color="auto"/>
        <w:left w:val="none" w:sz="0" w:space="0" w:color="auto"/>
        <w:bottom w:val="none" w:sz="0" w:space="0" w:color="auto"/>
        <w:right w:val="none" w:sz="0" w:space="0" w:color="auto"/>
      </w:divBdr>
    </w:div>
    <w:div w:id="162669378">
      <w:bodyDiv w:val="1"/>
      <w:marLeft w:val="0"/>
      <w:marRight w:val="0"/>
      <w:marTop w:val="0"/>
      <w:marBottom w:val="0"/>
      <w:divBdr>
        <w:top w:val="none" w:sz="0" w:space="0" w:color="auto"/>
        <w:left w:val="none" w:sz="0" w:space="0" w:color="auto"/>
        <w:bottom w:val="none" w:sz="0" w:space="0" w:color="auto"/>
        <w:right w:val="none" w:sz="0" w:space="0" w:color="auto"/>
      </w:divBdr>
    </w:div>
    <w:div w:id="175507456">
      <w:bodyDiv w:val="1"/>
      <w:marLeft w:val="0"/>
      <w:marRight w:val="0"/>
      <w:marTop w:val="0"/>
      <w:marBottom w:val="0"/>
      <w:divBdr>
        <w:top w:val="none" w:sz="0" w:space="0" w:color="auto"/>
        <w:left w:val="none" w:sz="0" w:space="0" w:color="auto"/>
        <w:bottom w:val="none" w:sz="0" w:space="0" w:color="auto"/>
        <w:right w:val="none" w:sz="0" w:space="0" w:color="auto"/>
      </w:divBdr>
    </w:div>
    <w:div w:id="180097344">
      <w:bodyDiv w:val="1"/>
      <w:marLeft w:val="0"/>
      <w:marRight w:val="0"/>
      <w:marTop w:val="0"/>
      <w:marBottom w:val="0"/>
      <w:divBdr>
        <w:top w:val="none" w:sz="0" w:space="0" w:color="auto"/>
        <w:left w:val="none" w:sz="0" w:space="0" w:color="auto"/>
        <w:bottom w:val="none" w:sz="0" w:space="0" w:color="auto"/>
        <w:right w:val="none" w:sz="0" w:space="0" w:color="auto"/>
      </w:divBdr>
    </w:div>
    <w:div w:id="182983463">
      <w:bodyDiv w:val="1"/>
      <w:marLeft w:val="0"/>
      <w:marRight w:val="0"/>
      <w:marTop w:val="0"/>
      <w:marBottom w:val="0"/>
      <w:divBdr>
        <w:top w:val="none" w:sz="0" w:space="0" w:color="auto"/>
        <w:left w:val="none" w:sz="0" w:space="0" w:color="auto"/>
        <w:bottom w:val="none" w:sz="0" w:space="0" w:color="auto"/>
        <w:right w:val="none" w:sz="0" w:space="0" w:color="auto"/>
      </w:divBdr>
      <w:divsChild>
        <w:div w:id="1378974303">
          <w:marLeft w:val="0"/>
          <w:marRight w:val="0"/>
          <w:marTop w:val="0"/>
          <w:marBottom w:val="0"/>
          <w:divBdr>
            <w:top w:val="none" w:sz="0" w:space="0" w:color="auto"/>
            <w:left w:val="none" w:sz="0" w:space="0" w:color="auto"/>
            <w:bottom w:val="none" w:sz="0" w:space="0" w:color="auto"/>
            <w:right w:val="none" w:sz="0" w:space="0" w:color="auto"/>
          </w:divBdr>
          <w:divsChild>
            <w:div w:id="1273126757">
              <w:marLeft w:val="0"/>
              <w:marRight w:val="0"/>
              <w:marTop w:val="0"/>
              <w:marBottom w:val="0"/>
              <w:divBdr>
                <w:top w:val="none" w:sz="0" w:space="0" w:color="auto"/>
                <w:left w:val="none" w:sz="0" w:space="0" w:color="auto"/>
                <w:bottom w:val="none" w:sz="0" w:space="0" w:color="auto"/>
                <w:right w:val="none" w:sz="0" w:space="0" w:color="auto"/>
              </w:divBdr>
              <w:divsChild>
                <w:div w:id="1052074186">
                  <w:marLeft w:val="0"/>
                  <w:marRight w:val="0"/>
                  <w:marTop w:val="0"/>
                  <w:marBottom w:val="0"/>
                  <w:divBdr>
                    <w:top w:val="none" w:sz="0" w:space="0" w:color="auto"/>
                    <w:left w:val="none" w:sz="0" w:space="0" w:color="auto"/>
                    <w:bottom w:val="none" w:sz="0" w:space="0" w:color="auto"/>
                    <w:right w:val="none" w:sz="0" w:space="0" w:color="auto"/>
                  </w:divBdr>
                  <w:divsChild>
                    <w:div w:id="111631785">
                      <w:marLeft w:val="0"/>
                      <w:marRight w:val="0"/>
                      <w:marTop w:val="0"/>
                      <w:marBottom w:val="0"/>
                      <w:divBdr>
                        <w:top w:val="none" w:sz="0" w:space="0" w:color="auto"/>
                        <w:left w:val="none" w:sz="0" w:space="0" w:color="auto"/>
                        <w:bottom w:val="none" w:sz="0" w:space="0" w:color="auto"/>
                        <w:right w:val="none" w:sz="0" w:space="0" w:color="auto"/>
                      </w:divBdr>
                      <w:divsChild>
                        <w:div w:id="1254973300">
                          <w:marLeft w:val="0"/>
                          <w:marRight w:val="0"/>
                          <w:marTop w:val="0"/>
                          <w:marBottom w:val="0"/>
                          <w:divBdr>
                            <w:top w:val="none" w:sz="0" w:space="0" w:color="auto"/>
                            <w:left w:val="none" w:sz="0" w:space="0" w:color="auto"/>
                            <w:bottom w:val="none" w:sz="0" w:space="0" w:color="auto"/>
                            <w:right w:val="none" w:sz="0" w:space="0" w:color="auto"/>
                          </w:divBdr>
                          <w:divsChild>
                            <w:div w:id="170920105">
                              <w:marLeft w:val="0"/>
                              <w:marRight w:val="0"/>
                              <w:marTop w:val="0"/>
                              <w:marBottom w:val="0"/>
                              <w:divBdr>
                                <w:top w:val="none" w:sz="0" w:space="0" w:color="auto"/>
                                <w:left w:val="none" w:sz="0" w:space="0" w:color="auto"/>
                                <w:bottom w:val="none" w:sz="0" w:space="0" w:color="auto"/>
                                <w:right w:val="none" w:sz="0" w:space="0" w:color="auto"/>
                              </w:divBdr>
                              <w:divsChild>
                                <w:div w:id="1810438563">
                                  <w:marLeft w:val="0"/>
                                  <w:marRight w:val="0"/>
                                  <w:marTop w:val="0"/>
                                  <w:marBottom w:val="0"/>
                                  <w:divBdr>
                                    <w:top w:val="none" w:sz="0" w:space="0" w:color="auto"/>
                                    <w:left w:val="none" w:sz="0" w:space="0" w:color="auto"/>
                                    <w:bottom w:val="none" w:sz="0" w:space="0" w:color="auto"/>
                                    <w:right w:val="none" w:sz="0" w:space="0" w:color="auto"/>
                                  </w:divBdr>
                                  <w:divsChild>
                                    <w:div w:id="1396852373">
                                      <w:marLeft w:val="0"/>
                                      <w:marRight w:val="0"/>
                                      <w:marTop w:val="0"/>
                                      <w:marBottom w:val="0"/>
                                      <w:divBdr>
                                        <w:top w:val="none" w:sz="0" w:space="0" w:color="auto"/>
                                        <w:left w:val="none" w:sz="0" w:space="0" w:color="auto"/>
                                        <w:bottom w:val="none" w:sz="0" w:space="0" w:color="auto"/>
                                        <w:right w:val="none" w:sz="0" w:space="0" w:color="auto"/>
                                      </w:divBdr>
                                      <w:divsChild>
                                        <w:div w:id="137113876">
                                          <w:marLeft w:val="0"/>
                                          <w:marRight w:val="0"/>
                                          <w:marTop w:val="0"/>
                                          <w:marBottom w:val="0"/>
                                          <w:divBdr>
                                            <w:top w:val="none" w:sz="0" w:space="0" w:color="auto"/>
                                            <w:left w:val="none" w:sz="0" w:space="0" w:color="auto"/>
                                            <w:bottom w:val="none" w:sz="0" w:space="0" w:color="auto"/>
                                            <w:right w:val="none" w:sz="0" w:space="0" w:color="auto"/>
                                          </w:divBdr>
                                          <w:divsChild>
                                            <w:div w:id="1964463287">
                                              <w:marLeft w:val="0"/>
                                              <w:marRight w:val="0"/>
                                              <w:marTop w:val="0"/>
                                              <w:marBottom w:val="0"/>
                                              <w:divBdr>
                                                <w:top w:val="none" w:sz="0" w:space="0" w:color="auto"/>
                                                <w:left w:val="none" w:sz="0" w:space="0" w:color="auto"/>
                                                <w:bottom w:val="none" w:sz="0" w:space="0" w:color="auto"/>
                                                <w:right w:val="none" w:sz="0" w:space="0" w:color="auto"/>
                                              </w:divBdr>
                                              <w:divsChild>
                                                <w:div w:id="16128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155122">
          <w:marLeft w:val="0"/>
          <w:marRight w:val="0"/>
          <w:marTop w:val="0"/>
          <w:marBottom w:val="0"/>
          <w:divBdr>
            <w:top w:val="none" w:sz="0" w:space="0" w:color="auto"/>
            <w:left w:val="none" w:sz="0" w:space="0" w:color="auto"/>
            <w:bottom w:val="none" w:sz="0" w:space="0" w:color="auto"/>
            <w:right w:val="none" w:sz="0" w:space="0" w:color="auto"/>
          </w:divBdr>
          <w:divsChild>
            <w:div w:id="195119959">
              <w:marLeft w:val="0"/>
              <w:marRight w:val="0"/>
              <w:marTop w:val="0"/>
              <w:marBottom w:val="0"/>
              <w:divBdr>
                <w:top w:val="none" w:sz="0" w:space="0" w:color="auto"/>
                <w:left w:val="none" w:sz="0" w:space="0" w:color="auto"/>
                <w:bottom w:val="none" w:sz="0" w:space="0" w:color="auto"/>
                <w:right w:val="none" w:sz="0" w:space="0" w:color="auto"/>
              </w:divBdr>
              <w:divsChild>
                <w:div w:id="1320114780">
                  <w:marLeft w:val="0"/>
                  <w:marRight w:val="0"/>
                  <w:marTop w:val="0"/>
                  <w:marBottom w:val="0"/>
                  <w:divBdr>
                    <w:top w:val="none" w:sz="0" w:space="0" w:color="auto"/>
                    <w:left w:val="none" w:sz="0" w:space="0" w:color="auto"/>
                    <w:bottom w:val="none" w:sz="0" w:space="0" w:color="auto"/>
                    <w:right w:val="none" w:sz="0" w:space="0" w:color="auto"/>
                  </w:divBdr>
                  <w:divsChild>
                    <w:div w:id="7449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8785">
      <w:bodyDiv w:val="1"/>
      <w:marLeft w:val="0"/>
      <w:marRight w:val="0"/>
      <w:marTop w:val="0"/>
      <w:marBottom w:val="0"/>
      <w:divBdr>
        <w:top w:val="none" w:sz="0" w:space="0" w:color="auto"/>
        <w:left w:val="none" w:sz="0" w:space="0" w:color="auto"/>
        <w:bottom w:val="none" w:sz="0" w:space="0" w:color="auto"/>
        <w:right w:val="none" w:sz="0" w:space="0" w:color="auto"/>
      </w:divBdr>
    </w:div>
    <w:div w:id="195507563">
      <w:bodyDiv w:val="1"/>
      <w:marLeft w:val="0"/>
      <w:marRight w:val="0"/>
      <w:marTop w:val="0"/>
      <w:marBottom w:val="0"/>
      <w:divBdr>
        <w:top w:val="none" w:sz="0" w:space="0" w:color="auto"/>
        <w:left w:val="none" w:sz="0" w:space="0" w:color="auto"/>
        <w:bottom w:val="none" w:sz="0" w:space="0" w:color="auto"/>
        <w:right w:val="none" w:sz="0" w:space="0" w:color="auto"/>
      </w:divBdr>
    </w:div>
    <w:div w:id="197666113">
      <w:bodyDiv w:val="1"/>
      <w:marLeft w:val="0"/>
      <w:marRight w:val="0"/>
      <w:marTop w:val="0"/>
      <w:marBottom w:val="0"/>
      <w:divBdr>
        <w:top w:val="none" w:sz="0" w:space="0" w:color="auto"/>
        <w:left w:val="none" w:sz="0" w:space="0" w:color="auto"/>
        <w:bottom w:val="none" w:sz="0" w:space="0" w:color="auto"/>
        <w:right w:val="none" w:sz="0" w:space="0" w:color="auto"/>
      </w:divBdr>
    </w:div>
    <w:div w:id="205878722">
      <w:bodyDiv w:val="1"/>
      <w:marLeft w:val="0"/>
      <w:marRight w:val="0"/>
      <w:marTop w:val="0"/>
      <w:marBottom w:val="0"/>
      <w:divBdr>
        <w:top w:val="none" w:sz="0" w:space="0" w:color="auto"/>
        <w:left w:val="none" w:sz="0" w:space="0" w:color="auto"/>
        <w:bottom w:val="none" w:sz="0" w:space="0" w:color="auto"/>
        <w:right w:val="none" w:sz="0" w:space="0" w:color="auto"/>
      </w:divBdr>
    </w:div>
    <w:div w:id="225727599">
      <w:bodyDiv w:val="1"/>
      <w:marLeft w:val="0"/>
      <w:marRight w:val="0"/>
      <w:marTop w:val="0"/>
      <w:marBottom w:val="0"/>
      <w:divBdr>
        <w:top w:val="none" w:sz="0" w:space="0" w:color="auto"/>
        <w:left w:val="none" w:sz="0" w:space="0" w:color="auto"/>
        <w:bottom w:val="none" w:sz="0" w:space="0" w:color="auto"/>
        <w:right w:val="none" w:sz="0" w:space="0" w:color="auto"/>
      </w:divBdr>
    </w:div>
    <w:div w:id="228152127">
      <w:bodyDiv w:val="1"/>
      <w:marLeft w:val="0"/>
      <w:marRight w:val="0"/>
      <w:marTop w:val="0"/>
      <w:marBottom w:val="0"/>
      <w:divBdr>
        <w:top w:val="none" w:sz="0" w:space="0" w:color="auto"/>
        <w:left w:val="none" w:sz="0" w:space="0" w:color="auto"/>
        <w:bottom w:val="none" w:sz="0" w:space="0" w:color="auto"/>
        <w:right w:val="none" w:sz="0" w:space="0" w:color="auto"/>
      </w:divBdr>
    </w:div>
    <w:div w:id="234560042">
      <w:bodyDiv w:val="1"/>
      <w:marLeft w:val="0"/>
      <w:marRight w:val="0"/>
      <w:marTop w:val="0"/>
      <w:marBottom w:val="0"/>
      <w:divBdr>
        <w:top w:val="none" w:sz="0" w:space="0" w:color="auto"/>
        <w:left w:val="none" w:sz="0" w:space="0" w:color="auto"/>
        <w:bottom w:val="none" w:sz="0" w:space="0" w:color="auto"/>
        <w:right w:val="none" w:sz="0" w:space="0" w:color="auto"/>
      </w:divBdr>
    </w:div>
    <w:div w:id="236481211">
      <w:bodyDiv w:val="1"/>
      <w:marLeft w:val="0"/>
      <w:marRight w:val="0"/>
      <w:marTop w:val="0"/>
      <w:marBottom w:val="0"/>
      <w:divBdr>
        <w:top w:val="none" w:sz="0" w:space="0" w:color="auto"/>
        <w:left w:val="none" w:sz="0" w:space="0" w:color="auto"/>
        <w:bottom w:val="none" w:sz="0" w:space="0" w:color="auto"/>
        <w:right w:val="none" w:sz="0" w:space="0" w:color="auto"/>
      </w:divBdr>
    </w:div>
    <w:div w:id="241721340">
      <w:bodyDiv w:val="1"/>
      <w:marLeft w:val="0"/>
      <w:marRight w:val="0"/>
      <w:marTop w:val="0"/>
      <w:marBottom w:val="0"/>
      <w:divBdr>
        <w:top w:val="none" w:sz="0" w:space="0" w:color="auto"/>
        <w:left w:val="none" w:sz="0" w:space="0" w:color="auto"/>
        <w:bottom w:val="none" w:sz="0" w:space="0" w:color="auto"/>
        <w:right w:val="none" w:sz="0" w:space="0" w:color="auto"/>
      </w:divBdr>
    </w:div>
    <w:div w:id="280496139">
      <w:bodyDiv w:val="1"/>
      <w:marLeft w:val="0"/>
      <w:marRight w:val="0"/>
      <w:marTop w:val="0"/>
      <w:marBottom w:val="0"/>
      <w:divBdr>
        <w:top w:val="none" w:sz="0" w:space="0" w:color="auto"/>
        <w:left w:val="none" w:sz="0" w:space="0" w:color="auto"/>
        <w:bottom w:val="none" w:sz="0" w:space="0" w:color="auto"/>
        <w:right w:val="none" w:sz="0" w:space="0" w:color="auto"/>
      </w:divBdr>
    </w:div>
    <w:div w:id="376398037">
      <w:bodyDiv w:val="1"/>
      <w:marLeft w:val="0"/>
      <w:marRight w:val="0"/>
      <w:marTop w:val="0"/>
      <w:marBottom w:val="0"/>
      <w:divBdr>
        <w:top w:val="none" w:sz="0" w:space="0" w:color="auto"/>
        <w:left w:val="none" w:sz="0" w:space="0" w:color="auto"/>
        <w:bottom w:val="none" w:sz="0" w:space="0" w:color="auto"/>
        <w:right w:val="none" w:sz="0" w:space="0" w:color="auto"/>
      </w:divBdr>
    </w:div>
    <w:div w:id="407846883">
      <w:bodyDiv w:val="1"/>
      <w:marLeft w:val="0"/>
      <w:marRight w:val="0"/>
      <w:marTop w:val="0"/>
      <w:marBottom w:val="0"/>
      <w:divBdr>
        <w:top w:val="none" w:sz="0" w:space="0" w:color="auto"/>
        <w:left w:val="none" w:sz="0" w:space="0" w:color="auto"/>
        <w:bottom w:val="none" w:sz="0" w:space="0" w:color="auto"/>
        <w:right w:val="none" w:sz="0" w:space="0" w:color="auto"/>
      </w:divBdr>
    </w:div>
    <w:div w:id="453646162">
      <w:bodyDiv w:val="1"/>
      <w:marLeft w:val="0"/>
      <w:marRight w:val="0"/>
      <w:marTop w:val="0"/>
      <w:marBottom w:val="0"/>
      <w:divBdr>
        <w:top w:val="none" w:sz="0" w:space="0" w:color="auto"/>
        <w:left w:val="none" w:sz="0" w:space="0" w:color="auto"/>
        <w:bottom w:val="none" w:sz="0" w:space="0" w:color="auto"/>
        <w:right w:val="none" w:sz="0" w:space="0" w:color="auto"/>
      </w:divBdr>
    </w:div>
    <w:div w:id="478503166">
      <w:bodyDiv w:val="1"/>
      <w:marLeft w:val="0"/>
      <w:marRight w:val="0"/>
      <w:marTop w:val="0"/>
      <w:marBottom w:val="0"/>
      <w:divBdr>
        <w:top w:val="none" w:sz="0" w:space="0" w:color="auto"/>
        <w:left w:val="none" w:sz="0" w:space="0" w:color="auto"/>
        <w:bottom w:val="none" w:sz="0" w:space="0" w:color="auto"/>
        <w:right w:val="none" w:sz="0" w:space="0" w:color="auto"/>
      </w:divBdr>
      <w:divsChild>
        <w:div w:id="100805619">
          <w:marLeft w:val="0"/>
          <w:marRight w:val="0"/>
          <w:marTop w:val="0"/>
          <w:marBottom w:val="0"/>
          <w:divBdr>
            <w:top w:val="none" w:sz="0" w:space="0" w:color="auto"/>
            <w:left w:val="none" w:sz="0" w:space="0" w:color="auto"/>
            <w:bottom w:val="none" w:sz="0" w:space="0" w:color="auto"/>
            <w:right w:val="none" w:sz="0" w:space="0" w:color="auto"/>
          </w:divBdr>
          <w:divsChild>
            <w:div w:id="943878842">
              <w:marLeft w:val="0"/>
              <w:marRight w:val="0"/>
              <w:marTop w:val="0"/>
              <w:marBottom w:val="0"/>
              <w:divBdr>
                <w:top w:val="none" w:sz="0" w:space="0" w:color="auto"/>
                <w:left w:val="none" w:sz="0" w:space="0" w:color="auto"/>
                <w:bottom w:val="none" w:sz="0" w:space="0" w:color="auto"/>
                <w:right w:val="none" w:sz="0" w:space="0" w:color="auto"/>
              </w:divBdr>
              <w:divsChild>
                <w:div w:id="701518165">
                  <w:marLeft w:val="0"/>
                  <w:marRight w:val="0"/>
                  <w:marTop w:val="0"/>
                  <w:marBottom w:val="0"/>
                  <w:divBdr>
                    <w:top w:val="none" w:sz="0" w:space="0" w:color="auto"/>
                    <w:left w:val="none" w:sz="0" w:space="0" w:color="auto"/>
                    <w:bottom w:val="none" w:sz="0" w:space="0" w:color="auto"/>
                    <w:right w:val="none" w:sz="0" w:space="0" w:color="auto"/>
                  </w:divBdr>
                  <w:divsChild>
                    <w:div w:id="1744258641">
                      <w:marLeft w:val="0"/>
                      <w:marRight w:val="0"/>
                      <w:marTop w:val="0"/>
                      <w:marBottom w:val="0"/>
                      <w:divBdr>
                        <w:top w:val="none" w:sz="0" w:space="0" w:color="auto"/>
                        <w:left w:val="none" w:sz="0" w:space="0" w:color="auto"/>
                        <w:bottom w:val="none" w:sz="0" w:space="0" w:color="auto"/>
                        <w:right w:val="none" w:sz="0" w:space="0" w:color="auto"/>
                      </w:divBdr>
                      <w:divsChild>
                        <w:div w:id="1731153798">
                          <w:marLeft w:val="0"/>
                          <w:marRight w:val="0"/>
                          <w:marTop w:val="0"/>
                          <w:marBottom w:val="0"/>
                          <w:divBdr>
                            <w:top w:val="none" w:sz="0" w:space="0" w:color="auto"/>
                            <w:left w:val="none" w:sz="0" w:space="0" w:color="auto"/>
                            <w:bottom w:val="none" w:sz="0" w:space="0" w:color="auto"/>
                            <w:right w:val="none" w:sz="0" w:space="0" w:color="auto"/>
                          </w:divBdr>
                          <w:divsChild>
                            <w:div w:id="1790776934">
                              <w:marLeft w:val="0"/>
                              <w:marRight w:val="0"/>
                              <w:marTop w:val="0"/>
                              <w:marBottom w:val="0"/>
                              <w:divBdr>
                                <w:top w:val="none" w:sz="0" w:space="0" w:color="auto"/>
                                <w:left w:val="none" w:sz="0" w:space="0" w:color="auto"/>
                                <w:bottom w:val="none" w:sz="0" w:space="0" w:color="auto"/>
                                <w:right w:val="none" w:sz="0" w:space="0" w:color="auto"/>
                              </w:divBdr>
                              <w:divsChild>
                                <w:div w:id="1227033934">
                                  <w:marLeft w:val="0"/>
                                  <w:marRight w:val="0"/>
                                  <w:marTop w:val="0"/>
                                  <w:marBottom w:val="0"/>
                                  <w:divBdr>
                                    <w:top w:val="none" w:sz="0" w:space="0" w:color="auto"/>
                                    <w:left w:val="none" w:sz="0" w:space="0" w:color="auto"/>
                                    <w:bottom w:val="none" w:sz="0" w:space="0" w:color="auto"/>
                                    <w:right w:val="none" w:sz="0" w:space="0" w:color="auto"/>
                                  </w:divBdr>
                                  <w:divsChild>
                                    <w:div w:id="973750048">
                                      <w:marLeft w:val="0"/>
                                      <w:marRight w:val="0"/>
                                      <w:marTop w:val="0"/>
                                      <w:marBottom w:val="0"/>
                                      <w:divBdr>
                                        <w:top w:val="none" w:sz="0" w:space="0" w:color="auto"/>
                                        <w:left w:val="none" w:sz="0" w:space="0" w:color="auto"/>
                                        <w:bottom w:val="none" w:sz="0" w:space="0" w:color="auto"/>
                                        <w:right w:val="none" w:sz="0" w:space="0" w:color="auto"/>
                                      </w:divBdr>
                                      <w:divsChild>
                                        <w:div w:id="1640303108">
                                          <w:marLeft w:val="0"/>
                                          <w:marRight w:val="0"/>
                                          <w:marTop w:val="0"/>
                                          <w:marBottom w:val="0"/>
                                          <w:divBdr>
                                            <w:top w:val="none" w:sz="0" w:space="0" w:color="auto"/>
                                            <w:left w:val="none" w:sz="0" w:space="0" w:color="auto"/>
                                            <w:bottom w:val="none" w:sz="0" w:space="0" w:color="auto"/>
                                            <w:right w:val="none" w:sz="0" w:space="0" w:color="auto"/>
                                          </w:divBdr>
                                          <w:divsChild>
                                            <w:div w:id="1463377856">
                                              <w:marLeft w:val="0"/>
                                              <w:marRight w:val="0"/>
                                              <w:marTop w:val="0"/>
                                              <w:marBottom w:val="0"/>
                                              <w:divBdr>
                                                <w:top w:val="none" w:sz="0" w:space="0" w:color="auto"/>
                                                <w:left w:val="none" w:sz="0" w:space="0" w:color="auto"/>
                                                <w:bottom w:val="none" w:sz="0" w:space="0" w:color="auto"/>
                                                <w:right w:val="none" w:sz="0" w:space="0" w:color="auto"/>
                                              </w:divBdr>
                                              <w:divsChild>
                                                <w:div w:id="16117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292123">
          <w:marLeft w:val="0"/>
          <w:marRight w:val="0"/>
          <w:marTop w:val="0"/>
          <w:marBottom w:val="0"/>
          <w:divBdr>
            <w:top w:val="none" w:sz="0" w:space="0" w:color="auto"/>
            <w:left w:val="none" w:sz="0" w:space="0" w:color="auto"/>
            <w:bottom w:val="none" w:sz="0" w:space="0" w:color="auto"/>
            <w:right w:val="none" w:sz="0" w:space="0" w:color="auto"/>
          </w:divBdr>
          <w:divsChild>
            <w:div w:id="575212940">
              <w:marLeft w:val="0"/>
              <w:marRight w:val="0"/>
              <w:marTop w:val="0"/>
              <w:marBottom w:val="0"/>
              <w:divBdr>
                <w:top w:val="none" w:sz="0" w:space="0" w:color="auto"/>
                <w:left w:val="none" w:sz="0" w:space="0" w:color="auto"/>
                <w:bottom w:val="none" w:sz="0" w:space="0" w:color="auto"/>
                <w:right w:val="none" w:sz="0" w:space="0" w:color="auto"/>
              </w:divBdr>
              <w:divsChild>
                <w:div w:id="1338577649">
                  <w:marLeft w:val="0"/>
                  <w:marRight w:val="0"/>
                  <w:marTop w:val="0"/>
                  <w:marBottom w:val="0"/>
                  <w:divBdr>
                    <w:top w:val="none" w:sz="0" w:space="0" w:color="auto"/>
                    <w:left w:val="none" w:sz="0" w:space="0" w:color="auto"/>
                    <w:bottom w:val="none" w:sz="0" w:space="0" w:color="auto"/>
                    <w:right w:val="none" w:sz="0" w:space="0" w:color="auto"/>
                  </w:divBdr>
                  <w:divsChild>
                    <w:div w:id="3900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329845">
      <w:bodyDiv w:val="1"/>
      <w:marLeft w:val="0"/>
      <w:marRight w:val="0"/>
      <w:marTop w:val="0"/>
      <w:marBottom w:val="0"/>
      <w:divBdr>
        <w:top w:val="none" w:sz="0" w:space="0" w:color="auto"/>
        <w:left w:val="none" w:sz="0" w:space="0" w:color="auto"/>
        <w:bottom w:val="none" w:sz="0" w:space="0" w:color="auto"/>
        <w:right w:val="none" w:sz="0" w:space="0" w:color="auto"/>
      </w:divBdr>
    </w:div>
    <w:div w:id="553809450">
      <w:bodyDiv w:val="1"/>
      <w:marLeft w:val="0"/>
      <w:marRight w:val="0"/>
      <w:marTop w:val="0"/>
      <w:marBottom w:val="0"/>
      <w:divBdr>
        <w:top w:val="none" w:sz="0" w:space="0" w:color="auto"/>
        <w:left w:val="none" w:sz="0" w:space="0" w:color="auto"/>
        <w:bottom w:val="none" w:sz="0" w:space="0" w:color="auto"/>
        <w:right w:val="none" w:sz="0" w:space="0" w:color="auto"/>
      </w:divBdr>
    </w:div>
    <w:div w:id="560791811">
      <w:bodyDiv w:val="1"/>
      <w:marLeft w:val="0"/>
      <w:marRight w:val="0"/>
      <w:marTop w:val="0"/>
      <w:marBottom w:val="0"/>
      <w:divBdr>
        <w:top w:val="none" w:sz="0" w:space="0" w:color="auto"/>
        <w:left w:val="none" w:sz="0" w:space="0" w:color="auto"/>
        <w:bottom w:val="none" w:sz="0" w:space="0" w:color="auto"/>
        <w:right w:val="none" w:sz="0" w:space="0" w:color="auto"/>
      </w:divBdr>
    </w:div>
    <w:div w:id="566721539">
      <w:bodyDiv w:val="1"/>
      <w:marLeft w:val="0"/>
      <w:marRight w:val="0"/>
      <w:marTop w:val="0"/>
      <w:marBottom w:val="0"/>
      <w:divBdr>
        <w:top w:val="none" w:sz="0" w:space="0" w:color="auto"/>
        <w:left w:val="none" w:sz="0" w:space="0" w:color="auto"/>
        <w:bottom w:val="none" w:sz="0" w:space="0" w:color="auto"/>
        <w:right w:val="none" w:sz="0" w:space="0" w:color="auto"/>
      </w:divBdr>
    </w:div>
    <w:div w:id="601915019">
      <w:bodyDiv w:val="1"/>
      <w:marLeft w:val="0"/>
      <w:marRight w:val="0"/>
      <w:marTop w:val="0"/>
      <w:marBottom w:val="0"/>
      <w:divBdr>
        <w:top w:val="none" w:sz="0" w:space="0" w:color="auto"/>
        <w:left w:val="none" w:sz="0" w:space="0" w:color="auto"/>
        <w:bottom w:val="none" w:sz="0" w:space="0" w:color="auto"/>
        <w:right w:val="none" w:sz="0" w:space="0" w:color="auto"/>
      </w:divBdr>
    </w:div>
    <w:div w:id="609163670">
      <w:bodyDiv w:val="1"/>
      <w:marLeft w:val="0"/>
      <w:marRight w:val="0"/>
      <w:marTop w:val="0"/>
      <w:marBottom w:val="0"/>
      <w:divBdr>
        <w:top w:val="none" w:sz="0" w:space="0" w:color="auto"/>
        <w:left w:val="none" w:sz="0" w:space="0" w:color="auto"/>
        <w:bottom w:val="none" w:sz="0" w:space="0" w:color="auto"/>
        <w:right w:val="none" w:sz="0" w:space="0" w:color="auto"/>
      </w:divBdr>
    </w:div>
    <w:div w:id="613485287">
      <w:bodyDiv w:val="1"/>
      <w:marLeft w:val="0"/>
      <w:marRight w:val="0"/>
      <w:marTop w:val="0"/>
      <w:marBottom w:val="0"/>
      <w:divBdr>
        <w:top w:val="none" w:sz="0" w:space="0" w:color="auto"/>
        <w:left w:val="none" w:sz="0" w:space="0" w:color="auto"/>
        <w:bottom w:val="none" w:sz="0" w:space="0" w:color="auto"/>
        <w:right w:val="none" w:sz="0" w:space="0" w:color="auto"/>
      </w:divBdr>
    </w:div>
    <w:div w:id="619918990">
      <w:bodyDiv w:val="1"/>
      <w:marLeft w:val="0"/>
      <w:marRight w:val="0"/>
      <w:marTop w:val="0"/>
      <w:marBottom w:val="0"/>
      <w:divBdr>
        <w:top w:val="none" w:sz="0" w:space="0" w:color="auto"/>
        <w:left w:val="none" w:sz="0" w:space="0" w:color="auto"/>
        <w:bottom w:val="none" w:sz="0" w:space="0" w:color="auto"/>
        <w:right w:val="none" w:sz="0" w:space="0" w:color="auto"/>
      </w:divBdr>
    </w:div>
    <w:div w:id="631860536">
      <w:bodyDiv w:val="1"/>
      <w:marLeft w:val="0"/>
      <w:marRight w:val="0"/>
      <w:marTop w:val="0"/>
      <w:marBottom w:val="0"/>
      <w:divBdr>
        <w:top w:val="none" w:sz="0" w:space="0" w:color="auto"/>
        <w:left w:val="none" w:sz="0" w:space="0" w:color="auto"/>
        <w:bottom w:val="none" w:sz="0" w:space="0" w:color="auto"/>
        <w:right w:val="none" w:sz="0" w:space="0" w:color="auto"/>
      </w:divBdr>
    </w:div>
    <w:div w:id="636881997">
      <w:bodyDiv w:val="1"/>
      <w:marLeft w:val="0"/>
      <w:marRight w:val="0"/>
      <w:marTop w:val="0"/>
      <w:marBottom w:val="0"/>
      <w:divBdr>
        <w:top w:val="none" w:sz="0" w:space="0" w:color="auto"/>
        <w:left w:val="none" w:sz="0" w:space="0" w:color="auto"/>
        <w:bottom w:val="none" w:sz="0" w:space="0" w:color="auto"/>
        <w:right w:val="none" w:sz="0" w:space="0" w:color="auto"/>
      </w:divBdr>
    </w:div>
    <w:div w:id="642855014">
      <w:bodyDiv w:val="1"/>
      <w:marLeft w:val="0"/>
      <w:marRight w:val="0"/>
      <w:marTop w:val="0"/>
      <w:marBottom w:val="0"/>
      <w:divBdr>
        <w:top w:val="none" w:sz="0" w:space="0" w:color="auto"/>
        <w:left w:val="none" w:sz="0" w:space="0" w:color="auto"/>
        <w:bottom w:val="none" w:sz="0" w:space="0" w:color="auto"/>
        <w:right w:val="none" w:sz="0" w:space="0" w:color="auto"/>
      </w:divBdr>
    </w:div>
    <w:div w:id="648636132">
      <w:bodyDiv w:val="1"/>
      <w:marLeft w:val="0"/>
      <w:marRight w:val="0"/>
      <w:marTop w:val="0"/>
      <w:marBottom w:val="0"/>
      <w:divBdr>
        <w:top w:val="none" w:sz="0" w:space="0" w:color="auto"/>
        <w:left w:val="none" w:sz="0" w:space="0" w:color="auto"/>
        <w:bottom w:val="none" w:sz="0" w:space="0" w:color="auto"/>
        <w:right w:val="none" w:sz="0" w:space="0" w:color="auto"/>
      </w:divBdr>
    </w:div>
    <w:div w:id="658655227">
      <w:bodyDiv w:val="1"/>
      <w:marLeft w:val="0"/>
      <w:marRight w:val="0"/>
      <w:marTop w:val="0"/>
      <w:marBottom w:val="0"/>
      <w:divBdr>
        <w:top w:val="none" w:sz="0" w:space="0" w:color="auto"/>
        <w:left w:val="none" w:sz="0" w:space="0" w:color="auto"/>
        <w:bottom w:val="none" w:sz="0" w:space="0" w:color="auto"/>
        <w:right w:val="none" w:sz="0" w:space="0" w:color="auto"/>
      </w:divBdr>
    </w:div>
    <w:div w:id="665549696">
      <w:bodyDiv w:val="1"/>
      <w:marLeft w:val="0"/>
      <w:marRight w:val="0"/>
      <w:marTop w:val="0"/>
      <w:marBottom w:val="0"/>
      <w:divBdr>
        <w:top w:val="none" w:sz="0" w:space="0" w:color="auto"/>
        <w:left w:val="none" w:sz="0" w:space="0" w:color="auto"/>
        <w:bottom w:val="none" w:sz="0" w:space="0" w:color="auto"/>
        <w:right w:val="none" w:sz="0" w:space="0" w:color="auto"/>
      </w:divBdr>
    </w:div>
    <w:div w:id="696544139">
      <w:bodyDiv w:val="1"/>
      <w:marLeft w:val="0"/>
      <w:marRight w:val="0"/>
      <w:marTop w:val="0"/>
      <w:marBottom w:val="0"/>
      <w:divBdr>
        <w:top w:val="none" w:sz="0" w:space="0" w:color="auto"/>
        <w:left w:val="none" w:sz="0" w:space="0" w:color="auto"/>
        <w:bottom w:val="none" w:sz="0" w:space="0" w:color="auto"/>
        <w:right w:val="none" w:sz="0" w:space="0" w:color="auto"/>
      </w:divBdr>
    </w:div>
    <w:div w:id="710806978">
      <w:bodyDiv w:val="1"/>
      <w:marLeft w:val="0"/>
      <w:marRight w:val="0"/>
      <w:marTop w:val="0"/>
      <w:marBottom w:val="0"/>
      <w:divBdr>
        <w:top w:val="none" w:sz="0" w:space="0" w:color="auto"/>
        <w:left w:val="none" w:sz="0" w:space="0" w:color="auto"/>
        <w:bottom w:val="none" w:sz="0" w:space="0" w:color="auto"/>
        <w:right w:val="none" w:sz="0" w:space="0" w:color="auto"/>
      </w:divBdr>
    </w:div>
    <w:div w:id="762914436">
      <w:bodyDiv w:val="1"/>
      <w:marLeft w:val="0"/>
      <w:marRight w:val="0"/>
      <w:marTop w:val="0"/>
      <w:marBottom w:val="0"/>
      <w:divBdr>
        <w:top w:val="none" w:sz="0" w:space="0" w:color="auto"/>
        <w:left w:val="none" w:sz="0" w:space="0" w:color="auto"/>
        <w:bottom w:val="none" w:sz="0" w:space="0" w:color="auto"/>
        <w:right w:val="none" w:sz="0" w:space="0" w:color="auto"/>
      </w:divBdr>
    </w:div>
    <w:div w:id="768549365">
      <w:bodyDiv w:val="1"/>
      <w:marLeft w:val="0"/>
      <w:marRight w:val="0"/>
      <w:marTop w:val="0"/>
      <w:marBottom w:val="0"/>
      <w:divBdr>
        <w:top w:val="none" w:sz="0" w:space="0" w:color="auto"/>
        <w:left w:val="none" w:sz="0" w:space="0" w:color="auto"/>
        <w:bottom w:val="none" w:sz="0" w:space="0" w:color="auto"/>
        <w:right w:val="none" w:sz="0" w:space="0" w:color="auto"/>
      </w:divBdr>
    </w:div>
    <w:div w:id="770710042">
      <w:bodyDiv w:val="1"/>
      <w:marLeft w:val="0"/>
      <w:marRight w:val="0"/>
      <w:marTop w:val="0"/>
      <w:marBottom w:val="0"/>
      <w:divBdr>
        <w:top w:val="none" w:sz="0" w:space="0" w:color="auto"/>
        <w:left w:val="none" w:sz="0" w:space="0" w:color="auto"/>
        <w:bottom w:val="none" w:sz="0" w:space="0" w:color="auto"/>
        <w:right w:val="none" w:sz="0" w:space="0" w:color="auto"/>
      </w:divBdr>
    </w:div>
    <w:div w:id="785388693">
      <w:bodyDiv w:val="1"/>
      <w:marLeft w:val="0"/>
      <w:marRight w:val="0"/>
      <w:marTop w:val="0"/>
      <w:marBottom w:val="0"/>
      <w:divBdr>
        <w:top w:val="none" w:sz="0" w:space="0" w:color="auto"/>
        <w:left w:val="none" w:sz="0" w:space="0" w:color="auto"/>
        <w:bottom w:val="none" w:sz="0" w:space="0" w:color="auto"/>
        <w:right w:val="none" w:sz="0" w:space="0" w:color="auto"/>
      </w:divBdr>
    </w:div>
    <w:div w:id="809909174">
      <w:bodyDiv w:val="1"/>
      <w:marLeft w:val="0"/>
      <w:marRight w:val="0"/>
      <w:marTop w:val="0"/>
      <w:marBottom w:val="0"/>
      <w:divBdr>
        <w:top w:val="none" w:sz="0" w:space="0" w:color="auto"/>
        <w:left w:val="none" w:sz="0" w:space="0" w:color="auto"/>
        <w:bottom w:val="none" w:sz="0" w:space="0" w:color="auto"/>
        <w:right w:val="none" w:sz="0" w:space="0" w:color="auto"/>
      </w:divBdr>
      <w:divsChild>
        <w:div w:id="667639644">
          <w:marLeft w:val="480"/>
          <w:marRight w:val="0"/>
          <w:marTop w:val="0"/>
          <w:marBottom w:val="0"/>
          <w:divBdr>
            <w:top w:val="none" w:sz="0" w:space="0" w:color="auto"/>
            <w:left w:val="none" w:sz="0" w:space="0" w:color="auto"/>
            <w:bottom w:val="none" w:sz="0" w:space="0" w:color="auto"/>
            <w:right w:val="none" w:sz="0" w:space="0" w:color="auto"/>
          </w:divBdr>
        </w:div>
        <w:div w:id="710038422">
          <w:marLeft w:val="480"/>
          <w:marRight w:val="0"/>
          <w:marTop w:val="0"/>
          <w:marBottom w:val="0"/>
          <w:divBdr>
            <w:top w:val="none" w:sz="0" w:space="0" w:color="auto"/>
            <w:left w:val="none" w:sz="0" w:space="0" w:color="auto"/>
            <w:bottom w:val="none" w:sz="0" w:space="0" w:color="auto"/>
            <w:right w:val="none" w:sz="0" w:space="0" w:color="auto"/>
          </w:divBdr>
        </w:div>
        <w:div w:id="1503010018">
          <w:marLeft w:val="480"/>
          <w:marRight w:val="0"/>
          <w:marTop w:val="0"/>
          <w:marBottom w:val="0"/>
          <w:divBdr>
            <w:top w:val="none" w:sz="0" w:space="0" w:color="auto"/>
            <w:left w:val="none" w:sz="0" w:space="0" w:color="auto"/>
            <w:bottom w:val="none" w:sz="0" w:space="0" w:color="auto"/>
            <w:right w:val="none" w:sz="0" w:space="0" w:color="auto"/>
          </w:divBdr>
        </w:div>
        <w:div w:id="1580291866">
          <w:marLeft w:val="480"/>
          <w:marRight w:val="0"/>
          <w:marTop w:val="0"/>
          <w:marBottom w:val="0"/>
          <w:divBdr>
            <w:top w:val="none" w:sz="0" w:space="0" w:color="auto"/>
            <w:left w:val="none" w:sz="0" w:space="0" w:color="auto"/>
            <w:bottom w:val="none" w:sz="0" w:space="0" w:color="auto"/>
            <w:right w:val="none" w:sz="0" w:space="0" w:color="auto"/>
          </w:divBdr>
        </w:div>
        <w:div w:id="1569535536">
          <w:marLeft w:val="480"/>
          <w:marRight w:val="0"/>
          <w:marTop w:val="0"/>
          <w:marBottom w:val="0"/>
          <w:divBdr>
            <w:top w:val="none" w:sz="0" w:space="0" w:color="auto"/>
            <w:left w:val="none" w:sz="0" w:space="0" w:color="auto"/>
            <w:bottom w:val="none" w:sz="0" w:space="0" w:color="auto"/>
            <w:right w:val="none" w:sz="0" w:space="0" w:color="auto"/>
          </w:divBdr>
        </w:div>
        <w:div w:id="1465780077">
          <w:marLeft w:val="480"/>
          <w:marRight w:val="0"/>
          <w:marTop w:val="0"/>
          <w:marBottom w:val="0"/>
          <w:divBdr>
            <w:top w:val="none" w:sz="0" w:space="0" w:color="auto"/>
            <w:left w:val="none" w:sz="0" w:space="0" w:color="auto"/>
            <w:bottom w:val="none" w:sz="0" w:space="0" w:color="auto"/>
            <w:right w:val="none" w:sz="0" w:space="0" w:color="auto"/>
          </w:divBdr>
        </w:div>
        <w:div w:id="1579629816">
          <w:marLeft w:val="480"/>
          <w:marRight w:val="0"/>
          <w:marTop w:val="0"/>
          <w:marBottom w:val="0"/>
          <w:divBdr>
            <w:top w:val="none" w:sz="0" w:space="0" w:color="auto"/>
            <w:left w:val="none" w:sz="0" w:space="0" w:color="auto"/>
            <w:bottom w:val="none" w:sz="0" w:space="0" w:color="auto"/>
            <w:right w:val="none" w:sz="0" w:space="0" w:color="auto"/>
          </w:divBdr>
        </w:div>
        <w:div w:id="1465123509">
          <w:marLeft w:val="480"/>
          <w:marRight w:val="0"/>
          <w:marTop w:val="0"/>
          <w:marBottom w:val="0"/>
          <w:divBdr>
            <w:top w:val="none" w:sz="0" w:space="0" w:color="auto"/>
            <w:left w:val="none" w:sz="0" w:space="0" w:color="auto"/>
            <w:bottom w:val="none" w:sz="0" w:space="0" w:color="auto"/>
            <w:right w:val="none" w:sz="0" w:space="0" w:color="auto"/>
          </w:divBdr>
        </w:div>
      </w:divsChild>
    </w:div>
    <w:div w:id="829521237">
      <w:bodyDiv w:val="1"/>
      <w:marLeft w:val="0"/>
      <w:marRight w:val="0"/>
      <w:marTop w:val="0"/>
      <w:marBottom w:val="0"/>
      <w:divBdr>
        <w:top w:val="none" w:sz="0" w:space="0" w:color="auto"/>
        <w:left w:val="none" w:sz="0" w:space="0" w:color="auto"/>
        <w:bottom w:val="none" w:sz="0" w:space="0" w:color="auto"/>
        <w:right w:val="none" w:sz="0" w:space="0" w:color="auto"/>
      </w:divBdr>
    </w:div>
    <w:div w:id="851841906">
      <w:bodyDiv w:val="1"/>
      <w:marLeft w:val="0"/>
      <w:marRight w:val="0"/>
      <w:marTop w:val="0"/>
      <w:marBottom w:val="0"/>
      <w:divBdr>
        <w:top w:val="none" w:sz="0" w:space="0" w:color="auto"/>
        <w:left w:val="none" w:sz="0" w:space="0" w:color="auto"/>
        <w:bottom w:val="none" w:sz="0" w:space="0" w:color="auto"/>
        <w:right w:val="none" w:sz="0" w:space="0" w:color="auto"/>
      </w:divBdr>
    </w:div>
    <w:div w:id="854805819">
      <w:bodyDiv w:val="1"/>
      <w:marLeft w:val="0"/>
      <w:marRight w:val="0"/>
      <w:marTop w:val="0"/>
      <w:marBottom w:val="0"/>
      <w:divBdr>
        <w:top w:val="none" w:sz="0" w:space="0" w:color="auto"/>
        <w:left w:val="none" w:sz="0" w:space="0" w:color="auto"/>
        <w:bottom w:val="none" w:sz="0" w:space="0" w:color="auto"/>
        <w:right w:val="none" w:sz="0" w:space="0" w:color="auto"/>
      </w:divBdr>
    </w:div>
    <w:div w:id="857741402">
      <w:bodyDiv w:val="1"/>
      <w:marLeft w:val="0"/>
      <w:marRight w:val="0"/>
      <w:marTop w:val="0"/>
      <w:marBottom w:val="0"/>
      <w:divBdr>
        <w:top w:val="none" w:sz="0" w:space="0" w:color="auto"/>
        <w:left w:val="none" w:sz="0" w:space="0" w:color="auto"/>
        <w:bottom w:val="none" w:sz="0" w:space="0" w:color="auto"/>
        <w:right w:val="none" w:sz="0" w:space="0" w:color="auto"/>
      </w:divBdr>
    </w:div>
    <w:div w:id="865827681">
      <w:bodyDiv w:val="1"/>
      <w:marLeft w:val="0"/>
      <w:marRight w:val="0"/>
      <w:marTop w:val="0"/>
      <w:marBottom w:val="0"/>
      <w:divBdr>
        <w:top w:val="none" w:sz="0" w:space="0" w:color="auto"/>
        <w:left w:val="none" w:sz="0" w:space="0" w:color="auto"/>
        <w:bottom w:val="none" w:sz="0" w:space="0" w:color="auto"/>
        <w:right w:val="none" w:sz="0" w:space="0" w:color="auto"/>
      </w:divBdr>
    </w:div>
    <w:div w:id="904493657">
      <w:bodyDiv w:val="1"/>
      <w:marLeft w:val="0"/>
      <w:marRight w:val="0"/>
      <w:marTop w:val="0"/>
      <w:marBottom w:val="0"/>
      <w:divBdr>
        <w:top w:val="none" w:sz="0" w:space="0" w:color="auto"/>
        <w:left w:val="none" w:sz="0" w:space="0" w:color="auto"/>
        <w:bottom w:val="none" w:sz="0" w:space="0" w:color="auto"/>
        <w:right w:val="none" w:sz="0" w:space="0" w:color="auto"/>
      </w:divBdr>
    </w:div>
    <w:div w:id="929387920">
      <w:bodyDiv w:val="1"/>
      <w:marLeft w:val="0"/>
      <w:marRight w:val="0"/>
      <w:marTop w:val="0"/>
      <w:marBottom w:val="0"/>
      <w:divBdr>
        <w:top w:val="none" w:sz="0" w:space="0" w:color="auto"/>
        <w:left w:val="none" w:sz="0" w:space="0" w:color="auto"/>
        <w:bottom w:val="none" w:sz="0" w:space="0" w:color="auto"/>
        <w:right w:val="none" w:sz="0" w:space="0" w:color="auto"/>
      </w:divBdr>
    </w:div>
    <w:div w:id="939020773">
      <w:bodyDiv w:val="1"/>
      <w:marLeft w:val="0"/>
      <w:marRight w:val="0"/>
      <w:marTop w:val="0"/>
      <w:marBottom w:val="0"/>
      <w:divBdr>
        <w:top w:val="none" w:sz="0" w:space="0" w:color="auto"/>
        <w:left w:val="none" w:sz="0" w:space="0" w:color="auto"/>
        <w:bottom w:val="none" w:sz="0" w:space="0" w:color="auto"/>
        <w:right w:val="none" w:sz="0" w:space="0" w:color="auto"/>
      </w:divBdr>
    </w:div>
    <w:div w:id="941641954">
      <w:bodyDiv w:val="1"/>
      <w:marLeft w:val="0"/>
      <w:marRight w:val="0"/>
      <w:marTop w:val="0"/>
      <w:marBottom w:val="0"/>
      <w:divBdr>
        <w:top w:val="none" w:sz="0" w:space="0" w:color="auto"/>
        <w:left w:val="none" w:sz="0" w:space="0" w:color="auto"/>
        <w:bottom w:val="none" w:sz="0" w:space="0" w:color="auto"/>
        <w:right w:val="none" w:sz="0" w:space="0" w:color="auto"/>
      </w:divBdr>
    </w:div>
    <w:div w:id="955867048">
      <w:bodyDiv w:val="1"/>
      <w:marLeft w:val="0"/>
      <w:marRight w:val="0"/>
      <w:marTop w:val="0"/>
      <w:marBottom w:val="0"/>
      <w:divBdr>
        <w:top w:val="none" w:sz="0" w:space="0" w:color="auto"/>
        <w:left w:val="none" w:sz="0" w:space="0" w:color="auto"/>
        <w:bottom w:val="none" w:sz="0" w:space="0" w:color="auto"/>
        <w:right w:val="none" w:sz="0" w:space="0" w:color="auto"/>
      </w:divBdr>
    </w:div>
    <w:div w:id="956062027">
      <w:bodyDiv w:val="1"/>
      <w:marLeft w:val="0"/>
      <w:marRight w:val="0"/>
      <w:marTop w:val="0"/>
      <w:marBottom w:val="0"/>
      <w:divBdr>
        <w:top w:val="none" w:sz="0" w:space="0" w:color="auto"/>
        <w:left w:val="none" w:sz="0" w:space="0" w:color="auto"/>
        <w:bottom w:val="none" w:sz="0" w:space="0" w:color="auto"/>
        <w:right w:val="none" w:sz="0" w:space="0" w:color="auto"/>
      </w:divBdr>
    </w:div>
    <w:div w:id="965620611">
      <w:bodyDiv w:val="1"/>
      <w:marLeft w:val="0"/>
      <w:marRight w:val="0"/>
      <w:marTop w:val="0"/>
      <w:marBottom w:val="0"/>
      <w:divBdr>
        <w:top w:val="none" w:sz="0" w:space="0" w:color="auto"/>
        <w:left w:val="none" w:sz="0" w:space="0" w:color="auto"/>
        <w:bottom w:val="none" w:sz="0" w:space="0" w:color="auto"/>
        <w:right w:val="none" w:sz="0" w:space="0" w:color="auto"/>
      </w:divBdr>
    </w:div>
    <w:div w:id="979118860">
      <w:bodyDiv w:val="1"/>
      <w:marLeft w:val="0"/>
      <w:marRight w:val="0"/>
      <w:marTop w:val="0"/>
      <w:marBottom w:val="0"/>
      <w:divBdr>
        <w:top w:val="none" w:sz="0" w:space="0" w:color="auto"/>
        <w:left w:val="none" w:sz="0" w:space="0" w:color="auto"/>
        <w:bottom w:val="none" w:sz="0" w:space="0" w:color="auto"/>
        <w:right w:val="none" w:sz="0" w:space="0" w:color="auto"/>
      </w:divBdr>
      <w:divsChild>
        <w:div w:id="2049794917">
          <w:marLeft w:val="0"/>
          <w:marRight w:val="0"/>
          <w:marTop w:val="0"/>
          <w:marBottom w:val="0"/>
          <w:divBdr>
            <w:top w:val="none" w:sz="0" w:space="0" w:color="auto"/>
            <w:left w:val="none" w:sz="0" w:space="0" w:color="auto"/>
            <w:bottom w:val="none" w:sz="0" w:space="0" w:color="auto"/>
            <w:right w:val="none" w:sz="0" w:space="0" w:color="auto"/>
          </w:divBdr>
          <w:divsChild>
            <w:div w:id="695347726">
              <w:marLeft w:val="0"/>
              <w:marRight w:val="0"/>
              <w:marTop w:val="0"/>
              <w:marBottom w:val="0"/>
              <w:divBdr>
                <w:top w:val="none" w:sz="0" w:space="0" w:color="auto"/>
                <w:left w:val="none" w:sz="0" w:space="0" w:color="auto"/>
                <w:bottom w:val="none" w:sz="0" w:space="0" w:color="auto"/>
                <w:right w:val="none" w:sz="0" w:space="0" w:color="auto"/>
              </w:divBdr>
              <w:divsChild>
                <w:div w:id="932208678">
                  <w:marLeft w:val="0"/>
                  <w:marRight w:val="0"/>
                  <w:marTop w:val="0"/>
                  <w:marBottom w:val="0"/>
                  <w:divBdr>
                    <w:top w:val="none" w:sz="0" w:space="0" w:color="auto"/>
                    <w:left w:val="none" w:sz="0" w:space="0" w:color="auto"/>
                    <w:bottom w:val="none" w:sz="0" w:space="0" w:color="auto"/>
                    <w:right w:val="none" w:sz="0" w:space="0" w:color="auto"/>
                  </w:divBdr>
                  <w:divsChild>
                    <w:div w:id="699090463">
                      <w:marLeft w:val="0"/>
                      <w:marRight w:val="0"/>
                      <w:marTop w:val="0"/>
                      <w:marBottom w:val="0"/>
                      <w:divBdr>
                        <w:top w:val="none" w:sz="0" w:space="0" w:color="auto"/>
                        <w:left w:val="none" w:sz="0" w:space="0" w:color="auto"/>
                        <w:bottom w:val="none" w:sz="0" w:space="0" w:color="auto"/>
                        <w:right w:val="none" w:sz="0" w:space="0" w:color="auto"/>
                      </w:divBdr>
                      <w:divsChild>
                        <w:div w:id="125048598">
                          <w:marLeft w:val="0"/>
                          <w:marRight w:val="0"/>
                          <w:marTop w:val="0"/>
                          <w:marBottom w:val="0"/>
                          <w:divBdr>
                            <w:top w:val="none" w:sz="0" w:space="0" w:color="auto"/>
                            <w:left w:val="none" w:sz="0" w:space="0" w:color="auto"/>
                            <w:bottom w:val="none" w:sz="0" w:space="0" w:color="auto"/>
                            <w:right w:val="none" w:sz="0" w:space="0" w:color="auto"/>
                          </w:divBdr>
                          <w:divsChild>
                            <w:div w:id="587235033">
                              <w:marLeft w:val="0"/>
                              <w:marRight w:val="0"/>
                              <w:marTop w:val="0"/>
                              <w:marBottom w:val="0"/>
                              <w:divBdr>
                                <w:top w:val="none" w:sz="0" w:space="0" w:color="auto"/>
                                <w:left w:val="none" w:sz="0" w:space="0" w:color="auto"/>
                                <w:bottom w:val="none" w:sz="0" w:space="0" w:color="auto"/>
                                <w:right w:val="none" w:sz="0" w:space="0" w:color="auto"/>
                              </w:divBdr>
                              <w:divsChild>
                                <w:div w:id="95105512">
                                  <w:marLeft w:val="0"/>
                                  <w:marRight w:val="0"/>
                                  <w:marTop w:val="0"/>
                                  <w:marBottom w:val="0"/>
                                  <w:divBdr>
                                    <w:top w:val="none" w:sz="0" w:space="0" w:color="auto"/>
                                    <w:left w:val="none" w:sz="0" w:space="0" w:color="auto"/>
                                    <w:bottom w:val="none" w:sz="0" w:space="0" w:color="auto"/>
                                    <w:right w:val="none" w:sz="0" w:space="0" w:color="auto"/>
                                  </w:divBdr>
                                  <w:divsChild>
                                    <w:div w:id="214127018">
                                      <w:marLeft w:val="0"/>
                                      <w:marRight w:val="0"/>
                                      <w:marTop w:val="0"/>
                                      <w:marBottom w:val="0"/>
                                      <w:divBdr>
                                        <w:top w:val="none" w:sz="0" w:space="0" w:color="auto"/>
                                        <w:left w:val="none" w:sz="0" w:space="0" w:color="auto"/>
                                        <w:bottom w:val="none" w:sz="0" w:space="0" w:color="auto"/>
                                        <w:right w:val="none" w:sz="0" w:space="0" w:color="auto"/>
                                      </w:divBdr>
                                      <w:divsChild>
                                        <w:div w:id="951788303">
                                          <w:marLeft w:val="0"/>
                                          <w:marRight w:val="0"/>
                                          <w:marTop w:val="0"/>
                                          <w:marBottom w:val="0"/>
                                          <w:divBdr>
                                            <w:top w:val="none" w:sz="0" w:space="0" w:color="auto"/>
                                            <w:left w:val="none" w:sz="0" w:space="0" w:color="auto"/>
                                            <w:bottom w:val="none" w:sz="0" w:space="0" w:color="auto"/>
                                            <w:right w:val="none" w:sz="0" w:space="0" w:color="auto"/>
                                          </w:divBdr>
                                          <w:divsChild>
                                            <w:div w:id="1132483027">
                                              <w:marLeft w:val="0"/>
                                              <w:marRight w:val="0"/>
                                              <w:marTop w:val="0"/>
                                              <w:marBottom w:val="0"/>
                                              <w:divBdr>
                                                <w:top w:val="none" w:sz="0" w:space="0" w:color="auto"/>
                                                <w:left w:val="none" w:sz="0" w:space="0" w:color="auto"/>
                                                <w:bottom w:val="none" w:sz="0" w:space="0" w:color="auto"/>
                                                <w:right w:val="none" w:sz="0" w:space="0" w:color="auto"/>
                                              </w:divBdr>
                                              <w:divsChild>
                                                <w:div w:id="11311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931791">
          <w:marLeft w:val="0"/>
          <w:marRight w:val="0"/>
          <w:marTop w:val="0"/>
          <w:marBottom w:val="0"/>
          <w:divBdr>
            <w:top w:val="none" w:sz="0" w:space="0" w:color="auto"/>
            <w:left w:val="none" w:sz="0" w:space="0" w:color="auto"/>
            <w:bottom w:val="none" w:sz="0" w:space="0" w:color="auto"/>
            <w:right w:val="none" w:sz="0" w:space="0" w:color="auto"/>
          </w:divBdr>
          <w:divsChild>
            <w:div w:id="897983986">
              <w:marLeft w:val="0"/>
              <w:marRight w:val="0"/>
              <w:marTop w:val="0"/>
              <w:marBottom w:val="0"/>
              <w:divBdr>
                <w:top w:val="none" w:sz="0" w:space="0" w:color="auto"/>
                <w:left w:val="none" w:sz="0" w:space="0" w:color="auto"/>
                <w:bottom w:val="none" w:sz="0" w:space="0" w:color="auto"/>
                <w:right w:val="none" w:sz="0" w:space="0" w:color="auto"/>
              </w:divBdr>
              <w:divsChild>
                <w:div w:id="333607462">
                  <w:marLeft w:val="0"/>
                  <w:marRight w:val="0"/>
                  <w:marTop w:val="0"/>
                  <w:marBottom w:val="0"/>
                  <w:divBdr>
                    <w:top w:val="none" w:sz="0" w:space="0" w:color="auto"/>
                    <w:left w:val="none" w:sz="0" w:space="0" w:color="auto"/>
                    <w:bottom w:val="none" w:sz="0" w:space="0" w:color="auto"/>
                    <w:right w:val="none" w:sz="0" w:space="0" w:color="auto"/>
                  </w:divBdr>
                  <w:divsChild>
                    <w:div w:id="74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967753">
      <w:bodyDiv w:val="1"/>
      <w:marLeft w:val="0"/>
      <w:marRight w:val="0"/>
      <w:marTop w:val="0"/>
      <w:marBottom w:val="0"/>
      <w:divBdr>
        <w:top w:val="none" w:sz="0" w:space="0" w:color="auto"/>
        <w:left w:val="none" w:sz="0" w:space="0" w:color="auto"/>
        <w:bottom w:val="none" w:sz="0" w:space="0" w:color="auto"/>
        <w:right w:val="none" w:sz="0" w:space="0" w:color="auto"/>
      </w:divBdr>
    </w:div>
    <w:div w:id="987440218">
      <w:bodyDiv w:val="1"/>
      <w:marLeft w:val="0"/>
      <w:marRight w:val="0"/>
      <w:marTop w:val="0"/>
      <w:marBottom w:val="0"/>
      <w:divBdr>
        <w:top w:val="none" w:sz="0" w:space="0" w:color="auto"/>
        <w:left w:val="none" w:sz="0" w:space="0" w:color="auto"/>
        <w:bottom w:val="none" w:sz="0" w:space="0" w:color="auto"/>
        <w:right w:val="none" w:sz="0" w:space="0" w:color="auto"/>
      </w:divBdr>
    </w:div>
    <w:div w:id="995033322">
      <w:bodyDiv w:val="1"/>
      <w:marLeft w:val="0"/>
      <w:marRight w:val="0"/>
      <w:marTop w:val="0"/>
      <w:marBottom w:val="0"/>
      <w:divBdr>
        <w:top w:val="none" w:sz="0" w:space="0" w:color="auto"/>
        <w:left w:val="none" w:sz="0" w:space="0" w:color="auto"/>
        <w:bottom w:val="none" w:sz="0" w:space="0" w:color="auto"/>
        <w:right w:val="none" w:sz="0" w:space="0" w:color="auto"/>
      </w:divBdr>
    </w:div>
    <w:div w:id="998389076">
      <w:bodyDiv w:val="1"/>
      <w:marLeft w:val="0"/>
      <w:marRight w:val="0"/>
      <w:marTop w:val="0"/>
      <w:marBottom w:val="0"/>
      <w:divBdr>
        <w:top w:val="none" w:sz="0" w:space="0" w:color="auto"/>
        <w:left w:val="none" w:sz="0" w:space="0" w:color="auto"/>
        <w:bottom w:val="none" w:sz="0" w:space="0" w:color="auto"/>
        <w:right w:val="none" w:sz="0" w:space="0" w:color="auto"/>
      </w:divBdr>
    </w:div>
    <w:div w:id="999696244">
      <w:bodyDiv w:val="1"/>
      <w:marLeft w:val="0"/>
      <w:marRight w:val="0"/>
      <w:marTop w:val="0"/>
      <w:marBottom w:val="0"/>
      <w:divBdr>
        <w:top w:val="none" w:sz="0" w:space="0" w:color="auto"/>
        <w:left w:val="none" w:sz="0" w:space="0" w:color="auto"/>
        <w:bottom w:val="none" w:sz="0" w:space="0" w:color="auto"/>
        <w:right w:val="none" w:sz="0" w:space="0" w:color="auto"/>
      </w:divBdr>
    </w:div>
    <w:div w:id="1005980467">
      <w:bodyDiv w:val="1"/>
      <w:marLeft w:val="0"/>
      <w:marRight w:val="0"/>
      <w:marTop w:val="0"/>
      <w:marBottom w:val="0"/>
      <w:divBdr>
        <w:top w:val="none" w:sz="0" w:space="0" w:color="auto"/>
        <w:left w:val="none" w:sz="0" w:space="0" w:color="auto"/>
        <w:bottom w:val="none" w:sz="0" w:space="0" w:color="auto"/>
        <w:right w:val="none" w:sz="0" w:space="0" w:color="auto"/>
      </w:divBdr>
    </w:div>
    <w:div w:id="1033001933">
      <w:bodyDiv w:val="1"/>
      <w:marLeft w:val="0"/>
      <w:marRight w:val="0"/>
      <w:marTop w:val="0"/>
      <w:marBottom w:val="0"/>
      <w:divBdr>
        <w:top w:val="none" w:sz="0" w:space="0" w:color="auto"/>
        <w:left w:val="none" w:sz="0" w:space="0" w:color="auto"/>
        <w:bottom w:val="none" w:sz="0" w:space="0" w:color="auto"/>
        <w:right w:val="none" w:sz="0" w:space="0" w:color="auto"/>
      </w:divBdr>
    </w:div>
    <w:div w:id="1077097541">
      <w:bodyDiv w:val="1"/>
      <w:marLeft w:val="0"/>
      <w:marRight w:val="0"/>
      <w:marTop w:val="0"/>
      <w:marBottom w:val="0"/>
      <w:divBdr>
        <w:top w:val="none" w:sz="0" w:space="0" w:color="auto"/>
        <w:left w:val="none" w:sz="0" w:space="0" w:color="auto"/>
        <w:bottom w:val="none" w:sz="0" w:space="0" w:color="auto"/>
        <w:right w:val="none" w:sz="0" w:space="0" w:color="auto"/>
      </w:divBdr>
    </w:div>
    <w:div w:id="1086614827">
      <w:bodyDiv w:val="1"/>
      <w:marLeft w:val="0"/>
      <w:marRight w:val="0"/>
      <w:marTop w:val="0"/>
      <w:marBottom w:val="0"/>
      <w:divBdr>
        <w:top w:val="none" w:sz="0" w:space="0" w:color="auto"/>
        <w:left w:val="none" w:sz="0" w:space="0" w:color="auto"/>
        <w:bottom w:val="none" w:sz="0" w:space="0" w:color="auto"/>
        <w:right w:val="none" w:sz="0" w:space="0" w:color="auto"/>
      </w:divBdr>
    </w:div>
    <w:div w:id="1087192224">
      <w:bodyDiv w:val="1"/>
      <w:marLeft w:val="0"/>
      <w:marRight w:val="0"/>
      <w:marTop w:val="0"/>
      <w:marBottom w:val="0"/>
      <w:divBdr>
        <w:top w:val="none" w:sz="0" w:space="0" w:color="auto"/>
        <w:left w:val="none" w:sz="0" w:space="0" w:color="auto"/>
        <w:bottom w:val="none" w:sz="0" w:space="0" w:color="auto"/>
        <w:right w:val="none" w:sz="0" w:space="0" w:color="auto"/>
      </w:divBdr>
    </w:div>
    <w:div w:id="1096052532">
      <w:bodyDiv w:val="1"/>
      <w:marLeft w:val="0"/>
      <w:marRight w:val="0"/>
      <w:marTop w:val="0"/>
      <w:marBottom w:val="0"/>
      <w:divBdr>
        <w:top w:val="none" w:sz="0" w:space="0" w:color="auto"/>
        <w:left w:val="none" w:sz="0" w:space="0" w:color="auto"/>
        <w:bottom w:val="none" w:sz="0" w:space="0" w:color="auto"/>
        <w:right w:val="none" w:sz="0" w:space="0" w:color="auto"/>
      </w:divBdr>
    </w:div>
    <w:div w:id="1162507918">
      <w:bodyDiv w:val="1"/>
      <w:marLeft w:val="0"/>
      <w:marRight w:val="0"/>
      <w:marTop w:val="0"/>
      <w:marBottom w:val="0"/>
      <w:divBdr>
        <w:top w:val="none" w:sz="0" w:space="0" w:color="auto"/>
        <w:left w:val="none" w:sz="0" w:space="0" w:color="auto"/>
        <w:bottom w:val="none" w:sz="0" w:space="0" w:color="auto"/>
        <w:right w:val="none" w:sz="0" w:space="0" w:color="auto"/>
      </w:divBdr>
    </w:div>
    <w:div w:id="1235510972">
      <w:bodyDiv w:val="1"/>
      <w:marLeft w:val="0"/>
      <w:marRight w:val="0"/>
      <w:marTop w:val="0"/>
      <w:marBottom w:val="0"/>
      <w:divBdr>
        <w:top w:val="none" w:sz="0" w:space="0" w:color="auto"/>
        <w:left w:val="none" w:sz="0" w:space="0" w:color="auto"/>
        <w:bottom w:val="none" w:sz="0" w:space="0" w:color="auto"/>
        <w:right w:val="none" w:sz="0" w:space="0" w:color="auto"/>
      </w:divBdr>
    </w:div>
    <w:div w:id="1243299186">
      <w:bodyDiv w:val="1"/>
      <w:marLeft w:val="0"/>
      <w:marRight w:val="0"/>
      <w:marTop w:val="0"/>
      <w:marBottom w:val="0"/>
      <w:divBdr>
        <w:top w:val="none" w:sz="0" w:space="0" w:color="auto"/>
        <w:left w:val="none" w:sz="0" w:space="0" w:color="auto"/>
        <w:bottom w:val="none" w:sz="0" w:space="0" w:color="auto"/>
        <w:right w:val="none" w:sz="0" w:space="0" w:color="auto"/>
      </w:divBdr>
    </w:div>
    <w:div w:id="1255751095">
      <w:bodyDiv w:val="1"/>
      <w:marLeft w:val="0"/>
      <w:marRight w:val="0"/>
      <w:marTop w:val="0"/>
      <w:marBottom w:val="0"/>
      <w:divBdr>
        <w:top w:val="none" w:sz="0" w:space="0" w:color="auto"/>
        <w:left w:val="none" w:sz="0" w:space="0" w:color="auto"/>
        <w:bottom w:val="none" w:sz="0" w:space="0" w:color="auto"/>
        <w:right w:val="none" w:sz="0" w:space="0" w:color="auto"/>
      </w:divBdr>
    </w:div>
    <w:div w:id="1295482624">
      <w:bodyDiv w:val="1"/>
      <w:marLeft w:val="0"/>
      <w:marRight w:val="0"/>
      <w:marTop w:val="0"/>
      <w:marBottom w:val="0"/>
      <w:divBdr>
        <w:top w:val="none" w:sz="0" w:space="0" w:color="auto"/>
        <w:left w:val="none" w:sz="0" w:space="0" w:color="auto"/>
        <w:bottom w:val="none" w:sz="0" w:space="0" w:color="auto"/>
        <w:right w:val="none" w:sz="0" w:space="0" w:color="auto"/>
      </w:divBdr>
    </w:div>
    <w:div w:id="1308246599">
      <w:bodyDiv w:val="1"/>
      <w:marLeft w:val="0"/>
      <w:marRight w:val="0"/>
      <w:marTop w:val="0"/>
      <w:marBottom w:val="0"/>
      <w:divBdr>
        <w:top w:val="none" w:sz="0" w:space="0" w:color="auto"/>
        <w:left w:val="none" w:sz="0" w:space="0" w:color="auto"/>
        <w:bottom w:val="none" w:sz="0" w:space="0" w:color="auto"/>
        <w:right w:val="none" w:sz="0" w:space="0" w:color="auto"/>
      </w:divBdr>
    </w:div>
    <w:div w:id="1318411574">
      <w:bodyDiv w:val="1"/>
      <w:marLeft w:val="0"/>
      <w:marRight w:val="0"/>
      <w:marTop w:val="0"/>
      <w:marBottom w:val="0"/>
      <w:divBdr>
        <w:top w:val="none" w:sz="0" w:space="0" w:color="auto"/>
        <w:left w:val="none" w:sz="0" w:space="0" w:color="auto"/>
        <w:bottom w:val="none" w:sz="0" w:space="0" w:color="auto"/>
        <w:right w:val="none" w:sz="0" w:space="0" w:color="auto"/>
      </w:divBdr>
    </w:div>
    <w:div w:id="1361667092">
      <w:bodyDiv w:val="1"/>
      <w:marLeft w:val="0"/>
      <w:marRight w:val="0"/>
      <w:marTop w:val="0"/>
      <w:marBottom w:val="0"/>
      <w:divBdr>
        <w:top w:val="none" w:sz="0" w:space="0" w:color="auto"/>
        <w:left w:val="none" w:sz="0" w:space="0" w:color="auto"/>
        <w:bottom w:val="none" w:sz="0" w:space="0" w:color="auto"/>
        <w:right w:val="none" w:sz="0" w:space="0" w:color="auto"/>
      </w:divBdr>
    </w:div>
    <w:div w:id="1378162713">
      <w:bodyDiv w:val="1"/>
      <w:marLeft w:val="0"/>
      <w:marRight w:val="0"/>
      <w:marTop w:val="0"/>
      <w:marBottom w:val="0"/>
      <w:divBdr>
        <w:top w:val="none" w:sz="0" w:space="0" w:color="auto"/>
        <w:left w:val="none" w:sz="0" w:space="0" w:color="auto"/>
        <w:bottom w:val="none" w:sz="0" w:space="0" w:color="auto"/>
        <w:right w:val="none" w:sz="0" w:space="0" w:color="auto"/>
      </w:divBdr>
    </w:div>
    <w:div w:id="1386637482">
      <w:bodyDiv w:val="1"/>
      <w:marLeft w:val="0"/>
      <w:marRight w:val="0"/>
      <w:marTop w:val="0"/>
      <w:marBottom w:val="0"/>
      <w:divBdr>
        <w:top w:val="none" w:sz="0" w:space="0" w:color="auto"/>
        <w:left w:val="none" w:sz="0" w:space="0" w:color="auto"/>
        <w:bottom w:val="none" w:sz="0" w:space="0" w:color="auto"/>
        <w:right w:val="none" w:sz="0" w:space="0" w:color="auto"/>
      </w:divBdr>
    </w:div>
    <w:div w:id="1391732434">
      <w:bodyDiv w:val="1"/>
      <w:marLeft w:val="0"/>
      <w:marRight w:val="0"/>
      <w:marTop w:val="0"/>
      <w:marBottom w:val="0"/>
      <w:divBdr>
        <w:top w:val="none" w:sz="0" w:space="0" w:color="auto"/>
        <w:left w:val="none" w:sz="0" w:space="0" w:color="auto"/>
        <w:bottom w:val="none" w:sz="0" w:space="0" w:color="auto"/>
        <w:right w:val="none" w:sz="0" w:space="0" w:color="auto"/>
      </w:divBdr>
    </w:div>
    <w:div w:id="1396584695">
      <w:bodyDiv w:val="1"/>
      <w:marLeft w:val="0"/>
      <w:marRight w:val="0"/>
      <w:marTop w:val="0"/>
      <w:marBottom w:val="0"/>
      <w:divBdr>
        <w:top w:val="none" w:sz="0" w:space="0" w:color="auto"/>
        <w:left w:val="none" w:sz="0" w:space="0" w:color="auto"/>
        <w:bottom w:val="none" w:sz="0" w:space="0" w:color="auto"/>
        <w:right w:val="none" w:sz="0" w:space="0" w:color="auto"/>
      </w:divBdr>
    </w:div>
    <w:div w:id="1427965696">
      <w:bodyDiv w:val="1"/>
      <w:marLeft w:val="0"/>
      <w:marRight w:val="0"/>
      <w:marTop w:val="0"/>
      <w:marBottom w:val="0"/>
      <w:divBdr>
        <w:top w:val="none" w:sz="0" w:space="0" w:color="auto"/>
        <w:left w:val="none" w:sz="0" w:space="0" w:color="auto"/>
        <w:bottom w:val="none" w:sz="0" w:space="0" w:color="auto"/>
        <w:right w:val="none" w:sz="0" w:space="0" w:color="auto"/>
      </w:divBdr>
    </w:div>
    <w:div w:id="1447433747">
      <w:bodyDiv w:val="1"/>
      <w:marLeft w:val="0"/>
      <w:marRight w:val="0"/>
      <w:marTop w:val="0"/>
      <w:marBottom w:val="0"/>
      <w:divBdr>
        <w:top w:val="none" w:sz="0" w:space="0" w:color="auto"/>
        <w:left w:val="none" w:sz="0" w:space="0" w:color="auto"/>
        <w:bottom w:val="none" w:sz="0" w:space="0" w:color="auto"/>
        <w:right w:val="none" w:sz="0" w:space="0" w:color="auto"/>
      </w:divBdr>
    </w:div>
    <w:div w:id="1458060141">
      <w:bodyDiv w:val="1"/>
      <w:marLeft w:val="0"/>
      <w:marRight w:val="0"/>
      <w:marTop w:val="0"/>
      <w:marBottom w:val="0"/>
      <w:divBdr>
        <w:top w:val="none" w:sz="0" w:space="0" w:color="auto"/>
        <w:left w:val="none" w:sz="0" w:space="0" w:color="auto"/>
        <w:bottom w:val="none" w:sz="0" w:space="0" w:color="auto"/>
        <w:right w:val="none" w:sz="0" w:space="0" w:color="auto"/>
      </w:divBdr>
    </w:div>
    <w:div w:id="1463573611">
      <w:bodyDiv w:val="1"/>
      <w:marLeft w:val="0"/>
      <w:marRight w:val="0"/>
      <w:marTop w:val="0"/>
      <w:marBottom w:val="0"/>
      <w:divBdr>
        <w:top w:val="none" w:sz="0" w:space="0" w:color="auto"/>
        <w:left w:val="none" w:sz="0" w:space="0" w:color="auto"/>
        <w:bottom w:val="none" w:sz="0" w:space="0" w:color="auto"/>
        <w:right w:val="none" w:sz="0" w:space="0" w:color="auto"/>
      </w:divBdr>
    </w:div>
    <w:div w:id="1467358955">
      <w:bodyDiv w:val="1"/>
      <w:marLeft w:val="0"/>
      <w:marRight w:val="0"/>
      <w:marTop w:val="0"/>
      <w:marBottom w:val="0"/>
      <w:divBdr>
        <w:top w:val="none" w:sz="0" w:space="0" w:color="auto"/>
        <w:left w:val="none" w:sz="0" w:space="0" w:color="auto"/>
        <w:bottom w:val="none" w:sz="0" w:space="0" w:color="auto"/>
        <w:right w:val="none" w:sz="0" w:space="0" w:color="auto"/>
      </w:divBdr>
    </w:div>
    <w:div w:id="1470971868">
      <w:bodyDiv w:val="1"/>
      <w:marLeft w:val="0"/>
      <w:marRight w:val="0"/>
      <w:marTop w:val="0"/>
      <w:marBottom w:val="0"/>
      <w:divBdr>
        <w:top w:val="none" w:sz="0" w:space="0" w:color="auto"/>
        <w:left w:val="none" w:sz="0" w:space="0" w:color="auto"/>
        <w:bottom w:val="none" w:sz="0" w:space="0" w:color="auto"/>
        <w:right w:val="none" w:sz="0" w:space="0" w:color="auto"/>
      </w:divBdr>
    </w:div>
    <w:div w:id="1480415403">
      <w:bodyDiv w:val="1"/>
      <w:marLeft w:val="0"/>
      <w:marRight w:val="0"/>
      <w:marTop w:val="0"/>
      <w:marBottom w:val="0"/>
      <w:divBdr>
        <w:top w:val="none" w:sz="0" w:space="0" w:color="auto"/>
        <w:left w:val="none" w:sz="0" w:space="0" w:color="auto"/>
        <w:bottom w:val="none" w:sz="0" w:space="0" w:color="auto"/>
        <w:right w:val="none" w:sz="0" w:space="0" w:color="auto"/>
      </w:divBdr>
    </w:div>
    <w:div w:id="1500923087">
      <w:bodyDiv w:val="1"/>
      <w:marLeft w:val="0"/>
      <w:marRight w:val="0"/>
      <w:marTop w:val="0"/>
      <w:marBottom w:val="0"/>
      <w:divBdr>
        <w:top w:val="none" w:sz="0" w:space="0" w:color="auto"/>
        <w:left w:val="none" w:sz="0" w:space="0" w:color="auto"/>
        <w:bottom w:val="none" w:sz="0" w:space="0" w:color="auto"/>
        <w:right w:val="none" w:sz="0" w:space="0" w:color="auto"/>
      </w:divBdr>
    </w:div>
    <w:div w:id="1501775069">
      <w:bodyDiv w:val="1"/>
      <w:marLeft w:val="0"/>
      <w:marRight w:val="0"/>
      <w:marTop w:val="0"/>
      <w:marBottom w:val="0"/>
      <w:divBdr>
        <w:top w:val="none" w:sz="0" w:space="0" w:color="auto"/>
        <w:left w:val="none" w:sz="0" w:space="0" w:color="auto"/>
        <w:bottom w:val="none" w:sz="0" w:space="0" w:color="auto"/>
        <w:right w:val="none" w:sz="0" w:space="0" w:color="auto"/>
      </w:divBdr>
    </w:div>
    <w:div w:id="1505168726">
      <w:bodyDiv w:val="1"/>
      <w:marLeft w:val="0"/>
      <w:marRight w:val="0"/>
      <w:marTop w:val="0"/>
      <w:marBottom w:val="0"/>
      <w:divBdr>
        <w:top w:val="none" w:sz="0" w:space="0" w:color="auto"/>
        <w:left w:val="none" w:sz="0" w:space="0" w:color="auto"/>
        <w:bottom w:val="none" w:sz="0" w:space="0" w:color="auto"/>
        <w:right w:val="none" w:sz="0" w:space="0" w:color="auto"/>
      </w:divBdr>
    </w:div>
    <w:div w:id="1510294798">
      <w:bodyDiv w:val="1"/>
      <w:marLeft w:val="0"/>
      <w:marRight w:val="0"/>
      <w:marTop w:val="0"/>
      <w:marBottom w:val="0"/>
      <w:divBdr>
        <w:top w:val="none" w:sz="0" w:space="0" w:color="auto"/>
        <w:left w:val="none" w:sz="0" w:space="0" w:color="auto"/>
        <w:bottom w:val="none" w:sz="0" w:space="0" w:color="auto"/>
        <w:right w:val="none" w:sz="0" w:space="0" w:color="auto"/>
      </w:divBdr>
    </w:div>
    <w:div w:id="1541743494">
      <w:bodyDiv w:val="1"/>
      <w:marLeft w:val="0"/>
      <w:marRight w:val="0"/>
      <w:marTop w:val="0"/>
      <w:marBottom w:val="0"/>
      <w:divBdr>
        <w:top w:val="none" w:sz="0" w:space="0" w:color="auto"/>
        <w:left w:val="none" w:sz="0" w:space="0" w:color="auto"/>
        <w:bottom w:val="none" w:sz="0" w:space="0" w:color="auto"/>
        <w:right w:val="none" w:sz="0" w:space="0" w:color="auto"/>
      </w:divBdr>
    </w:div>
    <w:div w:id="1571883808">
      <w:bodyDiv w:val="1"/>
      <w:marLeft w:val="0"/>
      <w:marRight w:val="0"/>
      <w:marTop w:val="0"/>
      <w:marBottom w:val="0"/>
      <w:divBdr>
        <w:top w:val="none" w:sz="0" w:space="0" w:color="auto"/>
        <w:left w:val="none" w:sz="0" w:space="0" w:color="auto"/>
        <w:bottom w:val="none" w:sz="0" w:space="0" w:color="auto"/>
        <w:right w:val="none" w:sz="0" w:space="0" w:color="auto"/>
      </w:divBdr>
    </w:div>
    <w:div w:id="1577788588">
      <w:bodyDiv w:val="1"/>
      <w:marLeft w:val="0"/>
      <w:marRight w:val="0"/>
      <w:marTop w:val="0"/>
      <w:marBottom w:val="0"/>
      <w:divBdr>
        <w:top w:val="none" w:sz="0" w:space="0" w:color="auto"/>
        <w:left w:val="none" w:sz="0" w:space="0" w:color="auto"/>
        <w:bottom w:val="none" w:sz="0" w:space="0" w:color="auto"/>
        <w:right w:val="none" w:sz="0" w:space="0" w:color="auto"/>
      </w:divBdr>
    </w:div>
    <w:div w:id="1631934392">
      <w:bodyDiv w:val="1"/>
      <w:marLeft w:val="0"/>
      <w:marRight w:val="0"/>
      <w:marTop w:val="0"/>
      <w:marBottom w:val="0"/>
      <w:divBdr>
        <w:top w:val="none" w:sz="0" w:space="0" w:color="auto"/>
        <w:left w:val="none" w:sz="0" w:space="0" w:color="auto"/>
        <w:bottom w:val="none" w:sz="0" w:space="0" w:color="auto"/>
        <w:right w:val="none" w:sz="0" w:space="0" w:color="auto"/>
      </w:divBdr>
    </w:div>
    <w:div w:id="1665275374">
      <w:bodyDiv w:val="1"/>
      <w:marLeft w:val="0"/>
      <w:marRight w:val="0"/>
      <w:marTop w:val="0"/>
      <w:marBottom w:val="0"/>
      <w:divBdr>
        <w:top w:val="none" w:sz="0" w:space="0" w:color="auto"/>
        <w:left w:val="none" w:sz="0" w:space="0" w:color="auto"/>
        <w:bottom w:val="none" w:sz="0" w:space="0" w:color="auto"/>
        <w:right w:val="none" w:sz="0" w:space="0" w:color="auto"/>
      </w:divBdr>
    </w:div>
    <w:div w:id="1670518165">
      <w:bodyDiv w:val="1"/>
      <w:marLeft w:val="0"/>
      <w:marRight w:val="0"/>
      <w:marTop w:val="0"/>
      <w:marBottom w:val="0"/>
      <w:divBdr>
        <w:top w:val="none" w:sz="0" w:space="0" w:color="auto"/>
        <w:left w:val="none" w:sz="0" w:space="0" w:color="auto"/>
        <w:bottom w:val="none" w:sz="0" w:space="0" w:color="auto"/>
        <w:right w:val="none" w:sz="0" w:space="0" w:color="auto"/>
      </w:divBdr>
    </w:div>
    <w:div w:id="1676152319">
      <w:bodyDiv w:val="1"/>
      <w:marLeft w:val="0"/>
      <w:marRight w:val="0"/>
      <w:marTop w:val="0"/>
      <w:marBottom w:val="0"/>
      <w:divBdr>
        <w:top w:val="none" w:sz="0" w:space="0" w:color="auto"/>
        <w:left w:val="none" w:sz="0" w:space="0" w:color="auto"/>
        <w:bottom w:val="none" w:sz="0" w:space="0" w:color="auto"/>
        <w:right w:val="none" w:sz="0" w:space="0" w:color="auto"/>
      </w:divBdr>
    </w:div>
    <w:div w:id="1693261962">
      <w:bodyDiv w:val="1"/>
      <w:marLeft w:val="0"/>
      <w:marRight w:val="0"/>
      <w:marTop w:val="0"/>
      <w:marBottom w:val="0"/>
      <w:divBdr>
        <w:top w:val="none" w:sz="0" w:space="0" w:color="auto"/>
        <w:left w:val="none" w:sz="0" w:space="0" w:color="auto"/>
        <w:bottom w:val="none" w:sz="0" w:space="0" w:color="auto"/>
        <w:right w:val="none" w:sz="0" w:space="0" w:color="auto"/>
      </w:divBdr>
    </w:div>
    <w:div w:id="1708795206">
      <w:bodyDiv w:val="1"/>
      <w:marLeft w:val="0"/>
      <w:marRight w:val="0"/>
      <w:marTop w:val="0"/>
      <w:marBottom w:val="0"/>
      <w:divBdr>
        <w:top w:val="none" w:sz="0" w:space="0" w:color="auto"/>
        <w:left w:val="none" w:sz="0" w:space="0" w:color="auto"/>
        <w:bottom w:val="none" w:sz="0" w:space="0" w:color="auto"/>
        <w:right w:val="none" w:sz="0" w:space="0" w:color="auto"/>
      </w:divBdr>
    </w:div>
    <w:div w:id="1788543719">
      <w:bodyDiv w:val="1"/>
      <w:marLeft w:val="0"/>
      <w:marRight w:val="0"/>
      <w:marTop w:val="0"/>
      <w:marBottom w:val="0"/>
      <w:divBdr>
        <w:top w:val="none" w:sz="0" w:space="0" w:color="auto"/>
        <w:left w:val="none" w:sz="0" w:space="0" w:color="auto"/>
        <w:bottom w:val="none" w:sz="0" w:space="0" w:color="auto"/>
        <w:right w:val="none" w:sz="0" w:space="0" w:color="auto"/>
      </w:divBdr>
    </w:div>
    <w:div w:id="1797992507">
      <w:bodyDiv w:val="1"/>
      <w:marLeft w:val="0"/>
      <w:marRight w:val="0"/>
      <w:marTop w:val="0"/>
      <w:marBottom w:val="0"/>
      <w:divBdr>
        <w:top w:val="none" w:sz="0" w:space="0" w:color="auto"/>
        <w:left w:val="none" w:sz="0" w:space="0" w:color="auto"/>
        <w:bottom w:val="none" w:sz="0" w:space="0" w:color="auto"/>
        <w:right w:val="none" w:sz="0" w:space="0" w:color="auto"/>
      </w:divBdr>
    </w:div>
    <w:div w:id="1800799876">
      <w:bodyDiv w:val="1"/>
      <w:marLeft w:val="0"/>
      <w:marRight w:val="0"/>
      <w:marTop w:val="0"/>
      <w:marBottom w:val="0"/>
      <w:divBdr>
        <w:top w:val="none" w:sz="0" w:space="0" w:color="auto"/>
        <w:left w:val="none" w:sz="0" w:space="0" w:color="auto"/>
        <w:bottom w:val="none" w:sz="0" w:space="0" w:color="auto"/>
        <w:right w:val="none" w:sz="0" w:space="0" w:color="auto"/>
      </w:divBdr>
    </w:div>
    <w:div w:id="1813062830">
      <w:bodyDiv w:val="1"/>
      <w:marLeft w:val="0"/>
      <w:marRight w:val="0"/>
      <w:marTop w:val="0"/>
      <w:marBottom w:val="0"/>
      <w:divBdr>
        <w:top w:val="none" w:sz="0" w:space="0" w:color="auto"/>
        <w:left w:val="none" w:sz="0" w:space="0" w:color="auto"/>
        <w:bottom w:val="none" w:sz="0" w:space="0" w:color="auto"/>
        <w:right w:val="none" w:sz="0" w:space="0" w:color="auto"/>
      </w:divBdr>
    </w:div>
    <w:div w:id="1828129243">
      <w:bodyDiv w:val="1"/>
      <w:marLeft w:val="0"/>
      <w:marRight w:val="0"/>
      <w:marTop w:val="0"/>
      <w:marBottom w:val="0"/>
      <w:divBdr>
        <w:top w:val="none" w:sz="0" w:space="0" w:color="auto"/>
        <w:left w:val="none" w:sz="0" w:space="0" w:color="auto"/>
        <w:bottom w:val="none" w:sz="0" w:space="0" w:color="auto"/>
        <w:right w:val="none" w:sz="0" w:space="0" w:color="auto"/>
      </w:divBdr>
    </w:div>
    <w:div w:id="1837764362">
      <w:bodyDiv w:val="1"/>
      <w:marLeft w:val="0"/>
      <w:marRight w:val="0"/>
      <w:marTop w:val="0"/>
      <w:marBottom w:val="0"/>
      <w:divBdr>
        <w:top w:val="none" w:sz="0" w:space="0" w:color="auto"/>
        <w:left w:val="none" w:sz="0" w:space="0" w:color="auto"/>
        <w:bottom w:val="none" w:sz="0" w:space="0" w:color="auto"/>
        <w:right w:val="none" w:sz="0" w:space="0" w:color="auto"/>
      </w:divBdr>
    </w:div>
    <w:div w:id="1869366671">
      <w:bodyDiv w:val="1"/>
      <w:marLeft w:val="0"/>
      <w:marRight w:val="0"/>
      <w:marTop w:val="0"/>
      <w:marBottom w:val="0"/>
      <w:divBdr>
        <w:top w:val="none" w:sz="0" w:space="0" w:color="auto"/>
        <w:left w:val="none" w:sz="0" w:space="0" w:color="auto"/>
        <w:bottom w:val="none" w:sz="0" w:space="0" w:color="auto"/>
        <w:right w:val="none" w:sz="0" w:space="0" w:color="auto"/>
      </w:divBdr>
    </w:div>
    <w:div w:id="1875147012">
      <w:bodyDiv w:val="1"/>
      <w:marLeft w:val="0"/>
      <w:marRight w:val="0"/>
      <w:marTop w:val="0"/>
      <w:marBottom w:val="0"/>
      <w:divBdr>
        <w:top w:val="none" w:sz="0" w:space="0" w:color="auto"/>
        <w:left w:val="none" w:sz="0" w:space="0" w:color="auto"/>
        <w:bottom w:val="none" w:sz="0" w:space="0" w:color="auto"/>
        <w:right w:val="none" w:sz="0" w:space="0" w:color="auto"/>
      </w:divBdr>
    </w:div>
    <w:div w:id="1898784686">
      <w:bodyDiv w:val="1"/>
      <w:marLeft w:val="0"/>
      <w:marRight w:val="0"/>
      <w:marTop w:val="0"/>
      <w:marBottom w:val="0"/>
      <w:divBdr>
        <w:top w:val="none" w:sz="0" w:space="0" w:color="auto"/>
        <w:left w:val="none" w:sz="0" w:space="0" w:color="auto"/>
        <w:bottom w:val="none" w:sz="0" w:space="0" w:color="auto"/>
        <w:right w:val="none" w:sz="0" w:space="0" w:color="auto"/>
      </w:divBdr>
    </w:div>
    <w:div w:id="1952085677">
      <w:bodyDiv w:val="1"/>
      <w:marLeft w:val="0"/>
      <w:marRight w:val="0"/>
      <w:marTop w:val="0"/>
      <w:marBottom w:val="0"/>
      <w:divBdr>
        <w:top w:val="none" w:sz="0" w:space="0" w:color="auto"/>
        <w:left w:val="none" w:sz="0" w:space="0" w:color="auto"/>
        <w:bottom w:val="none" w:sz="0" w:space="0" w:color="auto"/>
        <w:right w:val="none" w:sz="0" w:space="0" w:color="auto"/>
      </w:divBdr>
    </w:div>
    <w:div w:id="1961036339">
      <w:bodyDiv w:val="1"/>
      <w:marLeft w:val="0"/>
      <w:marRight w:val="0"/>
      <w:marTop w:val="0"/>
      <w:marBottom w:val="0"/>
      <w:divBdr>
        <w:top w:val="none" w:sz="0" w:space="0" w:color="auto"/>
        <w:left w:val="none" w:sz="0" w:space="0" w:color="auto"/>
        <w:bottom w:val="none" w:sz="0" w:space="0" w:color="auto"/>
        <w:right w:val="none" w:sz="0" w:space="0" w:color="auto"/>
      </w:divBdr>
    </w:div>
    <w:div w:id="1967082047">
      <w:bodyDiv w:val="1"/>
      <w:marLeft w:val="0"/>
      <w:marRight w:val="0"/>
      <w:marTop w:val="0"/>
      <w:marBottom w:val="0"/>
      <w:divBdr>
        <w:top w:val="none" w:sz="0" w:space="0" w:color="auto"/>
        <w:left w:val="none" w:sz="0" w:space="0" w:color="auto"/>
        <w:bottom w:val="none" w:sz="0" w:space="0" w:color="auto"/>
        <w:right w:val="none" w:sz="0" w:space="0" w:color="auto"/>
      </w:divBdr>
    </w:div>
    <w:div w:id="1981185243">
      <w:bodyDiv w:val="1"/>
      <w:marLeft w:val="0"/>
      <w:marRight w:val="0"/>
      <w:marTop w:val="0"/>
      <w:marBottom w:val="0"/>
      <w:divBdr>
        <w:top w:val="none" w:sz="0" w:space="0" w:color="auto"/>
        <w:left w:val="none" w:sz="0" w:space="0" w:color="auto"/>
        <w:bottom w:val="none" w:sz="0" w:space="0" w:color="auto"/>
        <w:right w:val="none" w:sz="0" w:space="0" w:color="auto"/>
      </w:divBdr>
    </w:div>
    <w:div w:id="1985966504">
      <w:bodyDiv w:val="1"/>
      <w:marLeft w:val="0"/>
      <w:marRight w:val="0"/>
      <w:marTop w:val="0"/>
      <w:marBottom w:val="0"/>
      <w:divBdr>
        <w:top w:val="none" w:sz="0" w:space="0" w:color="auto"/>
        <w:left w:val="none" w:sz="0" w:space="0" w:color="auto"/>
        <w:bottom w:val="none" w:sz="0" w:space="0" w:color="auto"/>
        <w:right w:val="none" w:sz="0" w:space="0" w:color="auto"/>
      </w:divBdr>
    </w:div>
    <w:div w:id="1996058006">
      <w:bodyDiv w:val="1"/>
      <w:marLeft w:val="0"/>
      <w:marRight w:val="0"/>
      <w:marTop w:val="0"/>
      <w:marBottom w:val="0"/>
      <w:divBdr>
        <w:top w:val="none" w:sz="0" w:space="0" w:color="auto"/>
        <w:left w:val="none" w:sz="0" w:space="0" w:color="auto"/>
        <w:bottom w:val="none" w:sz="0" w:space="0" w:color="auto"/>
        <w:right w:val="none" w:sz="0" w:space="0" w:color="auto"/>
      </w:divBdr>
    </w:div>
    <w:div w:id="2002808177">
      <w:bodyDiv w:val="1"/>
      <w:marLeft w:val="0"/>
      <w:marRight w:val="0"/>
      <w:marTop w:val="0"/>
      <w:marBottom w:val="0"/>
      <w:divBdr>
        <w:top w:val="none" w:sz="0" w:space="0" w:color="auto"/>
        <w:left w:val="none" w:sz="0" w:space="0" w:color="auto"/>
        <w:bottom w:val="none" w:sz="0" w:space="0" w:color="auto"/>
        <w:right w:val="none" w:sz="0" w:space="0" w:color="auto"/>
      </w:divBdr>
    </w:div>
    <w:div w:id="2010716569">
      <w:bodyDiv w:val="1"/>
      <w:marLeft w:val="0"/>
      <w:marRight w:val="0"/>
      <w:marTop w:val="0"/>
      <w:marBottom w:val="0"/>
      <w:divBdr>
        <w:top w:val="none" w:sz="0" w:space="0" w:color="auto"/>
        <w:left w:val="none" w:sz="0" w:space="0" w:color="auto"/>
        <w:bottom w:val="none" w:sz="0" w:space="0" w:color="auto"/>
        <w:right w:val="none" w:sz="0" w:space="0" w:color="auto"/>
      </w:divBdr>
    </w:div>
    <w:div w:id="2033648171">
      <w:bodyDiv w:val="1"/>
      <w:marLeft w:val="0"/>
      <w:marRight w:val="0"/>
      <w:marTop w:val="0"/>
      <w:marBottom w:val="0"/>
      <w:divBdr>
        <w:top w:val="none" w:sz="0" w:space="0" w:color="auto"/>
        <w:left w:val="none" w:sz="0" w:space="0" w:color="auto"/>
        <w:bottom w:val="none" w:sz="0" w:space="0" w:color="auto"/>
        <w:right w:val="none" w:sz="0" w:space="0" w:color="auto"/>
      </w:divBdr>
    </w:div>
    <w:div w:id="2040082168">
      <w:bodyDiv w:val="1"/>
      <w:marLeft w:val="0"/>
      <w:marRight w:val="0"/>
      <w:marTop w:val="0"/>
      <w:marBottom w:val="0"/>
      <w:divBdr>
        <w:top w:val="none" w:sz="0" w:space="0" w:color="auto"/>
        <w:left w:val="none" w:sz="0" w:space="0" w:color="auto"/>
        <w:bottom w:val="none" w:sz="0" w:space="0" w:color="auto"/>
        <w:right w:val="none" w:sz="0" w:space="0" w:color="auto"/>
      </w:divBdr>
    </w:div>
    <w:div w:id="2043047015">
      <w:bodyDiv w:val="1"/>
      <w:marLeft w:val="0"/>
      <w:marRight w:val="0"/>
      <w:marTop w:val="0"/>
      <w:marBottom w:val="0"/>
      <w:divBdr>
        <w:top w:val="none" w:sz="0" w:space="0" w:color="auto"/>
        <w:left w:val="none" w:sz="0" w:space="0" w:color="auto"/>
        <w:bottom w:val="none" w:sz="0" w:space="0" w:color="auto"/>
        <w:right w:val="none" w:sz="0" w:space="0" w:color="auto"/>
      </w:divBdr>
    </w:div>
    <w:div w:id="2060474665">
      <w:bodyDiv w:val="1"/>
      <w:marLeft w:val="0"/>
      <w:marRight w:val="0"/>
      <w:marTop w:val="0"/>
      <w:marBottom w:val="0"/>
      <w:divBdr>
        <w:top w:val="none" w:sz="0" w:space="0" w:color="auto"/>
        <w:left w:val="none" w:sz="0" w:space="0" w:color="auto"/>
        <w:bottom w:val="none" w:sz="0" w:space="0" w:color="auto"/>
        <w:right w:val="none" w:sz="0" w:space="0" w:color="auto"/>
      </w:divBdr>
    </w:div>
    <w:div w:id="2062485744">
      <w:bodyDiv w:val="1"/>
      <w:marLeft w:val="0"/>
      <w:marRight w:val="0"/>
      <w:marTop w:val="0"/>
      <w:marBottom w:val="0"/>
      <w:divBdr>
        <w:top w:val="none" w:sz="0" w:space="0" w:color="auto"/>
        <w:left w:val="none" w:sz="0" w:space="0" w:color="auto"/>
        <w:bottom w:val="none" w:sz="0" w:space="0" w:color="auto"/>
        <w:right w:val="none" w:sz="0" w:space="0" w:color="auto"/>
      </w:divBdr>
    </w:div>
    <w:div w:id="2081975928">
      <w:bodyDiv w:val="1"/>
      <w:marLeft w:val="0"/>
      <w:marRight w:val="0"/>
      <w:marTop w:val="0"/>
      <w:marBottom w:val="0"/>
      <w:divBdr>
        <w:top w:val="none" w:sz="0" w:space="0" w:color="auto"/>
        <w:left w:val="none" w:sz="0" w:space="0" w:color="auto"/>
        <w:bottom w:val="none" w:sz="0" w:space="0" w:color="auto"/>
        <w:right w:val="none" w:sz="0" w:space="0" w:color="auto"/>
      </w:divBdr>
    </w:div>
    <w:div w:id="2088963763">
      <w:bodyDiv w:val="1"/>
      <w:marLeft w:val="0"/>
      <w:marRight w:val="0"/>
      <w:marTop w:val="0"/>
      <w:marBottom w:val="0"/>
      <w:divBdr>
        <w:top w:val="none" w:sz="0" w:space="0" w:color="auto"/>
        <w:left w:val="none" w:sz="0" w:space="0" w:color="auto"/>
        <w:bottom w:val="none" w:sz="0" w:space="0" w:color="auto"/>
        <w:right w:val="none" w:sz="0" w:space="0" w:color="auto"/>
      </w:divBdr>
    </w:div>
    <w:div w:id="211852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CC31D0E-E207-4B80-B237-9D76B2A53B9A}"/>
      </w:docPartPr>
      <w:docPartBody>
        <w:p w:rsidR="00EE00CD" w:rsidRDefault="00B257CE">
          <w:r w:rsidRPr="00202F7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CE"/>
    <w:rsid w:val="003C661E"/>
    <w:rsid w:val="004D74FB"/>
    <w:rsid w:val="005B04B1"/>
    <w:rsid w:val="00697D1C"/>
    <w:rsid w:val="008D245F"/>
    <w:rsid w:val="009531A1"/>
    <w:rsid w:val="009651DA"/>
    <w:rsid w:val="00A27848"/>
    <w:rsid w:val="00A471B2"/>
    <w:rsid w:val="00A55345"/>
    <w:rsid w:val="00B257CE"/>
    <w:rsid w:val="00BC5C5B"/>
    <w:rsid w:val="00D03587"/>
    <w:rsid w:val="00DF6B98"/>
    <w:rsid w:val="00EA20D2"/>
    <w:rsid w:val="00EE00CD"/>
    <w:rsid w:val="00F73868"/>
    <w:rsid w:val="00FA5A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257C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0A135D-DCB7-4952-B7AE-A609165B0C82}">
  <we:reference id="wa104382081" version="1.55.1.0" store="es-ES" storeType="OMEX"/>
  <we:alternateReferences>
    <we:reference id="wa104382081" version="1.55.1.0" store="wa104382081" storeType="OMEX"/>
  </we:alternateReferences>
  <we:properties>
    <we:property name="MENDELEY_CITATIONS" value="[{&quot;citationID&quot;:&quot;MENDELEY_CITATION_3f9419c3-6760-4947-975a-cab3869ed39d&quot;,&quot;properties&quot;:{&quot;noteIndex&quot;:0},&quot;isEdited&quot;:false,&quot;manualOverride&quot;:{&quot;isManuallyOverridden&quot;:false,&quot;citeprocText&quot;:&quot;(Montenegro, 2021)&quot;,&quot;manualOverrideText&quot;:&quot;&quot;},&quot;citationItems&quot;:[{&quot;id&quot;:&quot;d59dc36a-c1a4-3315-8be3-5ff29dcbcd46&quot;,&quot;itemData&quot;:{&quot;type&quot;:&quot;report&quot;,&quot;id&quot;:&quot;d59dc36a-c1a4-3315-8be3-5ff29dcbcd46&quot;,&quot;title&quot;:&quot;Co-Teaching as a Strategy to Develop Student's Speaking Skill&quot;,&quot;author&quot;:[{&quot;family&quot;:&quot;Montenegro&quot;,&quot;given&quot;:&quot;Wilmer F.&quot;,&quot;parse-names&quot;:false,&quot;dropping-particle&quot;:&quot;&quot;,&quot;non-dropping-particle&quot;:&quot;&quot;}],&quot;accessed&quot;:{&quot;date-parts&quot;:[[2025,5,19]]},&quot;URL&quot;:&quot;https://core.ac.uk/download/pdf/475143049.pdf&quot;,&quot;issued&quot;:{&quot;date-parts&quot;:[[2021,6,11]]},&quot;publisher-place&quot;:&quot;Ibarra&quot;,&quot;number-of-pages&quot;:&quot;1-129&quot;,&quot;language&quot;:&quot;English&quot;,&quot;abstract&quot;:&quot;El estudio investiga el impacto del co-teaching en el desarrollo de las habilidades orales de los estudiantes en inglés como lengua extranjera (EFL). Se emplearon estrategias como storytelling, debates y role-play, con el apoyo de voluntarios nativos de Peace Corps. El enfoque metodológico fue de métodos mixtos, y el estudio se llevó a cabo en la institución Miguel Egas Cabezas, ubicada en Otavalo.&quot;,&quot;container-title-short&quot;:&quot;&quot;},&quot;isTemporary&quot;:false}],&quot;citationTag&quot;:&quot;MENDELEY_CITATION_v3_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&quot;},{&quot;citationID&quot;:&quot;MENDELEY_CITATION_87006eaa-b2ed-4020-8265-bd1a56208721&quot;,&quot;properties&quot;:{&quot;noteIndex&quot;:0,&quot;mode&quot;:&quot;suppress-author&quot;},&quot;isEdited&quot;:false,&quot;manualOverride&quot;:{&quot;isManuallyOverridden&quot;:false,&quot;citeprocText&quot;:&quot;(2020)&quot;,&quot;manualOverrideText&quot;:&quot;&quot;},&quot;citationItems&quot;:[{&quot;id&quot;:&quot;14134607-ebd1-3938-a910-b77d61a3277e&quot;,&quot;itemData&quot;:{&quot;type&quot;:&quot;book&quot;,&quot;id&quot;:&quot;14134607-ebd1-3938-a910-b77d61a3277e&quot;,&quot;title&quot;:&quot;Common European Framework of Reference for Languages: Learning, Teaching, Assessment - Companion Volume&quot;,&quot;author&quot;:[{&quot;family&quot;:&quot;North&quot;,&quot;given&quot;:&quot;Brian&quot;,&quot;parse-names&quot;:false,&quot;dropping-particle&quot;:&quot;&quot;,&quot;non-dropping-particle&quot;:&quot;&quot;},{&quot;family&quot;:&quot;Goodier&quot;,&quot;given&quot;:&quot;Tim&quot;,&quot;parse-names&quot;:false,&quot;dropping-particle&quot;:&quot;&quot;,&quot;non-dropping-particle&quot;:&quot;&quot;},{&quot;family&quot;:&quot;Piccardo&quot;,&quot;given&quot;:&quot;Enrica&quot;,&quot;parse-names&quot;:false,&quot;dropping-particle&quot;:&quot;&quot;,&quot;non-dropping-particle&quot;:&quot;&quot;},{&quot;family&quot;:&quot;Keller&quot;,&quot;given&quot;:&quot;Jörg&quot;,&quot;parse-names&quot;:false,&quot;dropping-particle&quot;:&quot;&quot;,&quot;non-dropping-particle&quot;:&quot;&quot;},{&quot;family&quot;:&quot;Council of Europe&quot;,&quot;given&quot;:&quot;&quot;,&quot;parse-names&quot;:false,&quot;dropping-particle&quot;:&quot;&quot;,&quot;non-dropping-particle&quot;:&quot;&quot;}],&quot;accessed&quot;:{&quot;date-parts&quot;:[[2025,6,20]]},&quot;editor&quot;:[{&quot;family&quot;:&quot;Council of Europe Publishing&quot;,&quot;given&quot;:&quot;&quot;,&quot;parse-names&quot;:false,&quot;dropping-particle&quot;:&quot;&quot;,&quot;non-dropping-particle&quot;:&quot;&quot;}],&quot;ISBN&quot;:&quot;9789287186218&quot;,&quot;URL&quot;:&quot;https://www.coe.int/lang-cefr&quot;,&quot;issued&quot;:{&quot;date-parts&quot;:[[2020]]},&quot;publisher-place&quot;:&quot;Strasbourg&quot;,&quot;number-of-pages&quot;:&quot;274&quot;,&quot;language&quot;:&quot;English&quot;,&quot;abstract&quot;:&quot;\&quot;This publication updates the CEFR 2001, the conceptual framework of which remains valid.\&quot;. &quot;,&quot;publisher&quot;:&quot;Council of Europe&quot;,&quot;container-title-short&quot;:&quot;&quot;},&quot;isTemporary&quot;:false,&quot;displayAs&quot;:&quot;suppress-author&quot;,&quot;suppress-author&quot;:true,&quot;composite&quot;:false,&quot;author-only&quot;:false}],&quot;citationTag&quot;:&quot;MENDELEY_CITATION_v3_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&quot;},{&quot;citationID&quot;:&quot;MENDELEY_CITATION_adeb2fbe-0e0e-489a-8be7-e559a99025b6&quot;,&quot;properties&quot;:{&quot;noteIndex&quot;:0},&quot;isEdited&quot;:false,&quot;manualOverride&quot;:{&quot;isManuallyOverridden&quot;:true,&quot;citeprocText&quot;:&quot;(Montenegro, 2021)&quot;,&quot;manualOverrideText&quot;:&quot;(Montenegro, 2021).&quot;},&quot;citationItems&quot;:[{&quot;id&quot;:&quot;d59dc36a-c1a4-3315-8be3-5ff29dcbcd46&quot;,&quot;itemData&quot;:{&quot;type&quot;:&quot;report&quot;,&quot;id&quot;:&quot;d59dc36a-c1a4-3315-8be3-5ff29dcbcd46&quot;,&quot;title&quot;:&quot;Co-Teaching as a Strategy to Develop Student's Speaking Skill&quot;,&quot;author&quot;:[{&quot;family&quot;:&quot;Montenegro&quot;,&quot;given&quot;:&quot;Wilmer F.&quot;,&quot;parse-names&quot;:false,&quot;dropping-particle&quot;:&quot;&quot;,&quot;non-dropping-particle&quot;:&quot;&quot;}],&quot;accessed&quot;:{&quot;date-parts&quot;:[[2025,5,19]]},&quot;URL&quot;:&quot;https://core.ac.uk/download/pdf/475143049.pdf&quot;,&quot;issued&quot;:{&quot;date-parts&quot;:[[2021,6,11]]},&quot;publisher-place&quot;:&quot;Ibarra&quot;,&quot;number-of-pages&quot;:&quot;1-129&quot;,&quot;language&quot;:&quot;English&quot;,&quot;abstract&quot;:&quot;El estudio investiga el impacto del co-teaching en el desarrollo de las habilidades orales de los estudiantes en inglés como lengua extranjera (EFL). Se emplearon estrategias como storytelling, debates y role-play, con el apoyo de voluntarios nativos de Peace Corps. El enfoque metodológico fue de métodos mixtos, y el estudio se llevó a cabo en la institución Miguel Egas Cabezas, ubicada en Otavalo.&quot;,&quot;container-title-short&quot;:&quot;&quot;},&quot;isTemporary&quot;:false}],&quot;citationTag&quot;:&quot;MENDELEY_CITATION_v3_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&quot;},{&quot;citationID&quot;:&quot;MENDELEY_CITATION_b6e26d7f-5e46-460c-aaff-45d815dec946&quot;,&quot;properties&quot;:{&quot;noteIndex&quot;:0},&quot;isEdited&quot;:false,&quot;manualOverride&quot;:{&quot;isManuallyOverridden&quot;:true,&quot;citeprocText&quot;:&quot;(Abdallah, 2009)&quot;,&quot;manualOverrideText&quot;:&quot;(Abdallah, 2008).&quot;},&quot;citationItems&quot;:[{&quot;id&quot;:&quot;b44f4dce-4c3b-3ef5-81dd-be9c7eeb29c8&quot;,&quot;itemData&quot;:{&quot;type&quot;:&quot;article-journal&quot;,&quot;id&quot;:&quot;b44f4dce-4c3b-3ef5-81dd-be9c7eeb29c8&quot;,&quot;title&quot;:&quot;Benefits of co-teaching for ESL classrooms&quot;,&quot;author&quot;:[{&quot;family&quot;:&quot;Abdallah&quot;,&quot;given&quot;:&quot;Jameelah&quot;,&quot;parse-names&quot;:false,&quot;dropping-particle&quot;:&quot;&quot;,&quot;non-dropping-particle&quot;:&quot;&quot;}],&quot;container-title&quot;:&quot;Academic Leadership&quot;,&quot;DOI&quot;:&quot;10.58809/ruar2479&quot;,&quot;ISSN&quot;:&quot;15337812&quot;,&quot;issued&quot;:{&quot;date-parts&quot;:[[2009,1,1]]},&quot;page&quot;:&quot;6&quot;,&quot;language&quot;:&quot;English&quot;,&quot;issue&quot;:&quot;1&quot;,&quot;volume&quot;:&quot;7&quot;,&quot;container-title-short&quot;:&quot;&quot;},&quot;isTemporary&quot;:false}],&quot;citationTag&quot;:&quot;MENDELEY_CITATION_v3_eyJjaXRhdGlvbklEIjoiTUVOREVMRVlfQ0lUQVRJT05fYjZlMjZkN2YtNWU0Ni00NjBjLWFhZmYtNDVkODE1ZGVjOTQ2IiwicHJvcGVydGllcyI6eyJub3RlSW5kZXgiOjB9LCJpc0VkaXRlZCI6ZmFsc2UsIm1hbnVhbE92ZXJyaWRlIjp7ImlzTWFudWFsbHlPdmVycmlkZGVuIjp0cnVlLCJjaXRlcHJvY1RleHQiOiIoQWJkYWxsYWgsIDIwMDkpIiwibWFudWFsT3ZlcnJpZGVUZXh0IjoiKEFiZGFsbGFoLCAyMDA4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V9XX0=&quot;},{&quot;citationID&quot;:&quot;MENDELEY_CITATION_23302114-8924-4a10-807a-096e172d276a&quot;,&quot;properties&quot;:{&quot;noteIndex&quot;:0},&quot;isEdited&quot;:false,&quot;manualOverride&quot;:{&quot;isManuallyOverridden&quot;:true,&quot;citeprocText&quot;:&quot;(Cook &amp;#38; Friend, 1995)&quot;,&quot;manualOverrideText&quot;:&quot;(Cook &amp; Friend, 1995).&quot;},&quot;citationItems&quot;:[{&quot;id&quot;:&quot;18152970-b566-3da6-ad6c-6c3060847a32&quot;,&quot;itemData&quot;:{&quot;type&quot;:&quot;report&quot;,&quot;id&quot;:&quot;18152970-b566-3da6-ad6c-6c3060847a32&quot;,&quot;title&quot;:&quot;Co-Teaching: Guidelines for Creating Effective Practices&quot;,&quot;author&quot;:[{&quot;family&quot;:&quot;Cook&quot;,&quot;given&quot;:&quot;Lynne&quot;,&quot;parse-names&quot;:false,&quot;dropping-particle&quot;:&quot;&quot;,&quot;non-dropping-particle&quot;:&quot;&quot;},{&quot;family&quot;:&quot;Friend&quot;,&quot;given&quot;:&quot;Marilyn&quot;,&quot;parse-names&quot;:false,&quot;dropping-particle&quot;:&quot;&quot;,&quot;non-dropping-particle&quot;:&quot;&quot;}],&quot;issued&quot;:{&quot;date-parts&quot;:[[1995]]},&quot;volume&quot;:&quot;28&quot;,&quot;container-title-short&quot;:&quot;&quot;},&quot;isTemporary&quot;:false,&quot;suppress-author&quot;:false,&quot;composite&quot;:false,&quot;author-only&quot;:false}],&quot;citationTag&quot;:&quot;MENDELEY_CITATION_v3_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&quot;},{&quot;citationID&quot;:&quot;MENDELEY_CITATION_87786916-4140-471c-bb27-f4af786bc653&quot;,&quot;properties&quot;:{&quot;noteIndex&quot;:0},&quot;isEdited&quot;:false,&quot;manualOverride&quot;:{&quot;isManuallyOverridden&quot;:false,&quot;citeprocText&quot;:&quot;(Boland et al., 2019)&quot;,&quot;manualOverrideText&quot;:&quot;&quot;},&quot;citationItems&quot;:[{&quot;id&quot;:&quot;9a4803e2-6e51-3bcb-9f71-b18998851c6b&quot;,&quot;itemData&quot;:{&quot;type&quot;:&quot;article-journal&quot;,&quot;id&quot;:&quot;9a4803e2-6e51-3bcb-9f71-b18998851c6b&quot;,&quot;title&quot;:&quot;Co-Teaching in EFL Classroom: The Promising Model&quot;,&quot;author&quot;:[{&quot;family&quot;:&quot;Boland&quot;,&quot;given&quot;:&quot;Dalal E.&quot;,&quot;parse-names&quot;:false,&quot;dropping-particle&quot;:&quot;&quot;,&quot;non-dropping-particle&quot;:&quot;&quot;},{&quot;family&quot;:&quot;Alkhalifa&quot;,&quot;given&quot;:&quot;Khalifa B.&quot;,&quot;parse-names&quot;:false,&quot;dropping-particle&quot;:&quot;&quot;,&quot;non-dropping-particle&quot;:&quot;&quot;},{&quot;family&quot;:&quot;Al-Mutairi&quot;,&quot;given&quot;:&quot;Mohammad A.&quot;,&quot;parse-names&quot;:false,&quot;dropping-particle&quot;:&quot;&quot;,&quot;non-dropping-particle&quot;:&quot;&quot;}],&quot;container-title&quot;:&quot;English Language Teaching&quot;,&quot;DOI&quot;:&quot;10.5539/elt.v12n12p95&quot;,&quot;ISSN&quot;:&quot;1916-4742&quot;,&quot;issued&quot;:{&quot;date-parts&quot;:[[2019,11,17]]},&quot;page&quot;:&quot;95&quot;,&quot;abstract&quot;:&quot;The research aimed to examine whether co-teaching in EFL classrooms could have positive impacts on students&amp;rsquo; learning outcomes and their overall academic performance, including the improvement of the four language skills (listening, speaking, reading and writing). The experiment of the study was conducted throughout the summer course of 2018 for six weeks at the College of Basic Education with a class of 24 female students. The classes were held every day for one hour and twenty minutes. A simultaneous comparison between two classrooms was conducted in which one class was taught by a single instructor (the control group), and the other class was based on co-teaching (the experimental group). The two groups were taught by Khalifa AlKhalifa and Dalal Boland who acted as &amp;ldquo;one brain in two bodies&amp;rdquo; in their EFL classroom. Numerous sittings took place before each class to discuss how the lesson was to be divided between them and to reach an agreement on several matters, such as which instructor would deliver the lesson, which activities were to be solved, and how the second instructor would be beneficial in providing support and assistance to students throughout the entire class period.\r \r Moreover, both instructors established goals and objectives for every lesson and made sure that students meet those objectives by the end of every class period. Well-established plans and ideas on how to grasp those targets were agreed upon throughout the implementation of different materials to cover the content of the syllabus. After the summer semester came to an end and when the class average of both classes was compared, the results proved that the students who were in a co-taught classroom showed a significant improvement in their academic performance, whereas students who were taught solely by one instructor showed less improvement in their overall academic skills. This shows that well-planned co-teaching programs could lead to better student support within classroom settings, which consequently leads to improved EFL learning.&quot;,&quot;publisher&quot;:&quot;Canadian Center of Science and Education&quot;,&quot;issue&quot;:&quot;12&quot;,&quot;volume&quot;:&quot;12&quot;,&quot;container-title-short&quot;:&quot;&quot;},&quot;isTemporary&quot;:false}],&quot;citationTag&quot;:&quot;MENDELEY_CITATION_v3_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&quot;},{&quot;citationID&quot;:&quot;MENDELEY_CITATION_6a06c084-01bc-4010-9bbc-d356b64a60f0&quot;,&quot;properties&quot;:{&quot;noteIndex&quot;:0,&quot;mode&quot;:&quot;suppress-author&quot;},&quot;isEdited&quot;:false,&quot;manualOverride&quot;:{&quot;isManuallyOverridden&quot;:false,&quot;citeprocText&quot;:&quot;(2010)&quot;,&quot;manualOverrideText&quot;:&quot;&quot;},&quot;citationItems&quot;:[{&quot;id&quot;:&quot;c9bea78d-effc-3bbb-91cf-b196b5df2f92&quot;,&quot;itemData&quot;:{&quot;type&quot;:&quot;article-journal&quot;,&quot;id&quot;:&quot;c9bea78d-effc-3bbb-91cf-b196b5df2f92&quot;,&quot;title&quot;:&quot;ESL Coteaching and Collaboration: Opportunities to Develop Teacher Leadership and Enhance Student Learning&quot;,&quot;author&quot;:[{&quot;family&quot;:&quot;Dove&quot;,&quot;given&quot;:&quot;Maria&quot;,&quot;parse-names&quot;:false,&quot;dropping-particle&quot;:&quot;&quot;,&quot;non-dropping-particle&quot;:&quot;&quot;},{&quot;family&quot;:&quot;Honigsfeld&quot;,&quot;given&quot;:&quot;Andrea&quot;,&quot;parse-names&quot;:false,&quot;dropping-particle&quot;:&quot;&quot;,&quot;non-dropping-particle&quot;:&quot;&quot;}],&quot;container-title&quot;:&quot;TESOL Journal&quot;,&quot;DOI&quot;:&quot;10.5054/tj.2010.214879&quot;,&quot;ISSN&quot;:&quot;19493533&quot;,&quot;issued&quot;:{&quot;date-parts&quot;:[[2010,3,1]]},&quot;page&quot;:&quot;3-22&quot;,&quot;abstract&quot;:&quot;This article presents seven English as a second language (ESL) coteaching models and explores other possibilities of collaboration between general education classroom teachers, content area teachers, and ESL specialists in the K-12 context. Through authentic case vignettes, we illustrate how collaborative experiences and coteaching opportunities can lead to the emergence of teacher leaders and enhanced student learning.&quot;,&quot;publisher&quot;:&quot;John Wiley and Sons Inc&quot;,&quot;issue&quot;:&quot;1&quot;,&quot;volume&quot;:&quot;1&quot;,&quot;container-title-short&quot;:&quot;&quot;},&quot;isTemporary&quot;:false,&quot;displayAs&quot;:&quot;suppress-author&quot;,&quot;suppress-author&quot;:true,&quot;composite&quot;:false,&quot;author-only&quot;:false}],&quot;citationTag&quot;:&quot;MENDELEY_CITATION_v3_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&quot;},{&quot;citationID&quot;:&quot;MENDELEY_CITATION_c111b433-dc2f-4dc2-84e7-56d7b620b7a0&quot;,&quot;properties&quot;:{&quot;noteIndex&quot;:0},&quot;isEdited&quot;:false,&quot;manualOverride&quot;:{&quot;isManuallyOverridden&quot;:true,&quot;citeprocText&quot;:&quot;(Abdallah, 2009)&quot;,&quot;manualOverrideText&quot;:&quot;(Abdallah, 2009).&quot;},&quot;citationItems&quot;:[{&quot;id&quot;:&quot;b44f4dce-4c3b-3ef5-81dd-be9c7eeb29c8&quot;,&quot;itemData&quot;:{&quot;type&quot;:&quot;article-journal&quot;,&quot;id&quot;:&quot;b44f4dce-4c3b-3ef5-81dd-be9c7eeb29c8&quot;,&quot;title&quot;:&quot;Benefits of co-teaching for ESL classrooms&quot;,&quot;author&quot;:[{&quot;family&quot;:&quot;Abdallah&quot;,&quot;given&quot;:&quot;Jameelah&quot;,&quot;parse-names&quot;:false,&quot;dropping-particle&quot;:&quot;&quot;,&quot;non-dropping-particle&quot;:&quot;&quot;}],&quot;container-title&quot;:&quot;Academic Leadership&quot;,&quot;DOI&quot;:&quot;10.58809/ruar2479&quot;,&quot;ISSN&quot;:&quot;15337812&quot;,&quot;issued&quot;:{&quot;date-parts&quot;:[[2009,1,1]]},&quot;page&quot;:&quot;6&quot;,&quot;language&quot;:&quot;English&quot;,&quot;issue&quot;:&quot;1&quot;,&quot;volume&quot;:&quot;7&quot;,&quot;container-title-short&quot;:&quot;&quot;},&quot;isTemporary&quot;:false,&quot;suppress-author&quot;:false,&quot;composite&quot;:false,&quot;author-only&quot;:false}],&quot;citationTag&quot;:&quot;MENDELEY_CITATION_v3_eyJjaXRhdGlvbklEIjoiTUVOREVMRVlfQ0lUQVRJT05fYzExMWI0MzMtZGMyZi00ZGMyLTg0ZTctNTZkN2I2MjBiN2EwIiwicHJvcGVydGllcyI6eyJub3RlSW5kZXgiOjB9LCJpc0VkaXRlZCI6ZmFsc2UsIm1hbnVhbE92ZXJyaWRlIjp7ImlzTWFudWFsbHlPdmVycmlkZGVuIjp0cnVlLCJjaXRlcHJvY1RleHQiOiIoQWJkYWxsYWgsIDIwMDkpIiwibWFudWFsT3ZlcnJpZGVUZXh0IjoiKEFiZGFsbGFoLCAyMDA5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UsInN1cHByZXNzLWF1dGhvciI6ZmFsc2UsImNvbXBvc2l0ZSI6ZmFsc2UsImF1dGhvci1vbmx5IjpmYWxzZX1dfQ==&quot;},{&quot;citationID&quot;:&quot;MENDELEY_CITATION_065fbfe7-892f-46f9-bd1d-70eafc612a99&quot;,&quot;properties&quot;:{&quot;noteIndex&quot;:0,&quot;mode&quot;:&quot;author-only&quot;},&quot;isEdited&quot;:false,&quot;manualOverride&quot;:{&quot;isManuallyOverridden&quot;:false,&quot;citeprocText&quot;:&quot;Vaughn &amp;#38; Bos&quot;,&quot;manualOverrideText&quot;:&quot;&quot;},&quot;citationItems&quot;:[{&quot;id&quot;:&quot;6ae76a8b-6d5a-345a-90b2-c43225a23261&quot;,&quot;itemData&quot;:{&quot;type&quot;:&quot;book&quot;,&quot;id&quot;:&quot;6ae76a8b-6d5a-345a-90b2-c43225a23261&quot;,&quot;title&quot;:&quot;Strategies for teaching students with learning and behavior problems&quot;,&quot;author&quot;:[{&quot;family&quot;:&quot;Vaughn&quot;,&quot;given&quot;:&quot;Sharon.&quot;,&quot;parse-names&quot;:false,&quot;dropping-particle&quot;:&quot;&quot;,&quot;non-dropping-particle&quot;:&quot;&quot;},{&quot;family&quot;:&quot;Bos&quot;,&quot;given&quot;:&quot;Candace S..&quot;,&quot;parse-names&quot;:false,&quot;dropping-particle&quot;:&quot;&quot;,&quot;non-dropping-particle&quot;:&quot;&quot;}],&quot;ISBN&quot;:&quot;9780133571066&quot;,&quot;issued&quot;:{&quot;date-parts&quot;:[[2015]]},&quot;number-of-pages&quot;:&quot;444&quot;,&quot;abstract&quot;:&quot;Ninth edition. This bestselling text focuses on presenting the ideal content for preparing teachers to meet the needs of elementary and secondary students with learning and behavior problems in a variety of settings. Streamlined in the previous edition to provide more hands on applications and classroom strategies than any other methods text on the market, this new Ninth Edition presents fresh ideas and information on best practices through the use of embedded video clips, web links, and step-by-step instructional strategies. Featured in this edition are a new emphasis on and integration of the Common Core State Standards (CCSS) throughout; updated coverage of RtI; a new emphasis on higher level thinking, including reading comprehension and complex texts as well as problem solving, fractions, and algebra; increased focus on classroom management and positive behavior support; and updated and enhanced key research, practice opportunities, and strategies throughout. pt. 1. Understanding and planning instruction for students with learning and behavior problems. Monitoring and teaching for understanding -- Approaches to learning and teaching -- Response to intervention and muti-tier system of supports -- Managing behavior -- Coteaching and collaborating: working with professionals and families -- pt. 2. Instructing students with learning and behavior problems. Assessing and teaching oral language -- Assessing and teaching reading: phonological awareness, phonics, and word recognition -- Assessing and teaching reading: fluency and comprehension -- Assessing and teaching writing and spelling -- Assessing and teaching content area learning and vocabulary -- Assessing and teaching mathematics.&quot;,&quot;publisher&quot;:&quot;Pearson&quot;,&quot;container-title-short&quot;:&quot;&quot;},&quot;isTemporary&quot;:false,&quot;displayAs&quot;:&quot;author-only&quot;,&quot;suppress-author&quot;:false,&quot;composite&quot;:false,&quot;author-only&quot;:true}],&quot;citationTag&quot;:&quot;MENDELEY_CITATION_v3_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&quot;},{&quot;citationID&quot;:&quot;MENDELEY_CITATION_58d8ade1-34ea-4115-beb3-562c52c572b2&quot;,&quot;properties&quot;:{&quot;noteIndex&quot;:0},&quot;isEdited&quot;:false,&quot;manualOverride&quot;:{&quot;isManuallyOverridden&quot;:true,&quot;citeprocText&quot;:&quot;(Abdallah, 2009)&quot;,&quot;manualOverrideText&quot;:&quot;(Abdallah, 2009).&quot;},&quot;citationItems&quot;:[{&quot;id&quot;:&quot;b44f4dce-4c3b-3ef5-81dd-be9c7eeb29c8&quot;,&quot;itemData&quot;:{&quot;type&quot;:&quot;article-journal&quot;,&quot;id&quot;:&quot;b44f4dce-4c3b-3ef5-81dd-be9c7eeb29c8&quot;,&quot;title&quot;:&quot;Benefits of co-teaching for ESL classrooms&quot;,&quot;author&quot;:[{&quot;family&quot;:&quot;Abdallah&quot;,&quot;given&quot;:&quot;Jameelah&quot;,&quot;parse-names&quot;:false,&quot;dropping-particle&quot;:&quot;&quot;,&quot;non-dropping-particle&quot;:&quot;&quot;}],&quot;container-title&quot;:&quot;Academic Leadership&quot;,&quot;DOI&quot;:&quot;10.58809/ruar2479&quot;,&quot;ISSN&quot;:&quot;15337812&quot;,&quot;issued&quot;:{&quot;date-parts&quot;:[[2009,1,1]]},&quot;page&quot;:&quot;6&quot;,&quot;language&quot;:&quot;English&quot;,&quot;issue&quot;:&quot;1&quot;,&quot;volume&quot;:&quot;7&quot;,&quot;container-title-short&quot;:&quot;&quot;},&quot;isTemporary&quot;:false,&quot;suppress-author&quot;:false,&quot;composite&quot;:false,&quot;author-only&quot;:false}],&quot;citationTag&quot;:&quot;MENDELEY_CITATION_v3_eyJjaXRhdGlvbklEIjoiTUVOREVMRVlfQ0lUQVRJT05fNThkOGFkZTEtMzRlYS00MTE1LWJlYjMtNTYyYzUyYzU3MmIyIiwicHJvcGVydGllcyI6eyJub3RlSW5kZXgiOjB9LCJpc0VkaXRlZCI6ZmFsc2UsIm1hbnVhbE92ZXJyaWRlIjp7ImlzTWFudWFsbHlPdmVycmlkZGVuIjp0cnVlLCJjaXRlcHJvY1RleHQiOiIoQWJkYWxsYWgsIDIwMDkpIiwibWFudWFsT3ZlcnJpZGVUZXh0IjoiKEFiZGFsbGFoLCAyMDA5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UsInN1cHByZXNzLWF1dGhvciI6ZmFsc2UsImNvbXBvc2l0ZSI6ZmFsc2UsImF1dGhvci1vbmx5IjpmYWxzZX1dfQ==&quot;},{&quot;citationID&quot;:&quot;MENDELEY_CITATION_ee4d9f1f-3fbd-4a5c-83d9-83a77f9dc817&quot;,&quot;properties&quot;:{&quot;noteIndex&quot;:0,&quot;mode&quot;:&quot;suppress-author&quot;},&quot;isEdited&quot;:false,&quot;manualOverride&quot;:{&quot;isManuallyOverridden&quot;:false,&quot;citeprocText&quot;:&quot;(2024)&quot;,&quot;manualOverrideText&quot;:&quot;&quot;},&quot;citationItems&quot;:[{&quot;id&quot;:&quot;438ad9df-ee32-398a-b3e5-ac3439a05f45&quot;,&quot;itemData&quot;:{&quot;type&quot;:&quot;article-journal&quot;,&quot;id&quot;:&quot;438ad9df-ee32-398a-b3e5-ac3439a05f45&quot;,&quot;title&quot;:&quot;Co-teaching literacy strategies for the inclusion of second-language learners: possibilities for professional development&quot;,&quot;author&quot;:[{&quot;family&quot;:&quot;Forsman&quot;,&quot;given&quot;:&quot;Liselott&quot;,&quot;parse-names&quot;:false,&quot;dropping-particle&quot;:&quot;&quot;,&quot;non-dropping-particle&quot;:&quot;&quot;}],&quot;container-title&quot;:&quot;Language and Education&quot;,&quot;DOI&quot;:&quot;10.1080/09500782.2024.2348596&quot;,&quot;ISSN&quot;:&quot;09500782&quot;,&quot;issued&quot;:{&quot;date-parts&quot;:[[2024]]},&quot;abstract&quot;:&quot;This narrative study, set in lower-secondary school (grades 7–9) in Finland, explores a co-teaching initiative aimed at developing inclusive education for second-language students by integrating literacy strategies in content-area teaching. The co-teaching was realized by three experienced content-area teachers working in dyads with a resource teacher with competence in literacy strategies. Co-teaching among experienced teachers at higher grade-levels and with the purpose of including second-language students is a relatively under-researched field. Data was collected through seven teacher–researcher conversations over two school-years. Word images were constructed from the field texts to represent four narrative themes, depicting the teachers’ narration of their knowledge construction and role formation: daring to share, extended expertise, fine-tuning roles and increased well-being. Results suggest benefits such as well-being through shared responsibilities along with increased expertise to support all students’ learning of both language and content in the co-taught classroom and beyond. Trust, being open to change and daring to share one’s knowledge landscapes and classroom space were seen as crucial in the negotiation of educational priorities and teacher roles. Co-teaching is suggested to be a viable option for the professional development of inclusive practices in the form of integration of literacy strategies across the curriculum.&quot;,&quot;publisher&quot;:&quot;Routledge&quot;,&quot;container-title-short&quot;:&quot;&quot;},&quot;isTemporary&quot;:false,&quot;displayAs&quot;:&quot;suppress-author&quot;,&quot;suppress-author&quot;:true,&quot;composite&quot;:false,&quot;author-only&quot;:false}],&quot;citationTag&quot;:&quot;MENDELEY_CITATION_v3_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&quot;},{&quot;citationID&quot;:&quot;MENDELEY_CITATION_4a2f4aab-8757-45f3-b2d2-c3b0f9d8c8ea&quot;,&quot;properties&quot;:{&quot;noteIndex&quot;:0,&quot;mode&quot;:&quot;author-only&quot;},&quot;isEdited&quot;:false,&quot;manualOverride&quot;:{&quot;isManuallyOverridden&quot;:false,&quot;citeprocText&quot;:&quot;Vaughn &amp;#38; Bos&quot;,&quot;manualOverrideText&quot;:&quot;&quot;},&quot;citationItems&quot;:[{&quot;id&quot;:&quot;6ae76a8b-6d5a-345a-90b2-c43225a23261&quot;,&quot;itemData&quot;:{&quot;type&quot;:&quot;book&quot;,&quot;id&quot;:&quot;6ae76a8b-6d5a-345a-90b2-c43225a23261&quot;,&quot;title&quot;:&quot;Strategies for teaching students with learning and behavior problems&quot;,&quot;author&quot;:[{&quot;family&quot;:&quot;Vaughn&quot;,&quot;given&quot;:&quot;Sharon.&quot;,&quot;parse-names&quot;:false,&quot;dropping-particle&quot;:&quot;&quot;,&quot;non-dropping-particle&quot;:&quot;&quot;},{&quot;family&quot;:&quot;Bos&quot;,&quot;given&quot;:&quot;Candace S..&quot;,&quot;parse-names&quot;:false,&quot;dropping-particle&quot;:&quot;&quot;,&quot;non-dropping-particle&quot;:&quot;&quot;}],&quot;ISBN&quot;:&quot;9780133571066&quot;,&quot;issued&quot;:{&quot;date-parts&quot;:[[2015]]},&quot;number-of-pages&quot;:&quot;444&quot;,&quot;abstract&quot;:&quot;Ninth edition. This bestselling text focuses on presenting the ideal content for preparing teachers to meet the needs of elementary and secondary students with learning and behavior problems in a variety of settings. Streamlined in the previous edition to provide more hands on applications and classroom strategies than any other methods text on the market, this new Ninth Edition presents fresh ideas and information on best practices through the use of embedded video clips, web links, and step-by-step instructional strategies. Featured in this edition are a new emphasis on and integration of the Common Core State Standards (CCSS) throughout; updated coverage of RtI; a new emphasis on higher level thinking, including reading comprehension and complex texts as well as problem solving, fractions, and algebra; increased focus on classroom management and positive behavior support; and updated and enhanced key research, practice opportunities, and strategies throughout. pt. 1. Understanding and planning instruction for students with learning and behavior problems. Monitoring and teaching for understanding -- Approaches to learning and teaching -- Response to intervention and muti-tier system of supports -- Managing behavior -- Coteaching and collaborating: working with professionals and families -- pt. 2. Instructing students with learning and behavior problems. Assessing and teaching oral language -- Assessing and teaching reading: phonological awareness, phonics, and word recognition -- Assessing and teaching reading: fluency and comprehension -- Assessing and teaching writing and spelling -- Assessing and teaching content area learning and vocabulary -- Assessing and teaching mathematics.&quot;,&quot;publisher&quot;:&quot;Pearson&quot;,&quot;container-title-short&quot;:&quot;&quot;},&quot;isTemporary&quot;:false,&quot;displayAs&quot;:&quot;author-only&quot;,&quot;suppress-author&quot;:false,&quot;composite&quot;:false,&quot;author-only&quot;:true}],&quot;citationTag&quot;:&quot;MENDELEY_CITATION_v3_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&quot;},{&quot;citationID&quot;:&quot;MENDELEY_CITATION_c8d543b7-1c98-4de9-80a2-ee51205a910d&quot;,&quot;properties&quot;:{&quot;noteIndex&quot;:0,&quot;mode&quot;:&quot;composite&quot;},&quot;isEdited&quot;:false,&quot;manualOverride&quot;:{&quot;isManuallyOverridden&quot;:false,&quot;citeprocText&quot;:&quot;Forsman (2024)&quot;,&quot;manualOverrideText&quot;:&quot;&quot;},&quot;citationItems&quot;:[{&quot;id&quot;:&quot;438ad9df-ee32-398a-b3e5-ac3439a05f45&quot;,&quot;itemData&quot;:{&quot;type&quot;:&quot;article-journal&quot;,&quot;id&quot;:&quot;438ad9df-ee32-398a-b3e5-ac3439a05f45&quot;,&quot;title&quot;:&quot;Co-teaching literacy strategies for the inclusion of second-language learners: possibilities for professional development&quot;,&quot;author&quot;:[{&quot;family&quot;:&quot;Forsman&quot;,&quot;given&quot;:&quot;Liselott&quot;,&quot;parse-names&quot;:false,&quot;dropping-particle&quot;:&quot;&quot;,&quot;non-dropping-particle&quot;:&quot;&quot;}],&quot;container-title&quot;:&quot;Language and Education&quot;,&quot;DOI&quot;:&quot;10.1080/09500782.2024.2348596&quot;,&quot;ISSN&quot;:&quot;09500782&quot;,&quot;issued&quot;:{&quot;date-parts&quot;:[[2024]]},&quot;abstract&quot;:&quot;This narrative study, set in lower-secondary school (grades 7–9) in Finland, explores a co-teaching initiative aimed at developing inclusive education for second-language students by integrating literacy strategies in content-area teaching. The co-teaching was realized by three experienced content-area teachers working in dyads with a resource teacher with competence in literacy strategies. Co-teaching among experienced teachers at higher grade-levels and with the purpose of including second-language students is a relatively under-researched field. Data was collected through seven teacher–researcher conversations over two school-years. Word images were constructed from the field texts to represent four narrative themes, depicting the teachers’ narration of their knowledge construction and role formation: daring to share, extended expertise, fine-tuning roles and increased well-being. Results suggest benefits such as well-being through shared responsibilities along with increased expertise to support all students’ learning of both language and content in the co-taught classroom and beyond. Trust, being open to change and daring to share one’s knowledge landscapes and classroom space were seen as crucial in the negotiation of educational priorities and teacher roles. Co-teaching is suggested to be a viable option for the professional development of inclusive practices in the form of integration of literacy strategies across the curriculum.&quot;,&quot;publisher&quot;:&quot;Routledge&quot;,&quot;container-title-short&quot;:&quot;&quot;},&quot;isTemporary&quot;:false,&quot;displayAs&quot;:&quot;composite&quot;,&quot;suppress-author&quot;:false,&quot;composite&quot;:true,&quot;author-only&quot;:false}],&quot;citationTag&quot;:&quot;MENDELEY_CITATION_v3_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6BC22-F380-4ED4-BB9C-C4A246073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3245</TotalTime>
  <Pages>28</Pages>
  <Words>6930</Words>
  <Characters>38119</Characters>
  <Application>Microsoft Office Word</Application>
  <DocSecurity>0</DocSecurity>
  <Lines>317</Lines>
  <Paragraphs>89</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
      <vt:lpstr>INTRODUCTION</vt:lpstr>
      <vt:lpstr>Problem</vt:lpstr>
      <vt:lpstr>Hypothesis</vt:lpstr>
      <vt:lpstr>Objectives</vt:lpstr>
      <vt:lpstr>    General Objective:</vt:lpstr>
      <vt:lpstr>    Specific Objectives:</vt:lpstr>
      <vt:lpstr>THEORETICAL FRAMEWORK</vt:lpstr>
      <vt:lpstr>METHODOLOGY</vt:lpstr>
      <vt:lpstr>    Research Design</vt:lpstr>
      <vt:lpstr>    Participants and Setting</vt:lpstr>
      <vt:lpstr>    Co-Teaching Strategies</vt:lpstr>
      <vt:lpstr>    Data Collection Methods</vt:lpstr>
      <vt:lpstr>    Data Analysis</vt:lpstr>
      <vt:lpstr>    Ethical Considerations</vt:lpstr>
      <vt:lpstr>APPENDICES</vt:lpstr>
      <vt:lpstr>    Appendix A: Rubric for Speaking Assessments (Pre- and Post-Test)</vt:lpstr>
      <vt:lpstr>    Appendix B: Observation Checklist Template</vt:lpstr>
      <vt:lpstr>    Appendix C: Student Self-Assessment Survey</vt:lpstr>
      <vt:lpstr>    Appendix D: Survey on the Effectiveness of Co-Teaching in EFL Classrooms</vt:lpstr>
    </vt:vector>
  </TitlesOfParts>
  <Company/>
  <LinksUpToDate>false</LinksUpToDate>
  <CharactersWithSpaces>44960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Atuk Jomc</dc:creator>
  <cp:keywords/>
  <dc:description/>
  <cp:lastModifiedBy>Atuk Jomc</cp:lastModifiedBy>
  <cp:revision>66</cp:revision>
  <cp:lastPrinted>2025-06-23T06:46:00Z</cp:lastPrinted>
  <dcterms:created xsi:type="dcterms:W3CDTF">2024-12-26T15:09:00Z</dcterms:created>
  <dcterms:modified xsi:type="dcterms:W3CDTF">2025-08-01T05:29:00Z</dcterms:modified>
</cp:coreProperties>
</file>