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CBS 3002 – Information Security Course Project</w:t>
      </w:r>
    </w:p>
    <w:p>
      <w:pPr>
        <w:spacing w:after="320"/>
        <w:jc w:val="center"/>
      </w:pPr>
      <w:r>
        <w:rPr>
          <w:b/>
          <w:sz w:val="28"/>
        </w:rPr>
        <w:t>Review 1 Documentation</w:t>
      </w:r>
    </w:p>
    <w:p>
      <w:pPr>
        <w:spacing w:after="400"/>
        <w:jc w:val="center"/>
      </w:pPr>
      <w:r>
        <w:rPr>
          <w:b/>
          <w:sz w:val="26"/>
        </w:rPr>
        <w:t>Name: Atul Bharadwaj</w:t>
        <w:br/>
        <w:t>Registration No.: 24BBS0007</w:t>
      </w:r>
    </w:p>
    <w:p>
      <w:pPr>
        <w:spacing w:after="80"/>
      </w:pPr>
    </w:p>
    <w:p>
      <w:pPr>
        <w:spacing w:before="280" w:after="120"/>
      </w:pPr>
      <w:r>
        <w:rPr>
          <w:b/>
          <w:sz w:val="26"/>
          <w:u w:val="single"/>
        </w:rPr>
        <w:t>Project Title:</w:t>
      </w:r>
    </w:p>
    <w:p>
      <w:pPr>
        <w:spacing w:after="160"/>
      </w:pPr>
      <w:r>
        <w:rPr>
          <w:b/>
          <w:i w:val="0"/>
          <w:sz w:val="24"/>
        </w:rPr>
        <w:t>SentinelAI: An AI-Powered Adaptive Access Control and Insider Threat Detection Framework for Enterprise Information Security</w:t>
      </w:r>
    </w:p>
    <w:p>
      <w:pPr>
        <w:spacing w:before="280" w:after="120"/>
      </w:pPr>
      <w:r>
        <w:rPr>
          <w:b/>
          <w:sz w:val="26"/>
          <w:u w:val="single"/>
        </w:rPr>
        <w:t>Abstract:</w:t>
      </w:r>
    </w:p>
    <w:p>
      <w:pPr>
        <w:spacing w:after="160"/>
      </w:pPr>
      <w:r>
        <w:rPr>
          <w:b w:val="0"/>
          <w:i w:val="0"/>
          <w:sz w:val="24"/>
        </w:rPr>
        <w:t>Conventional enterprise information systems rely on static authorization mechanisms such as Role-Based Access Control (RBAC) to decide whether a user is permitted to access a resource. While effective for enforcing predefined organizational policy, such mechanisms cannot detect whether an already-authorized session is behaving safely — a serious gap when credentials are stolen or when a legitimate insider abuses granted privileges. This project proposes SentinelAI, a security platform that unifies a hybrid, multi-model access-control engine (RBAC, Mandatory Access Control, Attribute-Based Access Control and Time-Based Access Control) with a machine-learning-driven behavioral monitoring layer. Every authenticated action is logged as a security event and converted into behavioral features (login time, access frequency, download volume, device and location familiarity, denied-request history). An Isolation Forest anomaly-detection model scores these features for deviation from a user's learned normal behavior, and the anomaly signal is combined with policy outcomes into a normalized risk score. Depending on the score, the system triggers an adaptive response ranging from silent logging to step-up authentication or an automatic block, and every decision is recorded in a centralized, tamper-resistant audit trail. An optional large-language-model layer translates raw risk indicators into a human-readable incident explanation for security administrators, while remaining strictly advisory so that deterministic policy enforcement is never bypassed by the AI component. The result is a layered architecture in which authorization determines what is permitted and behavioral risk analysis determines whether currently permitted activity should still be trusted, moving the system beyond static authorization toward context-aware, behavior-aware enterprise security.</w:t>
      </w:r>
    </w:p>
    <w:p>
      <w:pPr>
        <w:spacing w:before="280" w:after="120"/>
      </w:pPr>
      <w:r>
        <w:rPr>
          <w:b/>
          <w:sz w:val="26"/>
          <w:u w:val="single"/>
        </w:rPr>
        <w:t>Problem Statement:</w:t>
      </w:r>
    </w:p>
    <w:p>
      <w:pPr>
        <w:spacing w:after="160"/>
      </w:pPr>
      <w:r>
        <w:rPr>
          <w:b w:val="0"/>
          <w:i w:val="0"/>
          <w:sz w:val="24"/>
        </w:rPr>
        <w:t>Access-control systems built purely on RBAC, ABAC, or similar static models answer only the question "is this user authorized to perform this action?" — they do not evaluate whether the activity itself is anomalous. Consequently, a compromised account with valid credentials, or a legitimate employee misusing granted privileges, can continue to operate freely as long as each individual request satisfies policy, since the policy engine has no memory of the user's normal behavioral baseline. Real incidents follow a recognizable pattern that current systems miss: a login at an unusual hour, access to a disproportionately large number of sensitive files within minutes, a burst of downloads, and access attempts from an unfamiliar device — all while every single request is technically "allowed." Organizations therefore need a security layer that goes beyond binary authorization decisions to continuously evaluate the risk of ongoing, already-authorized behavior and respond adaptively (step-up authentication, throttling, or blocking) before damage occurs, instead of relying solely on post-incident log review. This project addresses that gap by designing and implementing a hybrid policy engine combined with an ML-based behavioral risk-scoring and adaptive-response system.</w:t>
      </w:r>
    </w:p>
    <w:p>
      <w:pPr>
        <w:spacing w:before="280" w:after="120"/>
      </w:pPr>
      <w:r>
        <w:rPr>
          <w:b/>
          <w:sz w:val="26"/>
          <w:u w:val="single"/>
        </w:rPr>
        <w:t>Literature Review (minimum 3 latest papers):</w:t>
      </w:r>
    </w:p>
    <w:p>
      <w:pPr>
        <w:spacing w:after="160"/>
      </w:pPr>
      <w:r>
        <w:rPr>
          <w:b w:val="0"/>
          <w:i w:val="0"/>
          <w:sz w:val="24"/>
        </w:rPr>
        <w:t>Four recent papers were reviewed, spanning the two pillars of this project — hybrid/adaptive access control and ML-based insider-threat / anomaly detection — to identify established techniques, gaps, and design choices that inform SentinelAI's architecture.</w:t>
      </w:r>
    </w:p>
    <w:p>
      <w:pPr>
        <w:spacing w:before="160" w:after="40"/>
      </w:pPr>
      <w:r>
        <w:rPr>
          <w:b/>
          <w:sz w:val="24"/>
        </w:rPr>
        <w:t>1. Ameer, S., Benson, J., &amp; Sandhu, R. (2023). "Hybrid Approaches (ABAC and RBAC) Toward Secure Access Control in Smart Home IoT." IEEE Transactions on Dependable and Secure Computing, 20(5), 4032–4051.</w:t>
      </w:r>
    </w:p>
    <w:p>
      <w:pPr>
        <w:spacing w:after="120"/>
        <w:ind w:left="360"/>
      </w:pPr>
      <w:r>
        <w:rPr>
          <w:sz w:val="24"/>
        </w:rPr>
        <w:t>This paper proposes two hybrid access-control models for IoT environments — a role-centric model (HyBACRC) and an attribute-centric model (HyBACAC) — that combine RBAC's administrability with ABAC's fine-grained contextual expressiveness, with a proof-of-concept implementation on AWS IoT. The authors show that neither RBAC nor ABAC alone adequately balances manageability and flexibility, motivating hybrid composition. Relevance: this directly supports SentinelAI's decision to combine RBAC, MAC, ABAC and TBAC through a single Hybrid Policy Engine rather than committing to one access-control paradigm, and informs the design of policy-combination strategies (AND/OR/priority-override) used in this project.</w:t>
      </w:r>
    </w:p>
    <w:p>
      <w:pPr>
        <w:spacing w:before="160" w:after="40"/>
      </w:pPr>
      <w:r>
        <w:rPr>
          <w:b/>
          <w:sz w:val="24"/>
        </w:rPr>
        <w:t>2. Al-Shehari, T., Al-Razgan, M., Alfakih, T., Alsowail, R. A., &amp; Pandiaraj, S. (2023). "Insider Threat Detection Model Using Anomaly-Based Isolation Forest Algorithm." IEEE Access.</w:t>
      </w:r>
    </w:p>
    <w:p>
      <w:pPr>
        <w:spacing w:after="120"/>
        <w:ind w:left="360"/>
      </w:pPr>
      <w:r>
        <w:rPr>
          <w:sz w:val="24"/>
        </w:rPr>
        <w:t>The authors apply the Isolation Forest algorithm to the CMU-CERT insider-threat dataset to detect anomalous user activity without requiring large volumes of labeled attack data, reporting strong detection performance while highlighting Isolation Forest's efficiency on high-dimensional behavioral features (login times, file access counts, device usage). Relevance: this validates SentinelAI's choice of Isolation Forest as the initial anomaly-detection model for behavioral risk scoring, and its feature set (login hour, access frequency, device familiarity) closely parallels the behavioral features proposed for this project's risk engine.</w:t>
      </w:r>
    </w:p>
    <w:p>
      <w:pPr>
        <w:spacing w:before="160" w:after="40"/>
      </w:pPr>
      <w:r>
        <w:rPr>
          <w:b/>
          <w:sz w:val="24"/>
        </w:rPr>
        <w:t>3. Ibraheem, I., Adepoju, T. M., Segbefia, S. K., &amp; Abdulrasaq, A. A. (2025). "Detecting Malicious Insider Threats through Anomaly-Based User Behaviour Analytics in Enterprise Networks: A Machine Learning Approach." Southern African Journal of Security.</w:t>
      </w:r>
    </w:p>
    <w:p>
      <w:pPr>
        <w:spacing w:after="120"/>
        <w:ind w:left="360"/>
      </w:pPr>
      <w:r>
        <w:rPr>
          <w:sz w:val="24"/>
        </w:rPr>
        <w:t>This 2025 study benchmarks Isolation Forest, One-Class SVM and Autoencoder models for User Behavior Analytics (UBA) on enterprise activity logs, comparing precision, recall and false-positive rate across models and arguing that behavioral analytics must complement, not replace, conventional access control. Relevance: its multi-model comparison methodology directly informs the ML-evaluation plan for SentinelAI (Section 17 of the project design), and its emphasis on behavioral analytics as a complement to — rather than a replacement for — static authorization mirrors this project's core design principle that authorization and behavioral risk must remain separate but combined.</w:t>
      </w:r>
    </w:p>
    <w:p>
      <w:pPr>
        <w:spacing w:before="160" w:after="40"/>
      </w:pPr>
      <w:r>
        <w:rPr>
          <w:b/>
          <w:sz w:val="24"/>
        </w:rPr>
        <w:t>4. Fleming, C., Kundu, A., &amp; Kompella, R. (2025). "Uncertainty-Aware, Risk-Adaptive Access Control for Agentic Systems using an LLM-Judged TBAC Model." arXiv:2510.11414.</w:t>
      </w:r>
    </w:p>
    <w:p>
      <w:pPr>
        <w:spacing w:after="120"/>
        <w:ind w:left="360"/>
      </w:pPr>
      <w:r>
        <w:rPr>
          <w:sz w:val="24"/>
        </w:rPr>
        <w:t>The authors extend Task-Based Access Control with an LLM acting as a risk-aware judge that weighs an agent's intent, the sensitivity of the target resource, and the model's own confidence before rendering an access decision, while explicitly keeping the LLM's role advisory rather than final authority. Relevance: this reinforces SentinelAI's architectural principle of treating the AI/LLM layer as an explanatory and advisory component (the "AI Security Analyst") that never independently overrides the deterministic policy engine, and demonstrates a contemporary approach to risk-adaptive access decisions consistent with this project's risk-score-driven adaptive response mechanism.</w:t>
      </w:r>
    </w:p>
    <w:p>
      <w:pPr>
        <w:spacing w:after="160"/>
      </w:pPr>
      <w:r>
        <w:rPr>
          <w:b w:val="0"/>
          <w:i w:val="0"/>
          <w:sz w:val="24"/>
        </w:rPr>
        <w:t>Research Gap: Existing hybrid access-control literature focuses on combining policy models (RBAC/ABAC/MAC) for correctness and manageability, while existing insider-threat literature focuses on anomaly-detection accuracy in isolation. Few systems integrate a multi-model policy engine with a real-time behavioral risk score and an adaptive response workflow (step-up authentication or automatic blocking) within a single, auditable architecture — this is the specific gap SentinelAI targets.</w:t>
      </w:r>
    </w:p>
    <w:p>
      <w:pPr>
        <w:spacing w:before="280" w:after="120"/>
      </w:pPr>
      <w:r>
        <w:rPr>
          <w:b/>
          <w:sz w:val="26"/>
          <w:u w:val="single"/>
        </w:rPr>
        <w:t>Objectives:</w:t>
      </w:r>
    </w:p>
    <w:p>
      <w:pPr>
        <w:spacing w:after="160"/>
      </w:pPr>
      <w:r>
        <w:rPr>
          <w:b/>
          <w:i w:val="0"/>
          <w:sz w:val="24"/>
        </w:rPr>
        <w:t>Primary Objectives:</w:t>
      </w:r>
    </w:p>
    <w:p>
      <w:pPr>
        <w:pStyle w:val="ListBullet"/>
        <w:spacing w:after="80"/>
      </w:pPr>
      <w:r>
        <w:rPr>
          <w:sz w:val="24"/>
        </w:rPr>
        <w:t>Design and implement a secure authentication and identity-management framework with salted password hashing and session/token protection.</w:t>
      </w:r>
    </w:p>
    <w:p>
      <w:pPr>
        <w:pStyle w:val="ListBullet"/>
        <w:spacing w:after="80"/>
      </w:pPr>
      <w:r>
        <w:rPr>
          <w:sz w:val="24"/>
        </w:rPr>
        <w:t>Implement four access-control models — RBAC, MAC, ABAC and TBAC — and unify them through a Hybrid Policy Engine using configurable AND/OR/priority-override composition rules.</w:t>
      </w:r>
    </w:p>
    <w:p>
      <w:pPr>
        <w:pStyle w:val="ListBullet"/>
        <w:spacing w:after="80"/>
      </w:pPr>
      <w:r>
        <w:rPr>
          <w:sz w:val="24"/>
        </w:rPr>
        <w:t>Build a centralized audit-logging system that records every authentication event, access request, policy decision and security alert in a tamper-resistant manner.</w:t>
      </w:r>
    </w:p>
    <w:p>
      <w:pPr>
        <w:pStyle w:val="ListBullet"/>
        <w:spacing w:after="80"/>
      </w:pPr>
      <w:r>
        <w:rPr>
          <w:sz w:val="24"/>
        </w:rPr>
        <w:t>Model normal user behavior from access logs (login times, access frequency, download volume, resource sensitivity, device/location familiarity) and engineer features suitable for anomaly detection.</w:t>
      </w:r>
    </w:p>
    <w:p>
      <w:pPr>
        <w:pStyle w:val="ListBullet"/>
        <w:spacing w:after="80"/>
      </w:pPr>
      <w:r>
        <w:rPr>
          <w:sz w:val="24"/>
        </w:rPr>
        <w:t>Train and evaluate an Isolation Forest model to detect anomalous behavioral patterns indicative of credential compromise or insider misuse, measuring precision, recall, F1-score and false-positive rate.</w:t>
      </w:r>
    </w:p>
    <w:p>
      <w:pPr>
        <w:pStyle w:val="ListBullet"/>
        <w:spacing w:after="80"/>
      </w:pPr>
      <w:r>
        <w:rPr>
          <w:sz w:val="24"/>
        </w:rPr>
        <w:t>Convert anomaly signals into a normalized 0–100 security risk score using a documented, experimentally tuned scoring strategy.</w:t>
      </w:r>
    </w:p>
    <w:p>
      <w:pPr>
        <w:pStyle w:val="ListBullet"/>
        <w:spacing w:after="80"/>
      </w:pPr>
      <w:r>
        <w:rPr>
          <w:sz w:val="24"/>
        </w:rPr>
        <w:t>Implement an adaptive security-response layer that maps risk-score ranges to actions (allow-and-log, increased monitoring, step-up authentication, automatic block) while keeping authorization and behavioral risk as separate, composable decisions.</w:t>
      </w:r>
    </w:p>
    <w:p>
      <w:pPr>
        <w:pStyle w:val="ListBullet"/>
        <w:spacing w:after="80"/>
      </w:pPr>
      <w:r>
        <w:rPr>
          <w:sz w:val="24"/>
        </w:rPr>
        <w:t>Provide an AI-assisted (LLM-based) module that generates human-readable explanations and recommended investigation steps for high-risk security events, strictly as an advisory layer that cannot override the deterministic policy engine.</w:t>
      </w:r>
    </w:p>
    <w:p>
      <w:pPr>
        <w:spacing w:after="160"/>
      </w:pPr>
      <w:r>
        <w:rPr>
          <w:b/>
          <w:i w:val="0"/>
          <w:sz w:val="24"/>
        </w:rPr>
        <w:t>Secondary Objectives:</w:t>
      </w:r>
    </w:p>
    <w:p>
      <w:pPr>
        <w:pStyle w:val="ListBullet"/>
        <w:spacing w:after="80"/>
      </w:pPr>
      <w:r>
        <w:rPr>
          <w:sz w:val="24"/>
        </w:rPr>
        <w:t>Design and execute controlled test scenarios simulating brute-force login attempts, credential compromise, data exfiltration and privilege abuse to validate detection and response behavior.</w:t>
      </w:r>
    </w:p>
    <w:p>
      <w:pPr>
        <w:pStyle w:val="ListBullet"/>
        <w:spacing w:after="80"/>
      </w:pPr>
      <w:r>
        <w:rPr>
          <w:sz w:val="24"/>
        </w:rPr>
        <w:t>Containerize the full stack (backend, database, ML service) using Docker and Docker Compose for reproducible deployment.</w:t>
      </w:r>
    </w:p>
    <w:p>
      <w:pPr>
        <w:pStyle w:val="ListBullet"/>
        <w:spacing w:after="80"/>
      </w:pPr>
      <w:r>
        <w:rPr>
          <w:sz w:val="24"/>
        </w:rPr>
        <w:t>Produce complete technical documentation covering system architecture, threat model, database design and ML evaluation results.</w:t>
      </w:r>
    </w:p>
    <w:p>
      <w:pPr>
        <w:spacing w:before="280" w:after="120"/>
      </w:pPr>
      <w:r>
        <w:rPr>
          <w:b/>
          <w:sz w:val="26"/>
          <w:u w:val="single"/>
        </w:rPr>
        <w:t>References:</w:t>
      </w:r>
    </w:p>
    <w:p>
      <w:pPr>
        <w:spacing w:after="120"/>
        <w:ind w:left="360" w:hanging="360"/>
      </w:pPr>
      <w:r>
        <w:rPr>
          <w:sz w:val="22"/>
        </w:rPr>
        <w:t>[1] S. Ameer, J. Benson, and R. Sandhu, "Hybrid Approaches (ABAC and RBAC) Toward Secure Access Control in Smart Home IoT," IEEE Transactions on Dependable and Secure Computing, vol. 20, no. 5, pp. 4032–4051, 2023.</w:t>
      </w:r>
    </w:p>
    <w:p>
      <w:pPr>
        <w:spacing w:after="120"/>
        <w:ind w:left="360" w:hanging="360"/>
      </w:pPr>
      <w:r>
        <w:rPr>
          <w:sz w:val="22"/>
        </w:rPr>
        <w:t>[2] T. Al-Shehari, M. Al-Razgan, T. Alfakih, R. A. Alsowail, and S. Pandiaraj, "Insider Threat Detection Model Using Anomaly-Based Isolation Forest Algorithm," IEEE Access, vol. 11, pp. 118170–118185, 2023.</w:t>
      </w:r>
    </w:p>
    <w:p>
      <w:pPr>
        <w:spacing w:after="120"/>
        <w:ind w:left="360" w:hanging="360"/>
      </w:pPr>
      <w:r>
        <w:rPr>
          <w:sz w:val="22"/>
        </w:rPr>
        <w:t>[3] I. Ibraheem, T. M. Adepoju, S. K. Segbefia, and A. A. Abdulrasaq, "Detecting Malicious Insider Threats through Anomaly-Based User Behaviour Analytics in Enterprise Networks: A Machine Learning Approach," Southern African Journal of Security, 2025.</w:t>
      </w:r>
    </w:p>
    <w:p>
      <w:pPr>
        <w:spacing w:after="120"/>
        <w:ind w:left="360" w:hanging="360"/>
      </w:pPr>
      <w:r>
        <w:rPr>
          <w:sz w:val="22"/>
        </w:rPr>
        <w:t>[4] C. Fleming, A. Kundu, and R. Kompella, "Uncertainty-Aware, Risk-Adaptive Access Control for Agentic Systems using an LLM-Judged TBAC Model," arXiv:2510.11414, 2025.</w:t>
      </w:r>
    </w:p>
    <w:p>
      <w:pPr>
        <w:spacing w:after="120"/>
        <w:ind w:left="360" w:hanging="360"/>
      </w:pPr>
      <w:r>
        <w:rPr>
          <w:sz w:val="22"/>
        </w:rPr>
        <w:t>[5] F. T. Liu, K. M. Ting, and Z.-H. Zhou, "Isolation Forest," in Proc. 8th IEEE International Conference on Data Mining (ICDM), 2008, pp. 413–422.</w:t>
      </w:r>
    </w:p>
    <w:p>
      <w:pPr>
        <w:spacing w:after="120"/>
        <w:ind w:left="360" w:hanging="360"/>
      </w:pPr>
      <w:r>
        <w:rPr>
          <w:sz w:val="22"/>
        </w:rPr>
        <w:t>[6] R. S. Sandhu, E. J. Coyne, H. L. Feinstein, and C. E. Youman, "Role-Based Access Control Models," IEEE Computer, vol. 29, no. 2, pp. 38–47,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